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ED80" w14:textId="593512B4" w:rsidR="0090711D" w:rsidRPr="004A6B20" w:rsidRDefault="00490F84" w:rsidP="004A6B20">
      <w:pPr>
        <w:jc w:val="center"/>
        <w:rPr>
          <w:rFonts w:ascii="Times New Roman" w:hAnsi="Times New Roman" w:cs="Times New Roman"/>
          <w:sz w:val="22"/>
          <w:szCs w:val="22"/>
          <w:lang w:val="en-CA"/>
        </w:rPr>
      </w:pPr>
      <w:r>
        <w:rPr>
          <w:rFonts w:ascii="Times New Roman" w:hAnsi="Times New Roman" w:cs="Times New Roman"/>
          <w:b/>
          <w:sz w:val="22"/>
          <w:szCs w:val="22"/>
          <w:lang w:val="en-CA"/>
        </w:rPr>
        <w:t xml:space="preserve">     </w:t>
      </w:r>
      <w:r w:rsidR="0090711D" w:rsidRPr="004A6B20">
        <w:rPr>
          <w:rFonts w:ascii="Times New Roman" w:hAnsi="Times New Roman" w:cs="Times New Roman"/>
          <w:b/>
          <w:sz w:val="22"/>
          <w:szCs w:val="22"/>
          <w:lang w:val="en-CA"/>
        </w:rPr>
        <w:t xml:space="preserve">AURWEST </w:t>
      </w:r>
      <w:r w:rsidR="001D6313">
        <w:rPr>
          <w:rFonts w:ascii="Times New Roman" w:hAnsi="Times New Roman" w:cs="Times New Roman"/>
          <w:b/>
          <w:sz w:val="22"/>
          <w:szCs w:val="22"/>
          <w:lang w:val="en-CA"/>
        </w:rPr>
        <w:t xml:space="preserve">SAMPLES 144.7 G/T </w:t>
      </w:r>
      <w:r w:rsidR="00663E71">
        <w:rPr>
          <w:rFonts w:ascii="Times New Roman" w:hAnsi="Times New Roman" w:cs="Times New Roman"/>
          <w:b/>
          <w:sz w:val="22"/>
          <w:szCs w:val="22"/>
          <w:lang w:val="en-CA"/>
        </w:rPr>
        <w:t xml:space="preserve">GOLD </w:t>
      </w:r>
      <w:r w:rsidR="001D6313">
        <w:rPr>
          <w:rFonts w:ascii="Times New Roman" w:hAnsi="Times New Roman" w:cs="Times New Roman"/>
          <w:b/>
          <w:sz w:val="22"/>
          <w:szCs w:val="22"/>
          <w:lang w:val="en-CA"/>
        </w:rPr>
        <w:t>(4.65 OUNCES PER</w:t>
      </w:r>
      <w:r w:rsidR="00663E71">
        <w:rPr>
          <w:rFonts w:ascii="Times New Roman" w:hAnsi="Times New Roman" w:cs="Times New Roman"/>
          <w:b/>
          <w:sz w:val="22"/>
          <w:szCs w:val="22"/>
          <w:lang w:val="en-CA"/>
        </w:rPr>
        <w:t xml:space="preserve"> TON</w:t>
      </w:r>
      <w:r w:rsidR="001D6313">
        <w:rPr>
          <w:rFonts w:ascii="Times New Roman" w:hAnsi="Times New Roman" w:cs="Times New Roman"/>
          <w:b/>
          <w:sz w:val="22"/>
          <w:szCs w:val="22"/>
          <w:lang w:val="en-CA"/>
        </w:rPr>
        <w:t>) AT PARADISE LAKE GOLD PROJ</w:t>
      </w:r>
      <w:r w:rsidR="00663E71">
        <w:rPr>
          <w:rFonts w:ascii="Times New Roman" w:hAnsi="Times New Roman" w:cs="Times New Roman"/>
          <w:b/>
          <w:sz w:val="22"/>
          <w:szCs w:val="22"/>
          <w:lang w:val="en-CA"/>
        </w:rPr>
        <w:t xml:space="preserve"> </w:t>
      </w:r>
      <w:r w:rsidR="001D6313">
        <w:rPr>
          <w:rFonts w:ascii="Times New Roman" w:hAnsi="Times New Roman" w:cs="Times New Roman"/>
          <w:b/>
          <w:sz w:val="22"/>
          <w:szCs w:val="22"/>
          <w:lang w:val="en-CA"/>
        </w:rPr>
        <w:t>ECT, CENTRAL NEWFOUNDLAND.</w:t>
      </w:r>
    </w:p>
    <w:p w14:paraId="6F44F701" w14:textId="77777777" w:rsidR="0090711D" w:rsidRPr="00214193" w:rsidRDefault="0090711D">
      <w:pPr>
        <w:rPr>
          <w:rFonts w:asciiTheme="majorHAnsi" w:hAnsiTheme="majorHAnsi" w:cstheme="majorHAnsi"/>
          <w:lang w:val="en-CA"/>
        </w:rPr>
      </w:pPr>
    </w:p>
    <w:p w14:paraId="55C839F7" w14:textId="5DC09E11" w:rsidR="000C30F7" w:rsidRDefault="0090711D" w:rsidP="00A23A27">
      <w:pPr>
        <w:pStyle w:val="NormalWeb"/>
        <w:shd w:val="clear" w:color="auto" w:fill="FFFFFF"/>
        <w:rPr>
          <w:sz w:val="20"/>
          <w:szCs w:val="20"/>
        </w:rPr>
      </w:pPr>
      <w:r w:rsidRPr="00C502B0">
        <w:rPr>
          <w:b/>
          <w:bCs/>
          <w:sz w:val="20"/>
          <w:szCs w:val="20"/>
        </w:rPr>
        <w:t>CALGARY, ALBERTA (</w:t>
      </w:r>
      <w:r w:rsidR="001D6313">
        <w:rPr>
          <w:b/>
          <w:bCs/>
          <w:sz w:val="20"/>
          <w:szCs w:val="20"/>
        </w:rPr>
        <w:t xml:space="preserve">February </w:t>
      </w:r>
      <w:r w:rsidR="00651622">
        <w:rPr>
          <w:b/>
          <w:bCs/>
          <w:sz w:val="20"/>
          <w:szCs w:val="20"/>
        </w:rPr>
        <w:t>28</w:t>
      </w:r>
      <w:r w:rsidR="007D6C17" w:rsidRPr="00C502B0">
        <w:rPr>
          <w:b/>
          <w:bCs/>
          <w:sz w:val="20"/>
          <w:szCs w:val="20"/>
        </w:rPr>
        <w:t>,</w:t>
      </w:r>
      <w:r w:rsidRPr="00C502B0">
        <w:rPr>
          <w:b/>
          <w:bCs/>
          <w:sz w:val="20"/>
          <w:szCs w:val="20"/>
        </w:rPr>
        <w:t xml:space="preserve"> 202</w:t>
      </w:r>
      <w:r w:rsidR="00AD7455" w:rsidRPr="00C502B0">
        <w:rPr>
          <w:b/>
          <w:bCs/>
          <w:sz w:val="20"/>
          <w:szCs w:val="20"/>
        </w:rPr>
        <w:t>2</w:t>
      </w:r>
      <w:r w:rsidRPr="00C502B0">
        <w:rPr>
          <w:b/>
          <w:bCs/>
          <w:sz w:val="20"/>
          <w:szCs w:val="20"/>
        </w:rPr>
        <w:t xml:space="preserve">) – </w:t>
      </w:r>
      <w:r w:rsidRPr="00C502B0">
        <w:rPr>
          <w:sz w:val="20"/>
          <w:szCs w:val="20"/>
        </w:rPr>
        <w:t>Aurwest Resources Corporation (“</w:t>
      </w:r>
      <w:r w:rsidRPr="00C502B0">
        <w:rPr>
          <w:b/>
          <w:sz w:val="20"/>
          <w:szCs w:val="20"/>
        </w:rPr>
        <w:t>Aurwest</w:t>
      </w:r>
      <w:r w:rsidRPr="00C502B0">
        <w:rPr>
          <w:sz w:val="20"/>
          <w:szCs w:val="20"/>
        </w:rPr>
        <w:t>” or the “</w:t>
      </w:r>
      <w:r w:rsidRPr="00C502B0">
        <w:rPr>
          <w:b/>
          <w:sz w:val="20"/>
          <w:szCs w:val="20"/>
        </w:rPr>
        <w:t>Company</w:t>
      </w:r>
      <w:r w:rsidRPr="00C502B0">
        <w:rPr>
          <w:sz w:val="20"/>
          <w:szCs w:val="20"/>
        </w:rPr>
        <w:t>”) (CSE: AWR)</w:t>
      </w:r>
      <w:r w:rsidRPr="00C502B0">
        <w:rPr>
          <w:rStyle w:val="apple-converted-space"/>
          <w:color w:val="000000"/>
          <w:sz w:val="20"/>
          <w:szCs w:val="20"/>
        </w:rPr>
        <w:t xml:space="preserve"> </w:t>
      </w:r>
      <w:r w:rsidRPr="00C502B0">
        <w:rPr>
          <w:sz w:val="20"/>
          <w:szCs w:val="20"/>
        </w:rPr>
        <w:t xml:space="preserve">is </w:t>
      </w:r>
      <w:r w:rsidR="001D6313">
        <w:rPr>
          <w:sz w:val="20"/>
          <w:szCs w:val="20"/>
        </w:rPr>
        <w:t xml:space="preserve">very </w:t>
      </w:r>
      <w:r w:rsidRPr="00C502B0">
        <w:rPr>
          <w:sz w:val="20"/>
          <w:szCs w:val="20"/>
        </w:rPr>
        <w:t>please</w:t>
      </w:r>
      <w:r w:rsidR="00EB494F">
        <w:rPr>
          <w:sz w:val="20"/>
          <w:szCs w:val="20"/>
        </w:rPr>
        <w:t>d</w:t>
      </w:r>
      <w:r w:rsidR="00A23A27">
        <w:rPr>
          <w:rFonts w:ascii="Helvetica" w:hAnsi="Helvetica" w:cs="Helvetica"/>
          <w:color w:val="666666"/>
        </w:rPr>
        <w:t xml:space="preserve"> </w:t>
      </w:r>
      <w:r w:rsidR="00F82D74" w:rsidRPr="00F63162">
        <w:rPr>
          <w:sz w:val="20"/>
          <w:szCs w:val="20"/>
        </w:rPr>
        <w:t xml:space="preserve">to report </w:t>
      </w:r>
      <w:r w:rsidR="00504D94">
        <w:rPr>
          <w:sz w:val="20"/>
          <w:szCs w:val="20"/>
        </w:rPr>
        <w:t xml:space="preserve">the last of the 2021 </w:t>
      </w:r>
      <w:r w:rsidR="001D6313">
        <w:rPr>
          <w:sz w:val="20"/>
          <w:szCs w:val="20"/>
        </w:rPr>
        <w:t>rock sampl</w:t>
      </w:r>
      <w:r w:rsidR="00BD347A">
        <w:rPr>
          <w:sz w:val="20"/>
          <w:szCs w:val="20"/>
        </w:rPr>
        <w:t xml:space="preserve">ing results for the Paradise Lake project. </w:t>
      </w:r>
      <w:r w:rsidR="00DE48DB">
        <w:rPr>
          <w:sz w:val="20"/>
          <w:szCs w:val="20"/>
        </w:rPr>
        <w:t xml:space="preserve"> Highlight from the recent analytical results are: </w:t>
      </w:r>
    </w:p>
    <w:p w14:paraId="4471A9EF" w14:textId="42E32B0E" w:rsidR="001D6313" w:rsidRPr="00DE48DB" w:rsidRDefault="001D6313" w:rsidP="00A23A27">
      <w:pPr>
        <w:pStyle w:val="NormalWeb"/>
        <w:shd w:val="clear" w:color="auto" w:fill="FFFFFF"/>
        <w:rPr>
          <w:b/>
          <w:bCs/>
          <w:sz w:val="20"/>
          <w:szCs w:val="20"/>
        </w:rPr>
      </w:pPr>
      <w:r w:rsidRPr="00DE48DB">
        <w:rPr>
          <w:b/>
          <w:bCs/>
          <w:sz w:val="20"/>
          <w:szCs w:val="20"/>
        </w:rPr>
        <w:t>Highlights:</w:t>
      </w:r>
    </w:p>
    <w:p w14:paraId="1FF78A22" w14:textId="20ED928C" w:rsidR="003B0A60" w:rsidRDefault="00E504DE" w:rsidP="00F66EBE">
      <w:pPr>
        <w:pStyle w:val="NormalWeb"/>
        <w:numPr>
          <w:ilvl w:val="0"/>
          <w:numId w:val="4"/>
        </w:numPr>
        <w:shd w:val="clear" w:color="auto" w:fill="FFFFFF"/>
        <w:rPr>
          <w:sz w:val="20"/>
          <w:szCs w:val="20"/>
        </w:rPr>
      </w:pPr>
      <w:r>
        <w:rPr>
          <w:sz w:val="20"/>
          <w:szCs w:val="20"/>
        </w:rPr>
        <w:t>Recent surface samples</w:t>
      </w:r>
      <w:r w:rsidR="00F66EBE">
        <w:rPr>
          <w:sz w:val="20"/>
          <w:szCs w:val="20"/>
        </w:rPr>
        <w:t xml:space="preserve"> of quartz vein material </w:t>
      </w:r>
      <w:r w:rsidR="00226DEF">
        <w:rPr>
          <w:sz w:val="20"/>
          <w:szCs w:val="20"/>
        </w:rPr>
        <w:t>(</w:t>
      </w:r>
      <w:r w:rsidR="00F66EBE">
        <w:rPr>
          <w:sz w:val="20"/>
          <w:szCs w:val="20"/>
        </w:rPr>
        <w:t>2-3% combined pyrite/arsenopyrite</w:t>
      </w:r>
      <w:r w:rsidR="00226DEF">
        <w:rPr>
          <w:sz w:val="20"/>
          <w:szCs w:val="20"/>
        </w:rPr>
        <w:t>)</w:t>
      </w:r>
      <w:r w:rsidR="00F66EBE">
        <w:rPr>
          <w:sz w:val="20"/>
          <w:szCs w:val="20"/>
        </w:rPr>
        <w:t xml:space="preserve"> in the Twin Ponds area has returned </w:t>
      </w:r>
      <w:r w:rsidR="004A3742">
        <w:rPr>
          <w:sz w:val="20"/>
          <w:szCs w:val="20"/>
        </w:rPr>
        <w:t>three samples</w:t>
      </w:r>
      <w:r w:rsidR="00F66EBE">
        <w:rPr>
          <w:sz w:val="20"/>
          <w:szCs w:val="20"/>
        </w:rPr>
        <w:t xml:space="preserve"> </w:t>
      </w:r>
      <w:r w:rsidR="00226DEF">
        <w:rPr>
          <w:sz w:val="20"/>
          <w:szCs w:val="20"/>
        </w:rPr>
        <w:t xml:space="preserve">exceeding 1g/t; </w:t>
      </w:r>
      <w:r w:rsidR="00F66EBE">
        <w:rPr>
          <w:sz w:val="20"/>
          <w:szCs w:val="20"/>
        </w:rPr>
        <w:t>including</w:t>
      </w:r>
      <w:r w:rsidR="00DE48DB">
        <w:rPr>
          <w:sz w:val="20"/>
          <w:szCs w:val="20"/>
        </w:rPr>
        <w:t xml:space="preserve"> samples yielding</w:t>
      </w:r>
      <w:r w:rsidR="00F66EBE">
        <w:rPr>
          <w:sz w:val="20"/>
          <w:szCs w:val="20"/>
        </w:rPr>
        <w:t xml:space="preserve"> 144.7 g/t (4.64 opt) and 7.37g/t gold. </w:t>
      </w:r>
    </w:p>
    <w:p w14:paraId="5B83D534" w14:textId="1C01A6A1" w:rsidR="00F66EBE" w:rsidRDefault="00226DEF" w:rsidP="00226DEF">
      <w:pPr>
        <w:pStyle w:val="NormalWeb"/>
        <w:numPr>
          <w:ilvl w:val="0"/>
          <w:numId w:val="4"/>
        </w:numPr>
        <w:shd w:val="clear" w:color="auto" w:fill="FFFFFF"/>
        <w:rPr>
          <w:sz w:val="20"/>
          <w:szCs w:val="20"/>
        </w:rPr>
      </w:pPr>
      <w:r>
        <w:rPr>
          <w:sz w:val="20"/>
          <w:szCs w:val="20"/>
        </w:rPr>
        <w:t>The high-grade sample is located</w:t>
      </w:r>
      <w:r w:rsidRPr="00226DEF">
        <w:rPr>
          <w:sz w:val="20"/>
          <w:szCs w:val="20"/>
        </w:rPr>
        <w:t xml:space="preserve"> approximately 400m north of an</w:t>
      </w:r>
      <w:r>
        <w:rPr>
          <w:sz w:val="20"/>
          <w:szCs w:val="20"/>
        </w:rPr>
        <w:t>d</w:t>
      </w:r>
      <w:r w:rsidRPr="00226DEF">
        <w:rPr>
          <w:sz w:val="20"/>
          <w:szCs w:val="20"/>
        </w:rPr>
        <w:t xml:space="preserve"> along strike of </w:t>
      </w:r>
      <w:r>
        <w:rPr>
          <w:sz w:val="20"/>
          <w:szCs w:val="20"/>
        </w:rPr>
        <w:t xml:space="preserve">the initial </w:t>
      </w:r>
      <w:r w:rsidR="004A3742">
        <w:rPr>
          <w:sz w:val="20"/>
          <w:szCs w:val="20"/>
        </w:rPr>
        <w:t xml:space="preserve">700m of </w:t>
      </w:r>
      <w:r>
        <w:rPr>
          <w:sz w:val="20"/>
          <w:szCs w:val="20"/>
        </w:rPr>
        <w:t>drill</w:t>
      </w:r>
      <w:r w:rsidR="004A3742">
        <w:rPr>
          <w:sz w:val="20"/>
          <w:szCs w:val="20"/>
        </w:rPr>
        <w:t>ing</w:t>
      </w:r>
      <w:r>
        <w:rPr>
          <w:sz w:val="20"/>
          <w:szCs w:val="20"/>
        </w:rPr>
        <w:t xml:space="preserve"> </w:t>
      </w:r>
      <w:r w:rsidR="00DE48DB">
        <w:rPr>
          <w:sz w:val="20"/>
          <w:szCs w:val="20"/>
        </w:rPr>
        <w:t xml:space="preserve">recently </w:t>
      </w:r>
      <w:r>
        <w:rPr>
          <w:sz w:val="20"/>
          <w:szCs w:val="20"/>
        </w:rPr>
        <w:t>completed on the Twin Ponds drill target</w:t>
      </w:r>
      <w:r w:rsidR="004A3742">
        <w:rPr>
          <w:sz w:val="20"/>
          <w:szCs w:val="20"/>
        </w:rPr>
        <w:t xml:space="preserve"> of which 3,000m is proposed</w:t>
      </w:r>
      <w:r w:rsidR="00DE48DB">
        <w:rPr>
          <w:sz w:val="20"/>
          <w:szCs w:val="20"/>
        </w:rPr>
        <w:t>.</w:t>
      </w:r>
    </w:p>
    <w:p w14:paraId="53B98F1D" w14:textId="6A28BDA5" w:rsidR="00DE48DB" w:rsidRDefault="00226DEF" w:rsidP="00226DEF">
      <w:pPr>
        <w:pStyle w:val="NormalWeb"/>
        <w:numPr>
          <w:ilvl w:val="0"/>
          <w:numId w:val="4"/>
        </w:numPr>
        <w:shd w:val="clear" w:color="auto" w:fill="FFFFFF"/>
        <w:rPr>
          <w:sz w:val="20"/>
          <w:szCs w:val="20"/>
        </w:rPr>
      </w:pPr>
      <w:r>
        <w:rPr>
          <w:sz w:val="20"/>
          <w:szCs w:val="20"/>
        </w:rPr>
        <w:t xml:space="preserve">These sample results are located along the same </w:t>
      </w:r>
      <w:r w:rsidR="00504D94">
        <w:rPr>
          <w:sz w:val="20"/>
          <w:szCs w:val="20"/>
        </w:rPr>
        <w:t xml:space="preserve">interpreted basement </w:t>
      </w:r>
      <w:r>
        <w:rPr>
          <w:sz w:val="20"/>
          <w:szCs w:val="20"/>
        </w:rPr>
        <w:t xml:space="preserve">structure </w:t>
      </w:r>
      <w:r w:rsidR="00DE48DB">
        <w:rPr>
          <w:sz w:val="20"/>
          <w:szCs w:val="20"/>
        </w:rPr>
        <w:t xml:space="preserve">where earlier rock sampling returned gold concentrations of up to </w:t>
      </w:r>
      <w:r>
        <w:rPr>
          <w:sz w:val="20"/>
          <w:szCs w:val="20"/>
        </w:rPr>
        <w:t>11.3g/t and 14.22g/</w:t>
      </w:r>
      <w:r w:rsidR="00504D94">
        <w:rPr>
          <w:sz w:val="20"/>
          <w:szCs w:val="20"/>
        </w:rPr>
        <w:t>t, in</w:t>
      </w:r>
      <w:r w:rsidR="00DE48DB">
        <w:rPr>
          <w:sz w:val="20"/>
          <w:szCs w:val="20"/>
        </w:rPr>
        <w:t xml:space="preserve"> quartz vein material with 2-3% combined pyrite and arsenopyrite.</w:t>
      </w:r>
    </w:p>
    <w:p w14:paraId="5B279919" w14:textId="0018C1C7" w:rsidR="00226DEF" w:rsidRPr="00226DEF" w:rsidRDefault="00DE48DB" w:rsidP="00DE48DB">
      <w:pPr>
        <w:pStyle w:val="NormalWeb"/>
        <w:numPr>
          <w:ilvl w:val="0"/>
          <w:numId w:val="4"/>
        </w:numPr>
        <w:shd w:val="clear" w:color="auto" w:fill="FFFFFF"/>
        <w:rPr>
          <w:sz w:val="20"/>
          <w:szCs w:val="20"/>
        </w:rPr>
      </w:pPr>
      <w:r>
        <w:rPr>
          <w:sz w:val="20"/>
          <w:szCs w:val="20"/>
        </w:rPr>
        <w:t>Compilation of sampling results</w:t>
      </w:r>
      <w:r w:rsidR="00504D94">
        <w:rPr>
          <w:sz w:val="20"/>
          <w:szCs w:val="20"/>
        </w:rPr>
        <w:t>,</w:t>
      </w:r>
      <w:r>
        <w:rPr>
          <w:sz w:val="20"/>
          <w:szCs w:val="20"/>
        </w:rPr>
        <w:t xml:space="preserve"> show that </w:t>
      </w:r>
      <w:r w:rsidR="00E504DE">
        <w:rPr>
          <w:sz w:val="20"/>
          <w:szCs w:val="20"/>
        </w:rPr>
        <w:t xml:space="preserve">eight </w:t>
      </w:r>
      <w:r>
        <w:rPr>
          <w:sz w:val="20"/>
          <w:szCs w:val="20"/>
        </w:rPr>
        <w:t xml:space="preserve">samples with gold concentrations exceeding 1g/t gold cluster </w:t>
      </w:r>
      <w:r w:rsidR="00E504DE">
        <w:rPr>
          <w:sz w:val="20"/>
          <w:szCs w:val="20"/>
        </w:rPr>
        <w:t xml:space="preserve">over </w:t>
      </w:r>
      <w:r>
        <w:rPr>
          <w:sz w:val="20"/>
          <w:szCs w:val="20"/>
        </w:rPr>
        <w:t xml:space="preserve">the </w:t>
      </w:r>
      <w:r w:rsidR="00303A3F">
        <w:rPr>
          <w:sz w:val="20"/>
          <w:szCs w:val="20"/>
        </w:rPr>
        <w:t>Paradise Lake</w:t>
      </w:r>
      <w:r>
        <w:rPr>
          <w:sz w:val="20"/>
          <w:szCs w:val="20"/>
        </w:rPr>
        <w:t xml:space="preserve"> area and exhibit a strong spatial association with a </w:t>
      </w:r>
      <w:r w:rsidR="00504D94">
        <w:rPr>
          <w:sz w:val="20"/>
          <w:szCs w:val="20"/>
        </w:rPr>
        <w:t xml:space="preserve">coincident </w:t>
      </w:r>
      <w:r w:rsidR="0052741B">
        <w:rPr>
          <w:sz w:val="20"/>
          <w:szCs w:val="20"/>
        </w:rPr>
        <w:t>5.5 kms</w:t>
      </w:r>
      <w:r>
        <w:rPr>
          <w:sz w:val="20"/>
          <w:szCs w:val="20"/>
        </w:rPr>
        <w:t xml:space="preserve"> long positive chargeability anomaly</w:t>
      </w:r>
      <w:r w:rsidR="00504D94">
        <w:rPr>
          <w:sz w:val="20"/>
          <w:szCs w:val="20"/>
        </w:rPr>
        <w:t xml:space="preserve"> and negative magnetic anomaly</w:t>
      </w:r>
      <w:r>
        <w:rPr>
          <w:sz w:val="20"/>
          <w:szCs w:val="20"/>
        </w:rPr>
        <w:t xml:space="preserve">. </w:t>
      </w:r>
      <w:r w:rsidR="00226DEF">
        <w:rPr>
          <w:sz w:val="20"/>
          <w:szCs w:val="20"/>
        </w:rPr>
        <w:t xml:space="preserve"> </w:t>
      </w:r>
    </w:p>
    <w:p w14:paraId="5C56D941" w14:textId="72877EA4" w:rsidR="00F6327A" w:rsidRPr="000C30F7" w:rsidRDefault="00521B8F" w:rsidP="00453E51">
      <w:pPr>
        <w:jc w:val="both"/>
        <w:rPr>
          <w:rFonts w:ascii="Times New Roman" w:eastAsia="Times New Roman" w:hAnsi="Times New Roman" w:cs="Times New Roman"/>
          <w:sz w:val="20"/>
          <w:szCs w:val="20"/>
        </w:rPr>
      </w:pPr>
      <w:r w:rsidRPr="00C502B0">
        <w:rPr>
          <w:rFonts w:ascii="Times New Roman" w:eastAsia="Times New Roman" w:hAnsi="Times New Roman" w:cs="Times New Roman"/>
          <w:sz w:val="20"/>
          <w:szCs w:val="20"/>
        </w:rPr>
        <w:t>Mr. Colin Christensen stated</w:t>
      </w:r>
      <w:r w:rsidR="00F6327A" w:rsidRPr="00C502B0">
        <w:rPr>
          <w:rFonts w:ascii="Times New Roman" w:eastAsia="Times New Roman" w:hAnsi="Times New Roman" w:cs="Times New Roman"/>
          <w:sz w:val="20"/>
          <w:szCs w:val="20"/>
        </w:rPr>
        <w:t>,</w:t>
      </w:r>
      <w:r w:rsidRPr="00C502B0">
        <w:rPr>
          <w:rFonts w:ascii="Times New Roman" w:eastAsia="Times New Roman" w:hAnsi="Times New Roman" w:cs="Times New Roman"/>
          <w:sz w:val="20"/>
          <w:szCs w:val="20"/>
        </w:rPr>
        <w:t xml:space="preserve"> “</w:t>
      </w:r>
      <w:r w:rsidR="00DE48DB">
        <w:rPr>
          <w:rFonts w:ascii="Times New Roman" w:eastAsia="Times New Roman" w:hAnsi="Times New Roman" w:cs="Times New Roman"/>
          <w:sz w:val="20"/>
          <w:szCs w:val="20"/>
        </w:rPr>
        <w:t>The</w:t>
      </w:r>
      <w:r w:rsidR="000F1678">
        <w:rPr>
          <w:rFonts w:ascii="Times New Roman" w:eastAsia="Times New Roman" w:hAnsi="Times New Roman" w:cs="Times New Roman"/>
          <w:sz w:val="20"/>
          <w:szCs w:val="20"/>
        </w:rPr>
        <w:t>se analytical results</w:t>
      </w:r>
      <w:r w:rsidR="00DA24EB">
        <w:rPr>
          <w:rFonts w:ascii="Times New Roman" w:eastAsia="Times New Roman" w:hAnsi="Times New Roman" w:cs="Times New Roman"/>
          <w:sz w:val="20"/>
          <w:szCs w:val="20"/>
        </w:rPr>
        <w:t xml:space="preserve"> have extended the strike length of the gold mineralization associated with </w:t>
      </w:r>
      <w:r w:rsidR="000F1678">
        <w:rPr>
          <w:rFonts w:ascii="Times New Roman" w:eastAsia="Times New Roman" w:hAnsi="Times New Roman" w:cs="Times New Roman"/>
          <w:sz w:val="20"/>
          <w:szCs w:val="20"/>
        </w:rPr>
        <w:t>th</w:t>
      </w:r>
      <w:r w:rsidR="00DA24EB">
        <w:rPr>
          <w:rFonts w:ascii="Times New Roman" w:eastAsia="Times New Roman" w:hAnsi="Times New Roman" w:cs="Times New Roman"/>
          <w:sz w:val="20"/>
          <w:szCs w:val="20"/>
        </w:rPr>
        <w:t>e</w:t>
      </w:r>
      <w:r w:rsidR="00DA24EB">
        <w:rPr>
          <w:rFonts w:ascii="Times New Roman" w:hAnsi="Times New Roman" w:cs="Times New Roman"/>
          <w:sz w:val="20"/>
          <w:szCs w:val="20"/>
        </w:rPr>
        <w:t xml:space="preserve"> leakage halo identified in the </w:t>
      </w:r>
      <w:r w:rsidR="001F2F8D">
        <w:rPr>
          <w:rFonts w:ascii="Times New Roman" w:eastAsia="Times New Roman" w:hAnsi="Times New Roman" w:cs="Times New Roman"/>
          <w:sz w:val="20"/>
          <w:szCs w:val="20"/>
        </w:rPr>
        <w:t>Twin Ponds</w:t>
      </w:r>
      <w:r w:rsidR="000F1678">
        <w:rPr>
          <w:rFonts w:ascii="Times New Roman" w:eastAsia="Times New Roman" w:hAnsi="Times New Roman" w:cs="Times New Roman"/>
          <w:sz w:val="20"/>
          <w:szCs w:val="20"/>
        </w:rPr>
        <w:t xml:space="preserve"> </w:t>
      </w:r>
      <w:r w:rsidR="00DA24EB">
        <w:rPr>
          <w:rFonts w:ascii="Times New Roman" w:eastAsia="Times New Roman" w:hAnsi="Times New Roman" w:cs="Times New Roman"/>
          <w:sz w:val="20"/>
          <w:szCs w:val="20"/>
        </w:rPr>
        <w:t>area by approximately 400m along strike and demonstrates the potential for</w:t>
      </w:r>
      <w:r w:rsidR="000F1678">
        <w:rPr>
          <w:rFonts w:ascii="Times New Roman" w:eastAsia="Times New Roman" w:hAnsi="Times New Roman" w:cs="Times New Roman"/>
          <w:sz w:val="20"/>
          <w:szCs w:val="20"/>
        </w:rPr>
        <w:t xml:space="preserve"> high</w:t>
      </w:r>
      <w:r w:rsidR="001F2F8D">
        <w:rPr>
          <w:rFonts w:ascii="Times New Roman" w:eastAsia="Times New Roman" w:hAnsi="Times New Roman" w:cs="Times New Roman"/>
          <w:sz w:val="20"/>
          <w:szCs w:val="20"/>
        </w:rPr>
        <w:t>-</w:t>
      </w:r>
      <w:r w:rsidR="000F1678">
        <w:rPr>
          <w:rFonts w:ascii="Times New Roman" w:eastAsia="Times New Roman" w:hAnsi="Times New Roman" w:cs="Times New Roman"/>
          <w:sz w:val="20"/>
          <w:szCs w:val="20"/>
        </w:rPr>
        <w:t xml:space="preserve">grade gold </w:t>
      </w:r>
      <w:r w:rsidR="001F2F8D">
        <w:rPr>
          <w:rFonts w:ascii="Times New Roman" w:eastAsia="Times New Roman" w:hAnsi="Times New Roman" w:cs="Times New Roman"/>
          <w:sz w:val="20"/>
          <w:szCs w:val="20"/>
        </w:rPr>
        <w:t xml:space="preserve">mineralization.  </w:t>
      </w:r>
      <w:r w:rsidR="00DA24EB">
        <w:rPr>
          <w:rFonts w:ascii="Times New Roman" w:eastAsia="Times New Roman" w:hAnsi="Times New Roman" w:cs="Times New Roman"/>
          <w:sz w:val="20"/>
          <w:szCs w:val="20"/>
        </w:rPr>
        <w:t xml:space="preserve">The recent results compliment previously reported gold concentrations of 11.3g/t and 14.2 g/t located along a </w:t>
      </w:r>
      <w:r w:rsidR="0052741B">
        <w:rPr>
          <w:rFonts w:ascii="Times New Roman" w:eastAsia="Times New Roman" w:hAnsi="Times New Roman" w:cs="Times New Roman"/>
          <w:sz w:val="20"/>
          <w:szCs w:val="20"/>
        </w:rPr>
        <w:t>5.5</w:t>
      </w:r>
      <w:r w:rsidR="00964748">
        <w:rPr>
          <w:rFonts w:ascii="Times New Roman" w:eastAsia="Times New Roman" w:hAnsi="Times New Roman" w:cs="Times New Roman"/>
          <w:sz w:val="20"/>
          <w:szCs w:val="20"/>
        </w:rPr>
        <w:t xml:space="preserve"> </w:t>
      </w:r>
      <w:r w:rsidR="00DA24EB">
        <w:rPr>
          <w:rFonts w:ascii="Times New Roman" w:eastAsia="Times New Roman" w:hAnsi="Times New Roman" w:cs="Times New Roman"/>
          <w:sz w:val="20"/>
          <w:szCs w:val="20"/>
        </w:rPr>
        <w:t xml:space="preserve">kms long northeast trending positive chargeability anomaly; several late stage intrusives; and a magnetic low along an interpreted basement structure.   The gold-pyrite-arsenopyrite mineral association is interpreted to be the source of the positive chargeability anomaly.  Aurwest is amending its Phase I drilling strategy to test the depth extension of the high-grade mineralization at depth </w:t>
      </w:r>
      <w:r w:rsidR="007844A8">
        <w:rPr>
          <w:rFonts w:ascii="Times New Roman" w:hAnsi="Times New Roman" w:cs="Times New Roman"/>
          <w:sz w:val="20"/>
          <w:szCs w:val="20"/>
        </w:rPr>
        <w:t>”.</w:t>
      </w:r>
    </w:p>
    <w:p w14:paraId="029EC4C9" w14:textId="3F003637" w:rsidR="00213B4A" w:rsidRDefault="00213B4A" w:rsidP="00214193">
      <w:pPr>
        <w:jc w:val="both"/>
        <w:rPr>
          <w:rFonts w:ascii="Times New Roman" w:eastAsia="Times New Roman" w:hAnsi="Times New Roman" w:cs="Times New Roman"/>
          <w:sz w:val="20"/>
          <w:szCs w:val="20"/>
        </w:rPr>
      </w:pPr>
    </w:p>
    <w:p w14:paraId="6847D8BA" w14:textId="07D0C2E0" w:rsidR="00192FEE" w:rsidRPr="00FA4C48" w:rsidRDefault="00FA4C48" w:rsidP="00214193">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Recent </w:t>
      </w:r>
      <w:r w:rsidRPr="00FA4C48">
        <w:rPr>
          <w:rFonts w:ascii="Times New Roman" w:eastAsia="Times New Roman" w:hAnsi="Times New Roman" w:cs="Times New Roman"/>
          <w:b/>
          <w:bCs/>
          <w:sz w:val="20"/>
          <w:szCs w:val="20"/>
        </w:rPr>
        <w:t>Analytical Results:</w:t>
      </w:r>
    </w:p>
    <w:p w14:paraId="06AFEE32" w14:textId="2FF62EBA" w:rsidR="00FA4C48" w:rsidRPr="00504D94" w:rsidRDefault="00964748" w:rsidP="00214193">
      <w:pPr>
        <w:jc w:val="both"/>
        <w:rPr>
          <w:rFonts w:ascii="Times New Roman" w:hAnsi="Times New Roman" w:cs="Times New Roman"/>
          <w:color w:val="000000"/>
          <w:sz w:val="20"/>
          <w:szCs w:val="20"/>
        </w:rPr>
      </w:pPr>
      <w:r>
        <w:rPr>
          <w:rFonts w:ascii="Times New Roman" w:eastAsia="Times New Roman" w:hAnsi="Times New Roman" w:cs="Times New Roman"/>
          <w:sz w:val="20"/>
          <w:szCs w:val="20"/>
        </w:rPr>
        <w:t xml:space="preserve">New analytical </w:t>
      </w:r>
      <w:r w:rsidR="00FA4C48">
        <w:rPr>
          <w:rFonts w:ascii="Times New Roman" w:eastAsia="Times New Roman" w:hAnsi="Times New Roman" w:cs="Times New Roman"/>
          <w:sz w:val="20"/>
          <w:szCs w:val="20"/>
        </w:rPr>
        <w:t>results</w:t>
      </w:r>
      <w:r>
        <w:rPr>
          <w:rFonts w:ascii="Times New Roman" w:eastAsia="Times New Roman" w:hAnsi="Times New Roman" w:cs="Times New Roman"/>
          <w:sz w:val="20"/>
          <w:szCs w:val="20"/>
        </w:rPr>
        <w:t xml:space="preserve"> </w:t>
      </w:r>
      <w:r w:rsidR="00FA4C48">
        <w:rPr>
          <w:rFonts w:ascii="Times New Roman" w:eastAsia="Times New Roman" w:hAnsi="Times New Roman" w:cs="Times New Roman"/>
          <w:sz w:val="20"/>
          <w:szCs w:val="20"/>
        </w:rPr>
        <w:t>of rock samples</w:t>
      </w:r>
      <w:r>
        <w:rPr>
          <w:rFonts w:ascii="Times New Roman" w:eastAsia="Times New Roman" w:hAnsi="Times New Roman" w:cs="Times New Roman"/>
          <w:sz w:val="20"/>
          <w:szCs w:val="20"/>
        </w:rPr>
        <w:t xml:space="preserve"> </w:t>
      </w:r>
      <w:r w:rsidR="00FA4C48">
        <w:rPr>
          <w:rFonts w:ascii="Times New Roman" w:eastAsia="Times New Roman" w:hAnsi="Times New Roman" w:cs="Times New Roman"/>
          <w:sz w:val="20"/>
          <w:szCs w:val="20"/>
        </w:rPr>
        <w:t>collected in 2021 have been received</w:t>
      </w:r>
      <w:r>
        <w:rPr>
          <w:rFonts w:ascii="Times New Roman" w:eastAsia="Times New Roman" w:hAnsi="Times New Roman" w:cs="Times New Roman"/>
          <w:sz w:val="20"/>
          <w:szCs w:val="20"/>
        </w:rPr>
        <w:t xml:space="preserve"> for the Paradise Lake Project. Three samples contain gold </w:t>
      </w:r>
      <w:r w:rsidR="00FA4C48">
        <w:rPr>
          <w:rFonts w:ascii="Times New Roman" w:eastAsia="Times New Roman" w:hAnsi="Times New Roman" w:cs="Times New Roman"/>
          <w:sz w:val="20"/>
          <w:szCs w:val="20"/>
        </w:rPr>
        <w:t xml:space="preserve">concentration </w:t>
      </w:r>
      <w:r w:rsidR="00BD347A">
        <w:rPr>
          <w:rFonts w:ascii="Times New Roman" w:eastAsia="Times New Roman" w:hAnsi="Times New Roman" w:cs="Times New Roman"/>
          <w:sz w:val="20"/>
          <w:szCs w:val="20"/>
        </w:rPr>
        <w:t xml:space="preserve">that </w:t>
      </w:r>
      <w:r w:rsidR="00FA4C48">
        <w:rPr>
          <w:rFonts w:ascii="Times New Roman" w:eastAsia="Times New Roman" w:hAnsi="Times New Roman" w:cs="Times New Roman"/>
          <w:sz w:val="20"/>
          <w:szCs w:val="20"/>
        </w:rPr>
        <w:t>range</w:t>
      </w:r>
      <w:r w:rsidR="00BD347A">
        <w:rPr>
          <w:rFonts w:ascii="Times New Roman" w:eastAsia="Times New Roman" w:hAnsi="Times New Roman" w:cs="Times New Roman"/>
          <w:sz w:val="20"/>
          <w:szCs w:val="20"/>
        </w:rPr>
        <w:t>d</w:t>
      </w:r>
      <w:r w:rsidR="00FA4C48">
        <w:rPr>
          <w:rFonts w:ascii="Times New Roman" w:eastAsia="Times New Roman" w:hAnsi="Times New Roman" w:cs="Times New Roman"/>
          <w:sz w:val="20"/>
          <w:szCs w:val="20"/>
        </w:rPr>
        <w:t xml:space="preserve"> from 1.</w:t>
      </w:r>
      <w:r>
        <w:rPr>
          <w:rFonts w:ascii="Times New Roman" w:eastAsia="Times New Roman" w:hAnsi="Times New Roman" w:cs="Times New Roman"/>
          <w:sz w:val="20"/>
          <w:szCs w:val="20"/>
        </w:rPr>
        <w:t>76</w:t>
      </w:r>
      <w:r w:rsidR="00FA4C48">
        <w:rPr>
          <w:rFonts w:ascii="Times New Roman" w:eastAsia="Times New Roman" w:hAnsi="Times New Roman" w:cs="Times New Roman"/>
          <w:sz w:val="20"/>
          <w:szCs w:val="20"/>
        </w:rPr>
        <w:t xml:space="preserve"> g/t to 144.7g/t gold.</w:t>
      </w:r>
      <w:r w:rsidR="00504D94">
        <w:rPr>
          <w:rFonts w:ascii="Times New Roman" w:hAnsi="Times New Roman" w:cs="Times New Roman"/>
          <w:color w:val="000000"/>
          <w:sz w:val="20"/>
          <w:szCs w:val="20"/>
        </w:rPr>
        <w:t xml:space="preserve">  </w:t>
      </w:r>
      <w:r w:rsidR="00BD347A" w:rsidRPr="00504D94">
        <w:rPr>
          <w:rFonts w:ascii="Times New Roman" w:hAnsi="Times New Roman" w:cs="Times New Roman"/>
          <w:color w:val="000000"/>
          <w:sz w:val="20"/>
          <w:szCs w:val="20"/>
        </w:rPr>
        <w:t xml:space="preserve">These sample results are in addition to the rock sampling results reported in November 2021 that returned </w:t>
      </w:r>
      <w:r w:rsidR="00504D94">
        <w:rPr>
          <w:rFonts w:ascii="Times New Roman" w:hAnsi="Times New Roman" w:cs="Times New Roman"/>
          <w:color w:val="000000"/>
          <w:sz w:val="20"/>
          <w:szCs w:val="20"/>
        </w:rPr>
        <w:t xml:space="preserve">up to </w:t>
      </w:r>
      <w:r w:rsidR="00BD347A" w:rsidRPr="00504D94">
        <w:rPr>
          <w:rFonts w:ascii="Times New Roman" w:hAnsi="Times New Roman" w:cs="Times New Roman"/>
          <w:color w:val="000000"/>
          <w:sz w:val="20"/>
          <w:szCs w:val="20"/>
        </w:rPr>
        <w:t xml:space="preserve">14.22 g/t gold, (see news release dated November 22, 2021). </w:t>
      </w:r>
      <w:r w:rsidR="00B40EEB">
        <w:rPr>
          <w:rFonts w:ascii="Times New Roman" w:hAnsi="Times New Roman" w:cs="Times New Roman"/>
          <w:color w:val="000000"/>
          <w:sz w:val="20"/>
          <w:szCs w:val="20"/>
        </w:rPr>
        <w:t>Further assay results from surface sampling in 2021 are expected in March 2022.</w:t>
      </w:r>
    </w:p>
    <w:p w14:paraId="207F9CD0" w14:textId="6BFBECCC" w:rsidR="00BD347A" w:rsidRPr="00BD347A" w:rsidRDefault="00BD347A" w:rsidP="00214193">
      <w:pPr>
        <w:jc w:val="both"/>
        <w:rPr>
          <w:rFonts w:ascii="Times New Roman" w:hAnsi="Times New Roman" w:cs="Times New Roman"/>
          <w:color w:val="000000"/>
          <w:sz w:val="22"/>
          <w:szCs w:val="22"/>
        </w:rPr>
      </w:pPr>
    </w:p>
    <w:p w14:paraId="3C02D79A" w14:textId="59F4A0EC" w:rsidR="00BD347A" w:rsidRPr="00504D94" w:rsidRDefault="00BD347A" w:rsidP="00504D94">
      <w:pPr>
        <w:jc w:val="both"/>
        <w:rPr>
          <w:rFonts w:ascii="Times New Roman" w:hAnsi="Times New Roman" w:cs="Times New Roman"/>
          <w:b/>
          <w:bCs/>
          <w:color w:val="000000"/>
          <w:sz w:val="20"/>
          <w:szCs w:val="20"/>
        </w:rPr>
      </w:pPr>
      <w:r w:rsidRPr="00504D94">
        <w:rPr>
          <w:rFonts w:ascii="Times New Roman" w:hAnsi="Times New Roman" w:cs="Times New Roman"/>
          <w:b/>
          <w:bCs/>
          <w:color w:val="000000"/>
          <w:sz w:val="20"/>
          <w:szCs w:val="20"/>
        </w:rPr>
        <w:t xml:space="preserve">Analytical Procedures: </w:t>
      </w:r>
    </w:p>
    <w:p w14:paraId="3AB8441F" w14:textId="5710D687" w:rsidR="00BD347A" w:rsidRPr="00504D94" w:rsidRDefault="00BD347A" w:rsidP="00504D94">
      <w:pPr>
        <w:jc w:val="both"/>
        <w:rPr>
          <w:rFonts w:ascii="Times New Roman" w:eastAsia="Times New Roman" w:hAnsi="Times New Roman" w:cs="Times New Roman"/>
          <w:sz w:val="20"/>
          <w:szCs w:val="20"/>
        </w:rPr>
      </w:pPr>
      <w:r w:rsidRPr="00504D94">
        <w:rPr>
          <w:rFonts w:ascii="Times New Roman" w:hAnsi="Times New Roman" w:cs="Times New Roman"/>
          <w:color w:val="000000"/>
          <w:sz w:val="20"/>
          <w:szCs w:val="20"/>
        </w:rPr>
        <w:t>Sample preparation and analytical work was completed by Eastern Analytical (“Eastern”) located in Springdale, Newfoundland Labrador. Gold concentrations were determined in parts per billion (“ppb”) using 30g fire assay with atomic absorption finish. Trace elements concentration are determined in parts per million (“ppm”) on 200 milligram samples, using four acid digestion and analyses by ICP-OES. Aurwest’s QA/QC protocol includes insertion of Standard Reference Material and blanks in the sample streams. Eastern has an ISO/IEC 17025 accreditation.</w:t>
      </w:r>
    </w:p>
    <w:p w14:paraId="3B44C1A7" w14:textId="1AF03E22" w:rsidR="00FA4C48" w:rsidRDefault="00FA4C48" w:rsidP="00214193">
      <w:pPr>
        <w:jc w:val="both"/>
        <w:rPr>
          <w:noProof/>
        </w:rPr>
      </w:pPr>
    </w:p>
    <w:p w14:paraId="0D8C70B3" w14:textId="52197FDE" w:rsidR="00651622" w:rsidRDefault="00474F25" w:rsidP="00214193">
      <w:pPr>
        <w:jc w:val="both"/>
        <w:rPr>
          <w:rFonts w:ascii="Times New Roman" w:eastAsia="Times New Roman" w:hAnsi="Times New Roman" w:cs="Times New Roman"/>
          <w:sz w:val="20"/>
          <w:szCs w:val="20"/>
        </w:rPr>
      </w:pPr>
      <w:r>
        <w:rPr>
          <w:noProof/>
        </w:rPr>
        <w:lastRenderedPageBreak/>
        <w:drawing>
          <wp:inline distT="0" distB="0" distL="0" distR="0" wp14:anchorId="16BAF31F" wp14:editId="495C5D3B">
            <wp:extent cx="4077428" cy="527685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7976" cy="5290501"/>
                    </a:xfrm>
                    <a:prstGeom prst="rect">
                      <a:avLst/>
                    </a:prstGeom>
                    <a:noFill/>
                    <a:ln>
                      <a:noFill/>
                    </a:ln>
                  </pic:spPr>
                </pic:pic>
              </a:graphicData>
            </a:graphic>
          </wp:inline>
        </w:drawing>
      </w:r>
    </w:p>
    <w:p w14:paraId="291035F9" w14:textId="77777777" w:rsidR="00FA4C48" w:rsidRDefault="00FA4C48" w:rsidP="00214193">
      <w:pPr>
        <w:jc w:val="both"/>
        <w:rPr>
          <w:rFonts w:ascii="Times New Roman" w:eastAsia="Times New Roman" w:hAnsi="Times New Roman" w:cs="Times New Roman"/>
          <w:sz w:val="20"/>
          <w:szCs w:val="20"/>
        </w:rPr>
      </w:pPr>
    </w:p>
    <w:p w14:paraId="572850DC" w14:textId="77777777" w:rsidR="00651622" w:rsidRDefault="00651622" w:rsidP="00BD347A">
      <w:pPr>
        <w:autoSpaceDE w:val="0"/>
        <w:autoSpaceDN w:val="0"/>
        <w:adjustRightInd w:val="0"/>
        <w:jc w:val="both"/>
        <w:rPr>
          <w:rFonts w:ascii="Times New Roman" w:hAnsi="Times New Roman" w:cs="Times New Roman"/>
          <w:b/>
          <w:bCs/>
          <w:color w:val="000000" w:themeColor="text1"/>
          <w:sz w:val="20"/>
          <w:szCs w:val="20"/>
        </w:rPr>
      </w:pPr>
    </w:p>
    <w:p w14:paraId="411D8A9F" w14:textId="77777777" w:rsidR="00651622" w:rsidRDefault="00651622" w:rsidP="00BD347A">
      <w:pPr>
        <w:autoSpaceDE w:val="0"/>
        <w:autoSpaceDN w:val="0"/>
        <w:adjustRightInd w:val="0"/>
        <w:jc w:val="both"/>
        <w:rPr>
          <w:rFonts w:ascii="Times New Roman" w:hAnsi="Times New Roman" w:cs="Times New Roman"/>
          <w:b/>
          <w:bCs/>
          <w:color w:val="000000" w:themeColor="text1"/>
          <w:sz w:val="20"/>
          <w:szCs w:val="20"/>
        </w:rPr>
      </w:pPr>
    </w:p>
    <w:p w14:paraId="643790E9" w14:textId="725850B8" w:rsidR="00BD347A" w:rsidRDefault="003D1170" w:rsidP="00BD347A">
      <w:pPr>
        <w:autoSpaceDE w:val="0"/>
        <w:autoSpaceDN w:val="0"/>
        <w:adjustRightInd w:val="0"/>
        <w:jc w:val="both"/>
        <w:rPr>
          <w:rFonts w:ascii="Times New Roman" w:hAnsi="Times New Roman" w:cs="Times New Roman"/>
          <w:b/>
          <w:bCs/>
          <w:color w:val="000000" w:themeColor="text1"/>
          <w:sz w:val="20"/>
          <w:szCs w:val="20"/>
        </w:rPr>
      </w:pPr>
      <w:r w:rsidRPr="00C502B0">
        <w:rPr>
          <w:rFonts w:ascii="Times New Roman" w:hAnsi="Times New Roman" w:cs="Times New Roman"/>
          <w:b/>
          <w:bCs/>
          <w:color w:val="000000" w:themeColor="text1"/>
          <w:sz w:val="20"/>
          <w:szCs w:val="20"/>
        </w:rPr>
        <w:t>Qualified Person:</w:t>
      </w:r>
    </w:p>
    <w:p w14:paraId="71B149A4" w14:textId="144633A2" w:rsidR="00192FEE" w:rsidRDefault="006F0425" w:rsidP="00BD347A">
      <w:pPr>
        <w:autoSpaceDE w:val="0"/>
        <w:autoSpaceDN w:val="0"/>
        <w:adjustRightInd w:val="0"/>
        <w:jc w:val="both"/>
        <w:rPr>
          <w:rFonts w:ascii="Times New Roman" w:hAnsi="Times New Roman" w:cs="Times New Roman"/>
          <w:sz w:val="20"/>
          <w:szCs w:val="20"/>
        </w:rPr>
      </w:pPr>
      <w:r w:rsidRPr="00C502B0">
        <w:rPr>
          <w:rFonts w:ascii="Times New Roman" w:hAnsi="Times New Roman" w:cs="Times New Roman"/>
          <w:sz w:val="20"/>
          <w:szCs w:val="20"/>
        </w:rPr>
        <w:t xml:space="preserve">Elmer B. Stewart, MSc. P. Geol., is the Company’s independent, nominated Qualified Person pursuant to National Instrument 43-101, Standards for Disclosure for Mineral Projects, and has reviewed and approves the scientific and technical information disclosed in this news </w:t>
      </w:r>
      <w:r w:rsidR="00687875">
        <w:rPr>
          <w:rFonts w:ascii="Times New Roman" w:hAnsi="Times New Roman" w:cs="Times New Roman"/>
          <w:sz w:val="20"/>
          <w:szCs w:val="20"/>
        </w:rPr>
        <w:t>release</w:t>
      </w:r>
    </w:p>
    <w:p w14:paraId="26C26140" w14:textId="77777777" w:rsidR="00687875" w:rsidRDefault="00687875" w:rsidP="0090711D">
      <w:pPr>
        <w:pStyle w:val="NormalWeb"/>
        <w:spacing w:before="120" w:beforeAutospacing="0" w:after="120" w:afterAutospacing="0"/>
        <w:contextualSpacing/>
        <w:jc w:val="both"/>
        <w:rPr>
          <w:b/>
          <w:smallCaps/>
          <w:color w:val="181818"/>
          <w:sz w:val="20"/>
          <w:szCs w:val="20"/>
        </w:rPr>
      </w:pPr>
    </w:p>
    <w:p w14:paraId="24E0023E" w14:textId="13D9D4B8" w:rsidR="0090711D" w:rsidRDefault="0090711D" w:rsidP="0090711D">
      <w:pPr>
        <w:pStyle w:val="NormalWeb"/>
        <w:spacing w:before="120" w:beforeAutospacing="0" w:after="120" w:afterAutospacing="0"/>
        <w:contextualSpacing/>
        <w:jc w:val="both"/>
        <w:rPr>
          <w:b/>
          <w:smallCaps/>
          <w:color w:val="181818"/>
          <w:sz w:val="20"/>
          <w:szCs w:val="20"/>
        </w:rPr>
      </w:pPr>
      <w:r w:rsidRPr="00C502B0">
        <w:rPr>
          <w:b/>
          <w:smallCaps/>
          <w:color w:val="181818"/>
          <w:sz w:val="20"/>
          <w:szCs w:val="20"/>
        </w:rPr>
        <w:t>On Behalf Of Aurwest resources Corporation</w:t>
      </w:r>
    </w:p>
    <w:p w14:paraId="5651451A" w14:textId="77777777" w:rsidR="00687875" w:rsidRPr="00C502B0" w:rsidRDefault="00687875" w:rsidP="0090711D">
      <w:pPr>
        <w:pStyle w:val="NormalWeb"/>
        <w:spacing w:before="120" w:beforeAutospacing="0" w:after="120" w:afterAutospacing="0"/>
        <w:contextualSpacing/>
        <w:jc w:val="both"/>
        <w:rPr>
          <w:b/>
          <w:smallCaps/>
          <w:color w:val="181818"/>
          <w:sz w:val="20"/>
          <w:szCs w:val="20"/>
        </w:rPr>
      </w:pPr>
    </w:p>
    <w:p w14:paraId="099823FC" w14:textId="3A6F30D2" w:rsidR="0090711D" w:rsidRPr="00C502B0" w:rsidRDefault="00F6327A" w:rsidP="0090711D">
      <w:pPr>
        <w:pStyle w:val="NormalWeb"/>
        <w:spacing w:before="120" w:beforeAutospacing="0" w:after="120" w:afterAutospacing="0"/>
        <w:contextualSpacing/>
        <w:jc w:val="both"/>
        <w:rPr>
          <w:bCs/>
          <w:i/>
          <w:color w:val="000000"/>
          <w:sz w:val="20"/>
          <w:szCs w:val="20"/>
        </w:rPr>
      </w:pPr>
      <w:r w:rsidRPr="00C502B0">
        <w:rPr>
          <w:bCs/>
          <w:i/>
          <w:color w:val="000000"/>
          <w:sz w:val="20"/>
          <w:szCs w:val="20"/>
        </w:rPr>
        <w:t>“</w:t>
      </w:r>
      <w:r w:rsidR="0090711D" w:rsidRPr="00C502B0">
        <w:rPr>
          <w:bCs/>
          <w:i/>
          <w:color w:val="000000"/>
          <w:sz w:val="20"/>
          <w:szCs w:val="20"/>
        </w:rPr>
        <w:t>Colin Christensen</w:t>
      </w:r>
      <w:r w:rsidRPr="00C502B0">
        <w:rPr>
          <w:bCs/>
          <w:i/>
          <w:color w:val="000000"/>
          <w:sz w:val="20"/>
          <w:szCs w:val="20"/>
        </w:rPr>
        <w:t>”</w:t>
      </w:r>
    </w:p>
    <w:p w14:paraId="72D89C85" w14:textId="77777777" w:rsidR="0090711D" w:rsidRPr="00C502B0" w:rsidRDefault="0090711D" w:rsidP="0090711D">
      <w:pPr>
        <w:pStyle w:val="NormalWeb"/>
        <w:spacing w:before="120" w:beforeAutospacing="0" w:after="120" w:afterAutospacing="0"/>
        <w:contextualSpacing/>
        <w:jc w:val="both"/>
        <w:rPr>
          <w:b/>
          <w:smallCaps/>
          <w:color w:val="181818"/>
          <w:sz w:val="20"/>
          <w:szCs w:val="20"/>
        </w:rPr>
      </w:pPr>
      <w:r w:rsidRPr="00C502B0">
        <w:rPr>
          <w:bCs/>
          <w:color w:val="000000"/>
          <w:sz w:val="20"/>
          <w:szCs w:val="20"/>
        </w:rPr>
        <w:t>President and Chief Executive Officer</w:t>
      </w:r>
    </w:p>
    <w:p w14:paraId="1FECC558" w14:textId="77777777" w:rsidR="00F6327A" w:rsidRPr="00C502B0" w:rsidRDefault="0090711D" w:rsidP="0090711D">
      <w:pPr>
        <w:shd w:val="clear" w:color="auto" w:fill="FFFFFF"/>
        <w:rPr>
          <w:rFonts w:ascii="Times New Roman" w:hAnsi="Times New Roman" w:cs="Times New Roman"/>
          <w:bCs/>
          <w:color w:val="000000"/>
          <w:sz w:val="20"/>
          <w:szCs w:val="20"/>
        </w:rPr>
      </w:pPr>
      <w:r w:rsidRPr="00C502B0">
        <w:rPr>
          <w:rFonts w:ascii="Times New Roman" w:hAnsi="Times New Roman" w:cs="Times New Roman"/>
          <w:bCs/>
          <w:color w:val="000000"/>
          <w:sz w:val="20"/>
          <w:szCs w:val="20"/>
        </w:rPr>
        <w:t>For additional information please contact:</w:t>
      </w:r>
    </w:p>
    <w:p w14:paraId="5253CCF6" w14:textId="752ECFF4" w:rsidR="0090711D" w:rsidRPr="00C502B0" w:rsidRDefault="0090711D" w:rsidP="0090711D">
      <w:pPr>
        <w:shd w:val="clear" w:color="auto" w:fill="FFFFFF"/>
        <w:rPr>
          <w:rFonts w:ascii="Times New Roman" w:hAnsi="Times New Roman" w:cs="Times New Roman"/>
          <w:sz w:val="20"/>
          <w:szCs w:val="20"/>
        </w:rPr>
      </w:pPr>
      <w:r w:rsidRPr="00C502B0">
        <w:rPr>
          <w:rFonts w:ascii="Times New Roman" w:hAnsi="Times New Roman" w:cs="Times New Roman"/>
          <w:bCs/>
          <w:color w:val="000000"/>
          <w:sz w:val="20"/>
          <w:szCs w:val="20"/>
        </w:rPr>
        <w:t>Colin Christensen</w:t>
      </w:r>
      <w:r w:rsidRPr="00C502B0">
        <w:rPr>
          <w:rFonts w:ascii="Times New Roman" w:hAnsi="Times New Roman" w:cs="Times New Roman"/>
          <w:bCs/>
          <w:color w:val="000000"/>
          <w:sz w:val="20"/>
          <w:szCs w:val="20"/>
        </w:rPr>
        <w:br/>
        <w:t xml:space="preserve">Telephone: </w:t>
      </w:r>
      <w:r w:rsidRPr="00C502B0">
        <w:rPr>
          <w:rFonts w:ascii="Times New Roman" w:hAnsi="Times New Roman" w:cs="Times New Roman"/>
          <w:bCs/>
          <w:sz w:val="20"/>
          <w:szCs w:val="20"/>
        </w:rPr>
        <w:t>(403) 483-8363</w:t>
      </w:r>
      <w:r w:rsidRPr="00C502B0">
        <w:rPr>
          <w:rFonts w:ascii="Times New Roman" w:hAnsi="Times New Roman" w:cs="Times New Roman"/>
          <w:bCs/>
          <w:color w:val="000000"/>
          <w:sz w:val="20"/>
          <w:szCs w:val="20"/>
        </w:rPr>
        <w:br/>
        <w:t>Email:</w:t>
      </w:r>
      <w:r w:rsidR="00CA1739" w:rsidRPr="00C502B0">
        <w:rPr>
          <w:rFonts w:ascii="Times New Roman" w:hAnsi="Times New Roman" w:cs="Times New Roman"/>
          <w:sz w:val="20"/>
          <w:szCs w:val="20"/>
        </w:rPr>
        <w:t xml:space="preserve"> </w:t>
      </w:r>
      <w:hyperlink r:id="rId6" w:history="1">
        <w:r w:rsidR="00CA1739" w:rsidRPr="00C502B0">
          <w:rPr>
            <w:rStyle w:val="Hyperlink"/>
            <w:rFonts w:ascii="Times New Roman" w:hAnsi="Times New Roman"/>
            <w:sz w:val="20"/>
            <w:szCs w:val="20"/>
          </w:rPr>
          <w:t>cchristensen@aurwestresources.com</w:t>
        </w:r>
      </w:hyperlink>
    </w:p>
    <w:p w14:paraId="73EAE6FC" w14:textId="77777777" w:rsidR="00CA1739" w:rsidRPr="00C502B0" w:rsidRDefault="00CA1739" w:rsidP="0090711D">
      <w:pPr>
        <w:shd w:val="clear" w:color="auto" w:fill="FFFFFF"/>
        <w:rPr>
          <w:rFonts w:ascii="Times New Roman" w:hAnsi="Times New Roman" w:cs="Times New Roman"/>
          <w:color w:val="000000"/>
          <w:sz w:val="20"/>
          <w:szCs w:val="20"/>
        </w:rPr>
      </w:pPr>
      <w:r w:rsidRPr="00C502B0">
        <w:rPr>
          <w:rFonts w:ascii="Times New Roman" w:hAnsi="Times New Roman" w:cs="Times New Roman"/>
          <w:color w:val="000000"/>
          <w:sz w:val="20"/>
          <w:szCs w:val="20"/>
        </w:rPr>
        <w:t xml:space="preserve">Website: aurwestresources.com </w:t>
      </w:r>
    </w:p>
    <w:p w14:paraId="6C984075" w14:textId="77777777" w:rsidR="00651622" w:rsidRDefault="00651622" w:rsidP="0090711D">
      <w:pPr>
        <w:shd w:val="clear" w:color="auto" w:fill="FFFFFF"/>
        <w:jc w:val="both"/>
        <w:rPr>
          <w:rFonts w:ascii="Times New Roman" w:hAnsi="Times New Roman" w:cs="Times New Roman"/>
          <w:b/>
          <w:bCs/>
          <w:color w:val="000000"/>
          <w:sz w:val="20"/>
          <w:szCs w:val="20"/>
        </w:rPr>
      </w:pPr>
    </w:p>
    <w:p w14:paraId="6F8FB996" w14:textId="77777777" w:rsidR="006955E3" w:rsidRDefault="006955E3" w:rsidP="0090711D">
      <w:pPr>
        <w:shd w:val="clear" w:color="auto" w:fill="FFFFFF"/>
        <w:jc w:val="both"/>
        <w:rPr>
          <w:rFonts w:ascii="Times New Roman" w:hAnsi="Times New Roman" w:cs="Times New Roman"/>
          <w:b/>
          <w:bCs/>
          <w:color w:val="000000"/>
          <w:sz w:val="20"/>
          <w:szCs w:val="20"/>
        </w:rPr>
      </w:pPr>
    </w:p>
    <w:p w14:paraId="0D4AB5C7" w14:textId="24125D3D" w:rsidR="0090711D" w:rsidRDefault="0090711D" w:rsidP="0090711D">
      <w:pPr>
        <w:shd w:val="clear" w:color="auto" w:fill="FFFFFF"/>
        <w:jc w:val="both"/>
        <w:rPr>
          <w:rFonts w:ascii="Times New Roman" w:hAnsi="Times New Roman" w:cs="Times New Roman"/>
          <w:b/>
          <w:bCs/>
          <w:color w:val="000000"/>
          <w:sz w:val="20"/>
          <w:szCs w:val="20"/>
        </w:rPr>
      </w:pPr>
      <w:r w:rsidRPr="00C502B0">
        <w:rPr>
          <w:rFonts w:ascii="Times New Roman" w:hAnsi="Times New Roman" w:cs="Times New Roman"/>
          <w:b/>
          <w:bCs/>
          <w:color w:val="000000"/>
          <w:sz w:val="20"/>
          <w:szCs w:val="20"/>
        </w:rPr>
        <w:lastRenderedPageBreak/>
        <w:t>About Aurwest Resources Corporation</w:t>
      </w:r>
    </w:p>
    <w:p w14:paraId="04E64075" w14:textId="24E05283" w:rsidR="00A3527C" w:rsidRPr="00B63A26" w:rsidRDefault="00A3527C" w:rsidP="00A3527C">
      <w:pPr>
        <w:jc w:val="both"/>
        <w:rPr>
          <w:rFonts w:ascii="Times New Roman" w:hAnsi="Times New Roman"/>
          <w:bCs/>
          <w:sz w:val="20"/>
          <w:szCs w:val="20"/>
        </w:rPr>
      </w:pPr>
      <w:r w:rsidRPr="00B63A26">
        <w:rPr>
          <w:rFonts w:ascii="Times New Roman" w:hAnsi="Times New Roman"/>
          <w:bCs/>
          <w:sz w:val="20"/>
          <w:szCs w:val="20"/>
        </w:rPr>
        <w:t xml:space="preserve">Aurwest is a Canadian-based junior resource company focused on the acquisition, exploration, and development of gold properties in Canada. The Company currently </w:t>
      </w:r>
      <w:r w:rsidRPr="00B63A26">
        <w:rPr>
          <w:rFonts w:ascii="Times New Roman" w:eastAsia="Times New Roman" w:hAnsi="Times New Roman"/>
          <w:sz w:val="20"/>
          <w:szCs w:val="20"/>
        </w:rPr>
        <w:t xml:space="preserve">has three Option Agreements to earn a 100% interest in Paradise Lake and Stony Caldera projects covering a 47,800-hectare (478 sq kms) package of gold exploration licenses within the emerging Central Newfoundland gold district. </w:t>
      </w:r>
      <w:r w:rsidRPr="00B63A26">
        <w:rPr>
          <w:rFonts w:ascii="Times New Roman" w:hAnsi="Times New Roman"/>
          <w:bCs/>
          <w:sz w:val="20"/>
          <w:szCs w:val="20"/>
        </w:rPr>
        <w:t>The Company also currently holds a 100% interest in the 28,294-hectare Stellar/Stars porphyry copper project, located approximately 25 kilometers southwest of Houston</w:t>
      </w:r>
      <w:r w:rsidR="008A13A1">
        <w:rPr>
          <w:rFonts w:ascii="Times New Roman" w:hAnsi="Times New Roman"/>
          <w:bCs/>
          <w:sz w:val="20"/>
          <w:szCs w:val="20"/>
        </w:rPr>
        <w:t>,</w:t>
      </w:r>
      <w:r w:rsidRPr="00B63A26">
        <w:rPr>
          <w:rFonts w:ascii="Times New Roman" w:hAnsi="Times New Roman"/>
          <w:bCs/>
          <w:sz w:val="20"/>
          <w:szCs w:val="20"/>
        </w:rPr>
        <w:t xml:space="preserve"> British Columbia. </w:t>
      </w:r>
    </w:p>
    <w:p w14:paraId="1397E470" w14:textId="77777777" w:rsidR="00A3527C" w:rsidRPr="00C502B0" w:rsidRDefault="00A3527C" w:rsidP="0090711D">
      <w:pPr>
        <w:shd w:val="clear" w:color="auto" w:fill="FFFFFF"/>
        <w:jc w:val="both"/>
        <w:rPr>
          <w:rFonts w:ascii="Times New Roman" w:hAnsi="Times New Roman" w:cs="Times New Roman"/>
          <w:b/>
          <w:bCs/>
          <w:color w:val="000000"/>
          <w:sz w:val="20"/>
          <w:szCs w:val="20"/>
        </w:rPr>
      </w:pPr>
    </w:p>
    <w:p w14:paraId="698FFD29" w14:textId="77777777" w:rsidR="0090711D" w:rsidRPr="00C502B0" w:rsidRDefault="0090711D" w:rsidP="0090711D">
      <w:pPr>
        <w:pStyle w:val="NoSpacing"/>
        <w:jc w:val="both"/>
        <w:rPr>
          <w:rStyle w:val="Emphasis"/>
          <w:rFonts w:ascii="Times New Roman" w:hAnsi="Times New Roman"/>
          <w:bCs/>
          <w:color w:val="000000"/>
          <w:sz w:val="20"/>
          <w:szCs w:val="20"/>
        </w:rPr>
      </w:pPr>
    </w:p>
    <w:p w14:paraId="53F008C7" w14:textId="77777777" w:rsidR="0090711D" w:rsidRPr="00C502B0" w:rsidRDefault="0090711D" w:rsidP="0090711D">
      <w:pPr>
        <w:pStyle w:val="NoSpacing"/>
        <w:jc w:val="both"/>
        <w:rPr>
          <w:rFonts w:ascii="Times New Roman" w:hAnsi="Times New Roman"/>
          <w:b/>
          <w:iCs/>
          <w:sz w:val="20"/>
          <w:szCs w:val="20"/>
          <w:lang w:val="en-US"/>
        </w:rPr>
      </w:pPr>
      <w:r w:rsidRPr="00C502B0">
        <w:rPr>
          <w:rFonts w:ascii="Times New Roman" w:hAnsi="Times New Roman"/>
          <w:b/>
          <w:iCs/>
          <w:sz w:val="20"/>
          <w:szCs w:val="20"/>
          <w:lang w:val="en-US"/>
        </w:rPr>
        <w:t>Forward-Looking Information</w:t>
      </w:r>
    </w:p>
    <w:p w14:paraId="3A8D8FF0" w14:textId="31423CC4" w:rsidR="0090711D" w:rsidRPr="00C502B0" w:rsidRDefault="0090711D" w:rsidP="0090711D">
      <w:pPr>
        <w:pStyle w:val="NoSpacing"/>
        <w:jc w:val="both"/>
        <w:rPr>
          <w:rFonts w:ascii="Times New Roman" w:hAnsi="Times New Roman"/>
          <w:iCs/>
          <w:sz w:val="20"/>
          <w:szCs w:val="20"/>
          <w:lang w:val="en-US"/>
        </w:rPr>
      </w:pPr>
      <w:r w:rsidRPr="00C502B0">
        <w:rPr>
          <w:rFonts w:ascii="Times New Roman" w:hAnsi="Times New Roman"/>
          <w:iCs/>
          <w:sz w:val="20"/>
          <w:szCs w:val="20"/>
          <w:lang w:val="en-US"/>
        </w:rPr>
        <w:t xml:space="preserve">Statements included in this announcement, including statements concerning our plans, </w:t>
      </w:r>
      <w:r w:rsidR="00637363" w:rsidRPr="00C502B0">
        <w:rPr>
          <w:rFonts w:ascii="Times New Roman" w:hAnsi="Times New Roman"/>
          <w:iCs/>
          <w:sz w:val="20"/>
          <w:szCs w:val="20"/>
          <w:lang w:val="en-US"/>
        </w:rPr>
        <w:t>intentions,</w:t>
      </w:r>
      <w:r w:rsidRPr="00C502B0">
        <w:rPr>
          <w:rFonts w:ascii="Times New Roman" w:hAnsi="Times New Roman"/>
          <w:iCs/>
          <w:sz w:val="20"/>
          <w:szCs w:val="20"/>
          <w:lang w:val="en-US"/>
        </w:rPr>
        <w:t xml:space="preserve">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 those relating to the Company’s future operations and business prospects, are subject to 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63D7B544" w14:textId="77777777" w:rsidR="0090711D" w:rsidRPr="00C502B0" w:rsidRDefault="0090711D" w:rsidP="0090711D">
      <w:pPr>
        <w:pStyle w:val="NoSpacing"/>
        <w:jc w:val="both"/>
        <w:rPr>
          <w:rFonts w:ascii="Times New Roman" w:hAnsi="Times New Roman"/>
          <w:iCs/>
          <w:sz w:val="20"/>
          <w:szCs w:val="20"/>
          <w:lang w:val="en-US"/>
        </w:rPr>
      </w:pPr>
    </w:p>
    <w:p w14:paraId="6551CBB1" w14:textId="77777777" w:rsidR="0090711D" w:rsidRPr="008A13A1" w:rsidRDefault="0090711D" w:rsidP="0090711D">
      <w:pPr>
        <w:pStyle w:val="NoSpacing"/>
        <w:jc w:val="both"/>
        <w:rPr>
          <w:rStyle w:val="Emphasis"/>
          <w:rFonts w:ascii="Times New Roman" w:hAnsi="Times New Roman"/>
          <w:b/>
          <w:color w:val="000000"/>
          <w:sz w:val="20"/>
          <w:szCs w:val="20"/>
        </w:rPr>
      </w:pPr>
      <w:r w:rsidRPr="008A13A1">
        <w:rPr>
          <w:rStyle w:val="Emphasis"/>
          <w:rFonts w:ascii="Times New Roman" w:hAnsi="Times New Roman"/>
          <w:b/>
          <w:color w:val="000000"/>
          <w:sz w:val="20"/>
          <w:szCs w:val="20"/>
        </w:rPr>
        <w:t>The Canadian Securities Exchange has not reviewed and does not accept responsibility for the adequacy or accuracy of this release.</w:t>
      </w:r>
    </w:p>
    <w:p w14:paraId="0E0024EA" w14:textId="77777777" w:rsidR="0090711D" w:rsidRPr="00A3527C" w:rsidRDefault="0090711D">
      <w:pPr>
        <w:rPr>
          <w:rFonts w:asciiTheme="majorHAnsi" w:hAnsiTheme="majorHAnsi" w:cstheme="majorHAnsi"/>
          <w:sz w:val="20"/>
          <w:szCs w:val="20"/>
          <w:lang w:val="en-CA"/>
        </w:rPr>
      </w:pPr>
    </w:p>
    <w:sectPr w:rsidR="0090711D" w:rsidRPr="00A3527C" w:rsidSect="00DD0A97">
      <w:pgSz w:w="12240" w:h="15840"/>
      <w:pgMar w:top="1440" w:right="1399" w:bottom="1464" w:left="142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5F0"/>
    <w:multiLevelType w:val="hybridMultilevel"/>
    <w:tmpl w:val="639CE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47ACA"/>
    <w:multiLevelType w:val="hybridMultilevel"/>
    <w:tmpl w:val="F8EAF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C878A6"/>
    <w:multiLevelType w:val="hybridMultilevel"/>
    <w:tmpl w:val="8362B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923987"/>
    <w:multiLevelType w:val="hybridMultilevel"/>
    <w:tmpl w:val="20AA6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1518A8"/>
    <w:multiLevelType w:val="hybridMultilevel"/>
    <w:tmpl w:val="C7361B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1D"/>
    <w:rsid w:val="000008CA"/>
    <w:rsid w:val="000010D2"/>
    <w:rsid w:val="00003A07"/>
    <w:rsid w:val="00004A8C"/>
    <w:rsid w:val="00005C14"/>
    <w:rsid w:val="0000654A"/>
    <w:rsid w:val="0000702E"/>
    <w:rsid w:val="000101CA"/>
    <w:rsid w:val="00010B53"/>
    <w:rsid w:val="0001575F"/>
    <w:rsid w:val="0002146F"/>
    <w:rsid w:val="00021B05"/>
    <w:rsid w:val="00022569"/>
    <w:rsid w:val="00022A2E"/>
    <w:rsid w:val="000278F1"/>
    <w:rsid w:val="0003400D"/>
    <w:rsid w:val="00034041"/>
    <w:rsid w:val="00037F27"/>
    <w:rsid w:val="000444F9"/>
    <w:rsid w:val="000516F4"/>
    <w:rsid w:val="00053298"/>
    <w:rsid w:val="00055121"/>
    <w:rsid w:val="0005548D"/>
    <w:rsid w:val="00057A50"/>
    <w:rsid w:val="00063E6E"/>
    <w:rsid w:val="00064DBB"/>
    <w:rsid w:val="00070FAC"/>
    <w:rsid w:val="00071F89"/>
    <w:rsid w:val="00073788"/>
    <w:rsid w:val="000768D6"/>
    <w:rsid w:val="000824AE"/>
    <w:rsid w:val="000824CA"/>
    <w:rsid w:val="00086362"/>
    <w:rsid w:val="00094CA3"/>
    <w:rsid w:val="0009506E"/>
    <w:rsid w:val="00095129"/>
    <w:rsid w:val="000B0B3A"/>
    <w:rsid w:val="000B667D"/>
    <w:rsid w:val="000C1036"/>
    <w:rsid w:val="000C30F7"/>
    <w:rsid w:val="000C4976"/>
    <w:rsid w:val="000D1EE8"/>
    <w:rsid w:val="000D23A9"/>
    <w:rsid w:val="000D2F2B"/>
    <w:rsid w:val="000D394D"/>
    <w:rsid w:val="000D5554"/>
    <w:rsid w:val="000D69BF"/>
    <w:rsid w:val="000D6AB5"/>
    <w:rsid w:val="000D7A64"/>
    <w:rsid w:val="000E0DDB"/>
    <w:rsid w:val="000E2989"/>
    <w:rsid w:val="000E2BB0"/>
    <w:rsid w:val="000E440D"/>
    <w:rsid w:val="000E5835"/>
    <w:rsid w:val="000E795B"/>
    <w:rsid w:val="000F1678"/>
    <w:rsid w:val="000F3B1C"/>
    <w:rsid w:val="0010212C"/>
    <w:rsid w:val="00104CE3"/>
    <w:rsid w:val="00107E39"/>
    <w:rsid w:val="00110307"/>
    <w:rsid w:val="00112D45"/>
    <w:rsid w:val="00113D68"/>
    <w:rsid w:val="001148EF"/>
    <w:rsid w:val="00122142"/>
    <w:rsid w:val="0012397C"/>
    <w:rsid w:val="00123B31"/>
    <w:rsid w:val="00124200"/>
    <w:rsid w:val="00130E12"/>
    <w:rsid w:val="00134D9F"/>
    <w:rsid w:val="00137C57"/>
    <w:rsid w:val="00141945"/>
    <w:rsid w:val="00143FBE"/>
    <w:rsid w:val="00144A5E"/>
    <w:rsid w:val="0015172A"/>
    <w:rsid w:val="00152632"/>
    <w:rsid w:val="00153286"/>
    <w:rsid w:val="00153883"/>
    <w:rsid w:val="001546BD"/>
    <w:rsid w:val="00155805"/>
    <w:rsid w:val="00160979"/>
    <w:rsid w:val="00161BAF"/>
    <w:rsid w:val="001629B4"/>
    <w:rsid w:val="00167E69"/>
    <w:rsid w:val="00167FE7"/>
    <w:rsid w:val="00170199"/>
    <w:rsid w:val="00171910"/>
    <w:rsid w:val="00174251"/>
    <w:rsid w:val="00174EC4"/>
    <w:rsid w:val="00176387"/>
    <w:rsid w:val="00192FEE"/>
    <w:rsid w:val="001930A6"/>
    <w:rsid w:val="00194A1A"/>
    <w:rsid w:val="00197216"/>
    <w:rsid w:val="001A10CA"/>
    <w:rsid w:val="001A2FF8"/>
    <w:rsid w:val="001A50C6"/>
    <w:rsid w:val="001A61F5"/>
    <w:rsid w:val="001A78A6"/>
    <w:rsid w:val="001B785F"/>
    <w:rsid w:val="001C0252"/>
    <w:rsid w:val="001C2130"/>
    <w:rsid w:val="001C634D"/>
    <w:rsid w:val="001C6DCE"/>
    <w:rsid w:val="001D011E"/>
    <w:rsid w:val="001D4079"/>
    <w:rsid w:val="001D6313"/>
    <w:rsid w:val="001E14EA"/>
    <w:rsid w:val="001E212A"/>
    <w:rsid w:val="001E26FA"/>
    <w:rsid w:val="001F2C8A"/>
    <w:rsid w:val="001F2F8D"/>
    <w:rsid w:val="00200A9C"/>
    <w:rsid w:val="00203F4A"/>
    <w:rsid w:val="0020467B"/>
    <w:rsid w:val="00204DB7"/>
    <w:rsid w:val="00211636"/>
    <w:rsid w:val="00212F0C"/>
    <w:rsid w:val="00213B4A"/>
    <w:rsid w:val="00214193"/>
    <w:rsid w:val="00214A67"/>
    <w:rsid w:val="00217488"/>
    <w:rsid w:val="002205D6"/>
    <w:rsid w:val="00220AA9"/>
    <w:rsid w:val="0022206E"/>
    <w:rsid w:val="00222476"/>
    <w:rsid w:val="00223BF3"/>
    <w:rsid w:val="00223CC7"/>
    <w:rsid w:val="00226160"/>
    <w:rsid w:val="00226DEF"/>
    <w:rsid w:val="002339CA"/>
    <w:rsid w:val="00240B23"/>
    <w:rsid w:val="002418FD"/>
    <w:rsid w:val="00242AA2"/>
    <w:rsid w:val="00242B2A"/>
    <w:rsid w:val="00243238"/>
    <w:rsid w:val="0024408D"/>
    <w:rsid w:val="00251CC1"/>
    <w:rsid w:val="0025340F"/>
    <w:rsid w:val="00254F3C"/>
    <w:rsid w:val="0026019C"/>
    <w:rsid w:val="002708D2"/>
    <w:rsid w:val="002710D4"/>
    <w:rsid w:val="002729C8"/>
    <w:rsid w:val="00273B5E"/>
    <w:rsid w:val="00275C95"/>
    <w:rsid w:val="00276A79"/>
    <w:rsid w:val="00276A83"/>
    <w:rsid w:val="0028344B"/>
    <w:rsid w:val="00285B4D"/>
    <w:rsid w:val="00286A60"/>
    <w:rsid w:val="0028745F"/>
    <w:rsid w:val="0028796D"/>
    <w:rsid w:val="00295A81"/>
    <w:rsid w:val="002964A3"/>
    <w:rsid w:val="0029794E"/>
    <w:rsid w:val="002A067F"/>
    <w:rsid w:val="002A0978"/>
    <w:rsid w:val="002A0F2E"/>
    <w:rsid w:val="002A1EC0"/>
    <w:rsid w:val="002B0565"/>
    <w:rsid w:val="002B3B9A"/>
    <w:rsid w:val="002C4CC2"/>
    <w:rsid w:val="002C73C3"/>
    <w:rsid w:val="002D114A"/>
    <w:rsid w:val="002D1E81"/>
    <w:rsid w:val="002D2BC8"/>
    <w:rsid w:val="002D3692"/>
    <w:rsid w:val="002D3E27"/>
    <w:rsid w:val="002E279B"/>
    <w:rsid w:val="002E2E30"/>
    <w:rsid w:val="002E2FA7"/>
    <w:rsid w:val="002E463B"/>
    <w:rsid w:val="002F307D"/>
    <w:rsid w:val="002F53C4"/>
    <w:rsid w:val="003002E4"/>
    <w:rsid w:val="003008E6"/>
    <w:rsid w:val="00300A07"/>
    <w:rsid w:val="00300CCA"/>
    <w:rsid w:val="003039AD"/>
    <w:rsid w:val="00303A3F"/>
    <w:rsid w:val="00305724"/>
    <w:rsid w:val="00307234"/>
    <w:rsid w:val="00307F88"/>
    <w:rsid w:val="00313C5D"/>
    <w:rsid w:val="003153A3"/>
    <w:rsid w:val="00317CCA"/>
    <w:rsid w:val="00330A8F"/>
    <w:rsid w:val="0033105A"/>
    <w:rsid w:val="00331F89"/>
    <w:rsid w:val="00332555"/>
    <w:rsid w:val="00334157"/>
    <w:rsid w:val="00335FC4"/>
    <w:rsid w:val="00340B47"/>
    <w:rsid w:val="003417E0"/>
    <w:rsid w:val="0034216F"/>
    <w:rsid w:val="00343007"/>
    <w:rsid w:val="003444D6"/>
    <w:rsid w:val="00351543"/>
    <w:rsid w:val="003532B3"/>
    <w:rsid w:val="00355444"/>
    <w:rsid w:val="0035783B"/>
    <w:rsid w:val="00361C84"/>
    <w:rsid w:val="00362A21"/>
    <w:rsid w:val="003714F6"/>
    <w:rsid w:val="00377552"/>
    <w:rsid w:val="00380682"/>
    <w:rsid w:val="00384F3D"/>
    <w:rsid w:val="00394C05"/>
    <w:rsid w:val="00395B17"/>
    <w:rsid w:val="003961AC"/>
    <w:rsid w:val="00396E29"/>
    <w:rsid w:val="00396E41"/>
    <w:rsid w:val="003973C8"/>
    <w:rsid w:val="003A189D"/>
    <w:rsid w:val="003A280B"/>
    <w:rsid w:val="003A6DAF"/>
    <w:rsid w:val="003B0A60"/>
    <w:rsid w:val="003B1301"/>
    <w:rsid w:val="003B3204"/>
    <w:rsid w:val="003B3D10"/>
    <w:rsid w:val="003B4030"/>
    <w:rsid w:val="003B4BD2"/>
    <w:rsid w:val="003B5701"/>
    <w:rsid w:val="003B5C50"/>
    <w:rsid w:val="003B7024"/>
    <w:rsid w:val="003B79B8"/>
    <w:rsid w:val="003C3362"/>
    <w:rsid w:val="003C7CD1"/>
    <w:rsid w:val="003C7D55"/>
    <w:rsid w:val="003D096F"/>
    <w:rsid w:val="003D10DE"/>
    <w:rsid w:val="003D1170"/>
    <w:rsid w:val="003D13C7"/>
    <w:rsid w:val="003D1F81"/>
    <w:rsid w:val="003D5386"/>
    <w:rsid w:val="003D6463"/>
    <w:rsid w:val="003E1E44"/>
    <w:rsid w:val="003E2841"/>
    <w:rsid w:val="003E6C83"/>
    <w:rsid w:val="003E7C12"/>
    <w:rsid w:val="003F3D57"/>
    <w:rsid w:val="003F5175"/>
    <w:rsid w:val="003F5331"/>
    <w:rsid w:val="003F77F0"/>
    <w:rsid w:val="00403932"/>
    <w:rsid w:val="0040625F"/>
    <w:rsid w:val="00407243"/>
    <w:rsid w:val="00407CC3"/>
    <w:rsid w:val="00411425"/>
    <w:rsid w:val="004118EA"/>
    <w:rsid w:val="00414E00"/>
    <w:rsid w:val="00420238"/>
    <w:rsid w:val="00421A3D"/>
    <w:rsid w:val="004232A5"/>
    <w:rsid w:val="004250A9"/>
    <w:rsid w:val="00427F5F"/>
    <w:rsid w:val="00435930"/>
    <w:rsid w:val="004365D3"/>
    <w:rsid w:val="004416F5"/>
    <w:rsid w:val="004432E6"/>
    <w:rsid w:val="00446532"/>
    <w:rsid w:val="0044690C"/>
    <w:rsid w:val="00452F9E"/>
    <w:rsid w:val="00453E51"/>
    <w:rsid w:val="00454ADC"/>
    <w:rsid w:val="00454FAA"/>
    <w:rsid w:val="00456D90"/>
    <w:rsid w:val="0045705D"/>
    <w:rsid w:val="00463023"/>
    <w:rsid w:val="00464006"/>
    <w:rsid w:val="004664CF"/>
    <w:rsid w:val="004674A1"/>
    <w:rsid w:val="00471DCB"/>
    <w:rsid w:val="004725F3"/>
    <w:rsid w:val="00473514"/>
    <w:rsid w:val="00473818"/>
    <w:rsid w:val="00474F25"/>
    <w:rsid w:val="00475AC3"/>
    <w:rsid w:val="00480176"/>
    <w:rsid w:val="00480C93"/>
    <w:rsid w:val="00481543"/>
    <w:rsid w:val="0048665F"/>
    <w:rsid w:val="00490F84"/>
    <w:rsid w:val="00495108"/>
    <w:rsid w:val="004A3742"/>
    <w:rsid w:val="004A38F0"/>
    <w:rsid w:val="004A3D6C"/>
    <w:rsid w:val="004A43AA"/>
    <w:rsid w:val="004A6252"/>
    <w:rsid w:val="004A6B20"/>
    <w:rsid w:val="004A7164"/>
    <w:rsid w:val="004B284D"/>
    <w:rsid w:val="004B4883"/>
    <w:rsid w:val="004B4FD7"/>
    <w:rsid w:val="004B506B"/>
    <w:rsid w:val="004B73B2"/>
    <w:rsid w:val="004C07B7"/>
    <w:rsid w:val="004C0827"/>
    <w:rsid w:val="004C1712"/>
    <w:rsid w:val="004C1A63"/>
    <w:rsid w:val="004C2A8A"/>
    <w:rsid w:val="004C3676"/>
    <w:rsid w:val="004D0E9C"/>
    <w:rsid w:val="004D13B4"/>
    <w:rsid w:val="004D684C"/>
    <w:rsid w:val="004E63F7"/>
    <w:rsid w:val="004E68CF"/>
    <w:rsid w:val="004E69CA"/>
    <w:rsid w:val="004F0D75"/>
    <w:rsid w:val="004F1018"/>
    <w:rsid w:val="004F176A"/>
    <w:rsid w:val="004F2716"/>
    <w:rsid w:val="004F43B1"/>
    <w:rsid w:val="004F6E3A"/>
    <w:rsid w:val="00502461"/>
    <w:rsid w:val="00502EBB"/>
    <w:rsid w:val="00504D94"/>
    <w:rsid w:val="00506162"/>
    <w:rsid w:val="00511B0A"/>
    <w:rsid w:val="00511E8B"/>
    <w:rsid w:val="0051287A"/>
    <w:rsid w:val="00512D49"/>
    <w:rsid w:val="005160DC"/>
    <w:rsid w:val="0051737B"/>
    <w:rsid w:val="00517B27"/>
    <w:rsid w:val="00517C62"/>
    <w:rsid w:val="00517C87"/>
    <w:rsid w:val="00520A57"/>
    <w:rsid w:val="00520DFF"/>
    <w:rsid w:val="00521B8F"/>
    <w:rsid w:val="00523339"/>
    <w:rsid w:val="0052741B"/>
    <w:rsid w:val="00527A92"/>
    <w:rsid w:val="00531CCC"/>
    <w:rsid w:val="00536995"/>
    <w:rsid w:val="005417E6"/>
    <w:rsid w:val="00543A27"/>
    <w:rsid w:val="00547528"/>
    <w:rsid w:val="0055173C"/>
    <w:rsid w:val="00554841"/>
    <w:rsid w:val="005561D2"/>
    <w:rsid w:val="005561E7"/>
    <w:rsid w:val="00563E64"/>
    <w:rsid w:val="00570310"/>
    <w:rsid w:val="00574075"/>
    <w:rsid w:val="00574FDA"/>
    <w:rsid w:val="0057707F"/>
    <w:rsid w:val="00577397"/>
    <w:rsid w:val="00580C1E"/>
    <w:rsid w:val="00581DB3"/>
    <w:rsid w:val="0058737F"/>
    <w:rsid w:val="00590D37"/>
    <w:rsid w:val="00595497"/>
    <w:rsid w:val="005955AD"/>
    <w:rsid w:val="005976DA"/>
    <w:rsid w:val="005979BD"/>
    <w:rsid w:val="005B24A8"/>
    <w:rsid w:val="005B361D"/>
    <w:rsid w:val="005B3DE5"/>
    <w:rsid w:val="005B423D"/>
    <w:rsid w:val="005B7E2B"/>
    <w:rsid w:val="005C064C"/>
    <w:rsid w:val="005C1A86"/>
    <w:rsid w:val="005C2D4F"/>
    <w:rsid w:val="005C2D6E"/>
    <w:rsid w:val="005D12B3"/>
    <w:rsid w:val="005D18FA"/>
    <w:rsid w:val="005D2756"/>
    <w:rsid w:val="005D625A"/>
    <w:rsid w:val="005E4BBA"/>
    <w:rsid w:val="005E7891"/>
    <w:rsid w:val="005F1318"/>
    <w:rsid w:val="005F2109"/>
    <w:rsid w:val="005F330F"/>
    <w:rsid w:val="005F6B21"/>
    <w:rsid w:val="00600092"/>
    <w:rsid w:val="00604AA1"/>
    <w:rsid w:val="0060526B"/>
    <w:rsid w:val="0060625A"/>
    <w:rsid w:val="00612D95"/>
    <w:rsid w:val="0061761C"/>
    <w:rsid w:val="0062213B"/>
    <w:rsid w:val="006245B3"/>
    <w:rsid w:val="00624D02"/>
    <w:rsid w:val="006256B1"/>
    <w:rsid w:val="00633C2B"/>
    <w:rsid w:val="00634330"/>
    <w:rsid w:val="0063665D"/>
    <w:rsid w:val="00637363"/>
    <w:rsid w:val="006410B7"/>
    <w:rsid w:val="006436CA"/>
    <w:rsid w:val="006451CE"/>
    <w:rsid w:val="00651622"/>
    <w:rsid w:val="00651AEE"/>
    <w:rsid w:val="00651D0A"/>
    <w:rsid w:val="00652AF0"/>
    <w:rsid w:val="00652AFA"/>
    <w:rsid w:val="00657718"/>
    <w:rsid w:val="0066247C"/>
    <w:rsid w:val="00663E71"/>
    <w:rsid w:val="0066484E"/>
    <w:rsid w:val="00667ADA"/>
    <w:rsid w:val="00676EC1"/>
    <w:rsid w:val="006772F9"/>
    <w:rsid w:val="00677851"/>
    <w:rsid w:val="00682372"/>
    <w:rsid w:val="00682D69"/>
    <w:rsid w:val="00687875"/>
    <w:rsid w:val="00687ECE"/>
    <w:rsid w:val="00691F01"/>
    <w:rsid w:val="006955E3"/>
    <w:rsid w:val="006A0148"/>
    <w:rsid w:val="006A049E"/>
    <w:rsid w:val="006A4E31"/>
    <w:rsid w:val="006A65BA"/>
    <w:rsid w:val="006A705F"/>
    <w:rsid w:val="006B1542"/>
    <w:rsid w:val="006B3FA3"/>
    <w:rsid w:val="006B446D"/>
    <w:rsid w:val="006B7695"/>
    <w:rsid w:val="006C0BA7"/>
    <w:rsid w:val="006C5E9C"/>
    <w:rsid w:val="006D13EE"/>
    <w:rsid w:val="006D3566"/>
    <w:rsid w:val="006D3DA0"/>
    <w:rsid w:val="006D4855"/>
    <w:rsid w:val="006D4C5D"/>
    <w:rsid w:val="006D58A1"/>
    <w:rsid w:val="006E2999"/>
    <w:rsid w:val="006F0206"/>
    <w:rsid w:val="006F0258"/>
    <w:rsid w:val="006F0425"/>
    <w:rsid w:val="006F25E1"/>
    <w:rsid w:val="006F2B01"/>
    <w:rsid w:val="006F6A83"/>
    <w:rsid w:val="006F7014"/>
    <w:rsid w:val="006F77A2"/>
    <w:rsid w:val="007022C6"/>
    <w:rsid w:val="00703C9C"/>
    <w:rsid w:val="00706DA5"/>
    <w:rsid w:val="00712807"/>
    <w:rsid w:val="00713CEC"/>
    <w:rsid w:val="00714298"/>
    <w:rsid w:val="00715054"/>
    <w:rsid w:val="007202E2"/>
    <w:rsid w:val="00722B02"/>
    <w:rsid w:val="00725ABC"/>
    <w:rsid w:val="00730DDB"/>
    <w:rsid w:val="007345D1"/>
    <w:rsid w:val="0073468D"/>
    <w:rsid w:val="00735048"/>
    <w:rsid w:val="0073691A"/>
    <w:rsid w:val="0073740B"/>
    <w:rsid w:val="007414E4"/>
    <w:rsid w:val="00741B07"/>
    <w:rsid w:val="007431EE"/>
    <w:rsid w:val="00743805"/>
    <w:rsid w:val="007473EC"/>
    <w:rsid w:val="0075003D"/>
    <w:rsid w:val="00752E9A"/>
    <w:rsid w:val="007546DC"/>
    <w:rsid w:val="00760283"/>
    <w:rsid w:val="00764D62"/>
    <w:rsid w:val="00766646"/>
    <w:rsid w:val="00770328"/>
    <w:rsid w:val="0077458F"/>
    <w:rsid w:val="00776669"/>
    <w:rsid w:val="00783F45"/>
    <w:rsid w:val="007844A8"/>
    <w:rsid w:val="00784F00"/>
    <w:rsid w:val="00786BB9"/>
    <w:rsid w:val="00787283"/>
    <w:rsid w:val="007872E6"/>
    <w:rsid w:val="00790B3A"/>
    <w:rsid w:val="007937C1"/>
    <w:rsid w:val="0079547D"/>
    <w:rsid w:val="007954B8"/>
    <w:rsid w:val="007972C8"/>
    <w:rsid w:val="007977E2"/>
    <w:rsid w:val="007A1A57"/>
    <w:rsid w:val="007A529F"/>
    <w:rsid w:val="007A650F"/>
    <w:rsid w:val="007B317A"/>
    <w:rsid w:val="007B4753"/>
    <w:rsid w:val="007B66E0"/>
    <w:rsid w:val="007B7973"/>
    <w:rsid w:val="007C1118"/>
    <w:rsid w:val="007C2F4E"/>
    <w:rsid w:val="007C47A1"/>
    <w:rsid w:val="007D22A3"/>
    <w:rsid w:val="007D60C6"/>
    <w:rsid w:val="007D66D2"/>
    <w:rsid w:val="007D6C17"/>
    <w:rsid w:val="007E181B"/>
    <w:rsid w:val="007E2479"/>
    <w:rsid w:val="007E3C26"/>
    <w:rsid w:val="007E5E9D"/>
    <w:rsid w:val="007E5FFA"/>
    <w:rsid w:val="007E77EE"/>
    <w:rsid w:val="007F6549"/>
    <w:rsid w:val="007F7723"/>
    <w:rsid w:val="0080193C"/>
    <w:rsid w:val="0080451B"/>
    <w:rsid w:val="008127B2"/>
    <w:rsid w:val="008132B6"/>
    <w:rsid w:val="00813316"/>
    <w:rsid w:val="008136BB"/>
    <w:rsid w:val="00815A54"/>
    <w:rsid w:val="008200C1"/>
    <w:rsid w:val="0082380A"/>
    <w:rsid w:val="008300EE"/>
    <w:rsid w:val="00831439"/>
    <w:rsid w:val="008340B9"/>
    <w:rsid w:val="00835BAC"/>
    <w:rsid w:val="008403FA"/>
    <w:rsid w:val="00841C78"/>
    <w:rsid w:val="00841E29"/>
    <w:rsid w:val="00845004"/>
    <w:rsid w:val="008457AD"/>
    <w:rsid w:val="00850D15"/>
    <w:rsid w:val="00854227"/>
    <w:rsid w:val="00854B4F"/>
    <w:rsid w:val="00854C31"/>
    <w:rsid w:val="00857476"/>
    <w:rsid w:val="00862422"/>
    <w:rsid w:val="00863B48"/>
    <w:rsid w:val="008642B1"/>
    <w:rsid w:val="00866E8B"/>
    <w:rsid w:val="00867D82"/>
    <w:rsid w:val="00874B6C"/>
    <w:rsid w:val="00875284"/>
    <w:rsid w:val="00875C56"/>
    <w:rsid w:val="008763C0"/>
    <w:rsid w:val="00885C58"/>
    <w:rsid w:val="00885F2A"/>
    <w:rsid w:val="008863C7"/>
    <w:rsid w:val="00890D5F"/>
    <w:rsid w:val="008911FF"/>
    <w:rsid w:val="00892888"/>
    <w:rsid w:val="008946CB"/>
    <w:rsid w:val="0089632E"/>
    <w:rsid w:val="008A0898"/>
    <w:rsid w:val="008A0B68"/>
    <w:rsid w:val="008A13A1"/>
    <w:rsid w:val="008A1662"/>
    <w:rsid w:val="008A2EDD"/>
    <w:rsid w:val="008A389B"/>
    <w:rsid w:val="008A5052"/>
    <w:rsid w:val="008A505C"/>
    <w:rsid w:val="008B13BA"/>
    <w:rsid w:val="008B556F"/>
    <w:rsid w:val="008C0EB1"/>
    <w:rsid w:val="008C1044"/>
    <w:rsid w:val="008C6B95"/>
    <w:rsid w:val="008C7183"/>
    <w:rsid w:val="008D3081"/>
    <w:rsid w:val="008D613A"/>
    <w:rsid w:val="008E27F7"/>
    <w:rsid w:val="008E4207"/>
    <w:rsid w:val="008E74A8"/>
    <w:rsid w:val="008F122F"/>
    <w:rsid w:val="008F3419"/>
    <w:rsid w:val="008F3802"/>
    <w:rsid w:val="00905050"/>
    <w:rsid w:val="009060E5"/>
    <w:rsid w:val="0090671B"/>
    <w:rsid w:val="00906B68"/>
    <w:rsid w:val="009070C4"/>
    <w:rsid w:val="0090711D"/>
    <w:rsid w:val="00907505"/>
    <w:rsid w:val="00910CF2"/>
    <w:rsid w:val="009154A4"/>
    <w:rsid w:val="0091558A"/>
    <w:rsid w:val="00916852"/>
    <w:rsid w:val="0092258E"/>
    <w:rsid w:val="00924380"/>
    <w:rsid w:val="009301E8"/>
    <w:rsid w:val="0093068D"/>
    <w:rsid w:val="0093356D"/>
    <w:rsid w:val="009344AC"/>
    <w:rsid w:val="009345CF"/>
    <w:rsid w:val="009405F4"/>
    <w:rsid w:val="00942112"/>
    <w:rsid w:val="00942C4E"/>
    <w:rsid w:val="0094349A"/>
    <w:rsid w:val="009561CA"/>
    <w:rsid w:val="009602C8"/>
    <w:rsid w:val="00962674"/>
    <w:rsid w:val="00962D96"/>
    <w:rsid w:val="00964748"/>
    <w:rsid w:val="00964DA0"/>
    <w:rsid w:val="00970543"/>
    <w:rsid w:val="009720FF"/>
    <w:rsid w:val="0097421A"/>
    <w:rsid w:val="00980030"/>
    <w:rsid w:val="009841D4"/>
    <w:rsid w:val="00985F26"/>
    <w:rsid w:val="00996C81"/>
    <w:rsid w:val="009A01E0"/>
    <w:rsid w:val="009A3C97"/>
    <w:rsid w:val="009A7310"/>
    <w:rsid w:val="009A7DAB"/>
    <w:rsid w:val="009B3DE0"/>
    <w:rsid w:val="009B46DC"/>
    <w:rsid w:val="009B6554"/>
    <w:rsid w:val="009C0423"/>
    <w:rsid w:val="009C1628"/>
    <w:rsid w:val="009C77E6"/>
    <w:rsid w:val="009C7CD1"/>
    <w:rsid w:val="009D2428"/>
    <w:rsid w:val="009D2710"/>
    <w:rsid w:val="009D4BA5"/>
    <w:rsid w:val="009D6E22"/>
    <w:rsid w:val="009D7BDD"/>
    <w:rsid w:val="009E0DA3"/>
    <w:rsid w:val="009E2872"/>
    <w:rsid w:val="009E3BC2"/>
    <w:rsid w:val="009E70A4"/>
    <w:rsid w:val="009E77C7"/>
    <w:rsid w:val="009E7E0E"/>
    <w:rsid w:val="009F2432"/>
    <w:rsid w:val="009F3E9D"/>
    <w:rsid w:val="009F41AB"/>
    <w:rsid w:val="009F42AE"/>
    <w:rsid w:val="009F4421"/>
    <w:rsid w:val="009F4B09"/>
    <w:rsid w:val="009F773D"/>
    <w:rsid w:val="009F7F0D"/>
    <w:rsid w:val="00A0210C"/>
    <w:rsid w:val="00A103B9"/>
    <w:rsid w:val="00A10E67"/>
    <w:rsid w:val="00A13457"/>
    <w:rsid w:val="00A17344"/>
    <w:rsid w:val="00A17D47"/>
    <w:rsid w:val="00A23A27"/>
    <w:rsid w:val="00A26817"/>
    <w:rsid w:val="00A31130"/>
    <w:rsid w:val="00A3527C"/>
    <w:rsid w:val="00A3564D"/>
    <w:rsid w:val="00A36C1E"/>
    <w:rsid w:val="00A36E15"/>
    <w:rsid w:val="00A41B40"/>
    <w:rsid w:val="00A4259E"/>
    <w:rsid w:val="00A43A47"/>
    <w:rsid w:val="00A43F1B"/>
    <w:rsid w:val="00A4442F"/>
    <w:rsid w:val="00A4526B"/>
    <w:rsid w:val="00A474A6"/>
    <w:rsid w:val="00A47CA0"/>
    <w:rsid w:val="00A532B7"/>
    <w:rsid w:val="00A54990"/>
    <w:rsid w:val="00A57FB8"/>
    <w:rsid w:val="00A62C48"/>
    <w:rsid w:val="00A635AF"/>
    <w:rsid w:val="00A6430F"/>
    <w:rsid w:val="00A6548B"/>
    <w:rsid w:val="00A66F77"/>
    <w:rsid w:val="00A72F08"/>
    <w:rsid w:val="00A7576E"/>
    <w:rsid w:val="00A75DEB"/>
    <w:rsid w:val="00A8064B"/>
    <w:rsid w:val="00A8110B"/>
    <w:rsid w:val="00A81459"/>
    <w:rsid w:val="00A82956"/>
    <w:rsid w:val="00A8320B"/>
    <w:rsid w:val="00A8327D"/>
    <w:rsid w:val="00A8354D"/>
    <w:rsid w:val="00A9121A"/>
    <w:rsid w:val="00A94D18"/>
    <w:rsid w:val="00A9671D"/>
    <w:rsid w:val="00A96F6D"/>
    <w:rsid w:val="00AA1F44"/>
    <w:rsid w:val="00AA6121"/>
    <w:rsid w:val="00AB04A0"/>
    <w:rsid w:val="00AB3040"/>
    <w:rsid w:val="00AB4A99"/>
    <w:rsid w:val="00AB50F9"/>
    <w:rsid w:val="00AB7C71"/>
    <w:rsid w:val="00AC3A73"/>
    <w:rsid w:val="00AC3BA8"/>
    <w:rsid w:val="00AC53B1"/>
    <w:rsid w:val="00AC6A0A"/>
    <w:rsid w:val="00AD051A"/>
    <w:rsid w:val="00AD3719"/>
    <w:rsid w:val="00AD46DB"/>
    <w:rsid w:val="00AD4AC9"/>
    <w:rsid w:val="00AD7455"/>
    <w:rsid w:val="00AE0692"/>
    <w:rsid w:val="00AE14CF"/>
    <w:rsid w:val="00AE16D1"/>
    <w:rsid w:val="00AE2EF4"/>
    <w:rsid w:val="00AE32C1"/>
    <w:rsid w:val="00AE6FC9"/>
    <w:rsid w:val="00AF267A"/>
    <w:rsid w:val="00AF6C7D"/>
    <w:rsid w:val="00AF70D3"/>
    <w:rsid w:val="00B04719"/>
    <w:rsid w:val="00B10282"/>
    <w:rsid w:val="00B12C26"/>
    <w:rsid w:val="00B15CAE"/>
    <w:rsid w:val="00B172C4"/>
    <w:rsid w:val="00B17638"/>
    <w:rsid w:val="00B21DAE"/>
    <w:rsid w:val="00B267DD"/>
    <w:rsid w:val="00B276ED"/>
    <w:rsid w:val="00B30ABA"/>
    <w:rsid w:val="00B328A6"/>
    <w:rsid w:val="00B35D35"/>
    <w:rsid w:val="00B3712C"/>
    <w:rsid w:val="00B40D69"/>
    <w:rsid w:val="00B40EB8"/>
    <w:rsid w:val="00B40EEB"/>
    <w:rsid w:val="00B41331"/>
    <w:rsid w:val="00B4496C"/>
    <w:rsid w:val="00B4701B"/>
    <w:rsid w:val="00B47DBC"/>
    <w:rsid w:val="00B50033"/>
    <w:rsid w:val="00B626F1"/>
    <w:rsid w:val="00B63A26"/>
    <w:rsid w:val="00B66C5F"/>
    <w:rsid w:val="00B810C8"/>
    <w:rsid w:val="00B875F4"/>
    <w:rsid w:val="00B901CD"/>
    <w:rsid w:val="00B956F6"/>
    <w:rsid w:val="00BA1CDF"/>
    <w:rsid w:val="00BA2E2A"/>
    <w:rsid w:val="00BA44AF"/>
    <w:rsid w:val="00BB04F6"/>
    <w:rsid w:val="00BB2635"/>
    <w:rsid w:val="00BB2C7D"/>
    <w:rsid w:val="00BB4944"/>
    <w:rsid w:val="00BB59B6"/>
    <w:rsid w:val="00BB7567"/>
    <w:rsid w:val="00BB7E0E"/>
    <w:rsid w:val="00BB7F73"/>
    <w:rsid w:val="00BC0FE3"/>
    <w:rsid w:val="00BC18E8"/>
    <w:rsid w:val="00BC50FF"/>
    <w:rsid w:val="00BC5C12"/>
    <w:rsid w:val="00BC6CD8"/>
    <w:rsid w:val="00BC783D"/>
    <w:rsid w:val="00BC79A8"/>
    <w:rsid w:val="00BD0F45"/>
    <w:rsid w:val="00BD347A"/>
    <w:rsid w:val="00BD69BE"/>
    <w:rsid w:val="00BD6AB0"/>
    <w:rsid w:val="00BD70EF"/>
    <w:rsid w:val="00BE034D"/>
    <w:rsid w:val="00BE0D1B"/>
    <w:rsid w:val="00BE0D9A"/>
    <w:rsid w:val="00BE3B04"/>
    <w:rsid w:val="00BE3B8C"/>
    <w:rsid w:val="00BE5A39"/>
    <w:rsid w:val="00BE6F07"/>
    <w:rsid w:val="00BF1F87"/>
    <w:rsid w:val="00BF6F67"/>
    <w:rsid w:val="00C00BDB"/>
    <w:rsid w:val="00C04C07"/>
    <w:rsid w:val="00C053C9"/>
    <w:rsid w:val="00C060A8"/>
    <w:rsid w:val="00C105C0"/>
    <w:rsid w:val="00C117DA"/>
    <w:rsid w:val="00C144A2"/>
    <w:rsid w:val="00C205C2"/>
    <w:rsid w:val="00C20D87"/>
    <w:rsid w:val="00C22BD3"/>
    <w:rsid w:val="00C24BBD"/>
    <w:rsid w:val="00C25BBD"/>
    <w:rsid w:val="00C26816"/>
    <w:rsid w:val="00C27FA0"/>
    <w:rsid w:val="00C301F6"/>
    <w:rsid w:val="00C31F70"/>
    <w:rsid w:val="00C333EF"/>
    <w:rsid w:val="00C33739"/>
    <w:rsid w:val="00C354F5"/>
    <w:rsid w:val="00C36204"/>
    <w:rsid w:val="00C44DE8"/>
    <w:rsid w:val="00C45DD6"/>
    <w:rsid w:val="00C47CA9"/>
    <w:rsid w:val="00C502B0"/>
    <w:rsid w:val="00C53A16"/>
    <w:rsid w:val="00C53C71"/>
    <w:rsid w:val="00C565DC"/>
    <w:rsid w:val="00C56D4F"/>
    <w:rsid w:val="00C57CCE"/>
    <w:rsid w:val="00C60CE8"/>
    <w:rsid w:val="00C6247A"/>
    <w:rsid w:val="00C62F3B"/>
    <w:rsid w:val="00C62FD8"/>
    <w:rsid w:val="00C63B66"/>
    <w:rsid w:val="00C64497"/>
    <w:rsid w:val="00C64B31"/>
    <w:rsid w:val="00C7062D"/>
    <w:rsid w:val="00C714D2"/>
    <w:rsid w:val="00C76D1B"/>
    <w:rsid w:val="00C76D31"/>
    <w:rsid w:val="00C821AB"/>
    <w:rsid w:val="00C821FE"/>
    <w:rsid w:val="00C85EE4"/>
    <w:rsid w:val="00C90C50"/>
    <w:rsid w:val="00C968E3"/>
    <w:rsid w:val="00CA1739"/>
    <w:rsid w:val="00CA4E5F"/>
    <w:rsid w:val="00CA5648"/>
    <w:rsid w:val="00CB0704"/>
    <w:rsid w:val="00CB4421"/>
    <w:rsid w:val="00CB5628"/>
    <w:rsid w:val="00CC0349"/>
    <w:rsid w:val="00CC057F"/>
    <w:rsid w:val="00CC4FE9"/>
    <w:rsid w:val="00CC66F9"/>
    <w:rsid w:val="00CC6DFD"/>
    <w:rsid w:val="00CC7128"/>
    <w:rsid w:val="00CC7B77"/>
    <w:rsid w:val="00CD2920"/>
    <w:rsid w:val="00CD32B9"/>
    <w:rsid w:val="00CD4065"/>
    <w:rsid w:val="00CD471D"/>
    <w:rsid w:val="00CD586C"/>
    <w:rsid w:val="00CE0B85"/>
    <w:rsid w:val="00CE2AB3"/>
    <w:rsid w:val="00CE5370"/>
    <w:rsid w:val="00CF0502"/>
    <w:rsid w:val="00D02C09"/>
    <w:rsid w:val="00D0303D"/>
    <w:rsid w:val="00D03800"/>
    <w:rsid w:val="00D07C17"/>
    <w:rsid w:val="00D16FCB"/>
    <w:rsid w:val="00D1725B"/>
    <w:rsid w:val="00D2007E"/>
    <w:rsid w:val="00D20DE8"/>
    <w:rsid w:val="00D217A0"/>
    <w:rsid w:val="00D22CE3"/>
    <w:rsid w:val="00D22D8F"/>
    <w:rsid w:val="00D3460D"/>
    <w:rsid w:val="00D359F0"/>
    <w:rsid w:val="00D35DD8"/>
    <w:rsid w:val="00D35F3A"/>
    <w:rsid w:val="00D372FA"/>
    <w:rsid w:val="00D43E09"/>
    <w:rsid w:val="00D45376"/>
    <w:rsid w:val="00D46D29"/>
    <w:rsid w:val="00D50257"/>
    <w:rsid w:val="00D5132A"/>
    <w:rsid w:val="00D53824"/>
    <w:rsid w:val="00D55EAF"/>
    <w:rsid w:val="00D5696E"/>
    <w:rsid w:val="00D577A5"/>
    <w:rsid w:val="00D61733"/>
    <w:rsid w:val="00D6238D"/>
    <w:rsid w:val="00D629D9"/>
    <w:rsid w:val="00D65A7E"/>
    <w:rsid w:val="00D679F0"/>
    <w:rsid w:val="00D7076F"/>
    <w:rsid w:val="00D70B8E"/>
    <w:rsid w:val="00D734B7"/>
    <w:rsid w:val="00D7716F"/>
    <w:rsid w:val="00D771B3"/>
    <w:rsid w:val="00D82A1E"/>
    <w:rsid w:val="00D82F23"/>
    <w:rsid w:val="00D8462D"/>
    <w:rsid w:val="00D8724A"/>
    <w:rsid w:val="00D90ADC"/>
    <w:rsid w:val="00D92901"/>
    <w:rsid w:val="00D94439"/>
    <w:rsid w:val="00D96A4B"/>
    <w:rsid w:val="00DA16DE"/>
    <w:rsid w:val="00DA20F7"/>
    <w:rsid w:val="00DA24EB"/>
    <w:rsid w:val="00DA2516"/>
    <w:rsid w:val="00DA2FED"/>
    <w:rsid w:val="00DA450C"/>
    <w:rsid w:val="00DA57E4"/>
    <w:rsid w:val="00DA58E0"/>
    <w:rsid w:val="00DA5AB8"/>
    <w:rsid w:val="00DA5FCD"/>
    <w:rsid w:val="00DB4770"/>
    <w:rsid w:val="00DB6DAD"/>
    <w:rsid w:val="00DB7336"/>
    <w:rsid w:val="00DC2AB8"/>
    <w:rsid w:val="00DC300E"/>
    <w:rsid w:val="00DC427D"/>
    <w:rsid w:val="00DC7EE9"/>
    <w:rsid w:val="00DD0161"/>
    <w:rsid w:val="00DD0A97"/>
    <w:rsid w:val="00DD545F"/>
    <w:rsid w:val="00DE014D"/>
    <w:rsid w:val="00DE48DB"/>
    <w:rsid w:val="00DE504E"/>
    <w:rsid w:val="00DE5188"/>
    <w:rsid w:val="00DE72D9"/>
    <w:rsid w:val="00DE7CCE"/>
    <w:rsid w:val="00DF3A93"/>
    <w:rsid w:val="00DF3E7E"/>
    <w:rsid w:val="00DF7920"/>
    <w:rsid w:val="00DF7CB4"/>
    <w:rsid w:val="00E00401"/>
    <w:rsid w:val="00E13B4F"/>
    <w:rsid w:val="00E17BA3"/>
    <w:rsid w:val="00E20D6A"/>
    <w:rsid w:val="00E24457"/>
    <w:rsid w:val="00E25D0E"/>
    <w:rsid w:val="00E33FCF"/>
    <w:rsid w:val="00E37ABD"/>
    <w:rsid w:val="00E40D88"/>
    <w:rsid w:val="00E43952"/>
    <w:rsid w:val="00E448B4"/>
    <w:rsid w:val="00E4502E"/>
    <w:rsid w:val="00E504DE"/>
    <w:rsid w:val="00E5316A"/>
    <w:rsid w:val="00E53B07"/>
    <w:rsid w:val="00E565AB"/>
    <w:rsid w:val="00E56B9B"/>
    <w:rsid w:val="00E621C6"/>
    <w:rsid w:val="00E62876"/>
    <w:rsid w:val="00E6405C"/>
    <w:rsid w:val="00E644D8"/>
    <w:rsid w:val="00E64C2D"/>
    <w:rsid w:val="00E667C3"/>
    <w:rsid w:val="00E67D17"/>
    <w:rsid w:val="00E7520C"/>
    <w:rsid w:val="00E7614D"/>
    <w:rsid w:val="00E7772E"/>
    <w:rsid w:val="00E778F0"/>
    <w:rsid w:val="00E80AC2"/>
    <w:rsid w:val="00E83129"/>
    <w:rsid w:val="00E83B0A"/>
    <w:rsid w:val="00E872EC"/>
    <w:rsid w:val="00E8789A"/>
    <w:rsid w:val="00E901F5"/>
    <w:rsid w:val="00E94022"/>
    <w:rsid w:val="00E95EA2"/>
    <w:rsid w:val="00E971C8"/>
    <w:rsid w:val="00E975B7"/>
    <w:rsid w:val="00EA2E5D"/>
    <w:rsid w:val="00EA32D7"/>
    <w:rsid w:val="00EA4238"/>
    <w:rsid w:val="00EA4E12"/>
    <w:rsid w:val="00EB2483"/>
    <w:rsid w:val="00EB3403"/>
    <w:rsid w:val="00EB3AAB"/>
    <w:rsid w:val="00EB494F"/>
    <w:rsid w:val="00EB611F"/>
    <w:rsid w:val="00EB6A6E"/>
    <w:rsid w:val="00EB7211"/>
    <w:rsid w:val="00ED0D2F"/>
    <w:rsid w:val="00ED2181"/>
    <w:rsid w:val="00ED270B"/>
    <w:rsid w:val="00ED2BD0"/>
    <w:rsid w:val="00ED2D38"/>
    <w:rsid w:val="00ED31B3"/>
    <w:rsid w:val="00ED7C1F"/>
    <w:rsid w:val="00EE1D29"/>
    <w:rsid w:val="00EE3C10"/>
    <w:rsid w:val="00EE3FB8"/>
    <w:rsid w:val="00EE5923"/>
    <w:rsid w:val="00EE62E7"/>
    <w:rsid w:val="00EE7585"/>
    <w:rsid w:val="00EF0648"/>
    <w:rsid w:val="00EF5AFA"/>
    <w:rsid w:val="00EF726F"/>
    <w:rsid w:val="00F0515F"/>
    <w:rsid w:val="00F07FEB"/>
    <w:rsid w:val="00F13EEF"/>
    <w:rsid w:val="00F14A23"/>
    <w:rsid w:val="00F167FB"/>
    <w:rsid w:val="00F25211"/>
    <w:rsid w:val="00F31557"/>
    <w:rsid w:val="00F31B12"/>
    <w:rsid w:val="00F32BAD"/>
    <w:rsid w:val="00F37E89"/>
    <w:rsid w:val="00F4006F"/>
    <w:rsid w:val="00F433F4"/>
    <w:rsid w:val="00F437DA"/>
    <w:rsid w:val="00F47430"/>
    <w:rsid w:val="00F51DB1"/>
    <w:rsid w:val="00F52801"/>
    <w:rsid w:val="00F54AE3"/>
    <w:rsid w:val="00F56E9A"/>
    <w:rsid w:val="00F57E33"/>
    <w:rsid w:val="00F63162"/>
    <w:rsid w:val="00F6327A"/>
    <w:rsid w:val="00F66EBE"/>
    <w:rsid w:val="00F67A7F"/>
    <w:rsid w:val="00F72179"/>
    <w:rsid w:val="00F73724"/>
    <w:rsid w:val="00F74341"/>
    <w:rsid w:val="00F751DD"/>
    <w:rsid w:val="00F7690B"/>
    <w:rsid w:val="00F769B1"/>
    <w:rsid w:val="00F774B4"/>
    <w:rsid w:val="00F82D74"/>
    <w:rsid w:val="00F851CC"/>
    <w:rsid w:val="00F90C6F"/>
    <w:rsid w:val="00F91534"/>
    <w:rsid w:val="00F92362"/>
    <w:rsid w:val="00F92715"/>
    <w:rsid w:val="00F9589E"/>
    <w:rsid w:val="00FA2BB5"/>
    <w:rsid w:val="00FA479A"/>
    <w:rsid w:val="00FA4C48"/>
    <w:rsid w:val="00FA680B"/>
    <w:rsid w:val="00FA701E"/>
    <w:rsid w:val="00FB3397"/>
    <w:rsid w:val="00FB55B0"/>
    <w:rsid w:val="00FB5727"/>
    <w:rsid w:val="00FB7A3C"/>
    <w:rsid w:val="00FC2731"/>
    <w:rsid w:val="00FC4252"/>
    <w:rsid w:val="00FC6493"/>
    <w:rsid w:val="00FD0C7F"/>
    <w:rsid w:val="00FD197D"/>
    <w:rsid w:val="00FD26F9"/>
    <w:rsid w:val="00FD67EC"/>
    <w:rsid w:val="00FE1F21"/>
    <w:rsid w:val="00FE2021"/>
    <w:rsid w:val="00FF1F45"/>
    <w:rsid w:val="00FF2D9B"/>
    <w:rsid w:val="00FF3208"/>
    <w:rsid w:val="00FF3D69"/>
    <w:rsid w:val="00FF447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E252"/>
  <w15:docId w15:val="{39FEB83B-3278-47BB-8522-88900CFE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0711D"/>
    <w:rPr>
      <w:rFonts w:cs="Times New Roman"/>
    </w:rPr>
  </w:style>
  <w:style w:type="paragraph" w:styleId="NoSpacing">
    <w:name w:val="No Spacing"/>
    <w:uiPriority w:val="99"/>
    <w:qFormat/>
    <w:rsid w:val="0090711D"/>
    <w:rPr>
      <w:rFonts w:ascii="Calibri" w:eastAsia="Calibri" w:hAnsi="Calibri" w:cs="Times New Roman"/>
      <w:sz w:val="22"/>
      <w:szCs w:val="22"/>
      <w:lang w:val="en-CA"/>
    </w:rPr>
  </w:style>
  <w:style w:type="character" w:styleId="Hyperlink">
    <w:name w:val="Hyperlink"/>
    <w:basedOn w:val="DefaultParagraphFont"/>
    <w:uiPriority w:val="99"/>
    <w:rsid w:val="0090711D"/>
    <w:rPr>
      <w:rFonts w:cs="Times New Roman"/>
      <w:color w:val="0000FF"/>
      <w:u w:val="single"/>
    </w:rPr>
  </w:style>
  <w:style w:type="character" w:styleId="Emphasis">
    <w:name w:val="Emphasis"/>
    <w:basedOn w:val="DefaultParagraphFont"/>
    <w:uiPriority w:val="20"/>
    <w:qFormat/>
    <w:rsid w:val="0090711D"/>
    <w:rPr>
      <w:rFonts w:cs="Times New Roman"/>
      <w:i/>
      <w:iCs/>
    </w:rPr>
  </w:style>
  <w:style w:type="paragraph" w:styleId="NormalWeb">
    <w:name w:val="Normal (Web)"/>
    <w:basedOn w:val="Normal"/>
    <w:uiPriority w:val="99"/>
    <w:unhideWhenUsed/>
    <w:rsid w:val="0090711D"/>
    <w:pPr>
      <w:spacing w:before="100" w:beforeAutospacing="1" w:after="100" w:afterAutospacing="1"/>
    </w:pPr>
    <w:rPr>
      <w:rFonts w:ascii="Times New Roman" w:eastAsia="Times New Roman" w:hAnsi="Times New Roman" w:cs="Times New Roman"/>
    </w:rPr>
  </w:style>
  <w:style w:type="paragraph" w:customStyle="1" w:styleId="Default">
    <w:name w:val="Default"/>
    <w:rsid w:val="00214193"/>
    <w:pPr>
      <w:autoSpaceDE w:val="0"/>
      <w:autoSpaceDN w:val="0"/>
      <w:adjustRightInd w:val="0"/>
    </w:pPr>
    <w:rPr>
      <w:rFonts w:ascii="Times New Roman" w:hAnsi="Times New Roman" w:cs="Times New Roman"/>
      <w:color w:val="000000"/>
      <w:lang w:val="en-CA"/>
    </w:rPr>
  </w:style>
  <w:style w:type="character" w:styleId="UnresolvedMention">
    <w:name w:val="Unresolved Mention"/>
    <w:basedOn w:val="DefaultParagraphFont"/>
    <w:uiPriority w:val="99"/>
    <w:rsid w:val="00CA1739"/>
    <w:rPr>
      <w:color w:val="605E5C"/>
      <w:shd w:val="clear" w:color="auto" w:fill="E1DFDD"/>
    </w:rPr>
  </w:style>
  <w:style w:type="paragraph" w:styleId="ListParagraph">
    <w:name w:val="List Paragraph"/>
    <w:basedOn w:val="Normal"/>
    <w:uiPriority w:val="34"/>
    <w:qFormat/>
    <w:rsid w:val="00CA4E5F"/>
    <w:pPr>
      <w:spacing w:after="160" w:line="259" w:lineRule="auto"/>
      <w:ind w:left="720"/>
      <w:contextualSpacing/>
    </w:pPr>
    <w:rPr>
      <w:sz w:val="22"/>
      <w:szCs w:val="22"/>
      <w:lang w:val="en-CA"/>
    </w:rPr>
  </w:style>
  <w:style w:type="table" w:styleId="TableGrid">
    <w:name w:val="Table Grid"/>
    <w:basedOn w:val="TableNormal"/>
    <w:uiPriority w:val="39"/>
    <w:rsid w:val="00C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014D"/>
    <w:pPr>
      <w:tabs>
        <w:tab w:val="center" w:pos="4320"/>
        <w:tab w:val="right" w:pos="864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014D"/>
    <w:rPr>
      <w:rFonts w:ascii="Calibri" w:eastAsia="Calibri" w:hAnsi="Calibri" w:cs="Times New Roman"/>
      <w:sz w:val="22"/>
      <w:szCs w:val="22"/>
    </w:rPr>
  </w:style>
  <w:style w:type="paragraph" w:styleId="Revision">
    <w:name w:val="Revision"/>
    <w:hidden/>
    <w:uiPriority w:val="99"/>
    <w:semiHidden/>
    <w:rsid w:val="000D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3454">
      <w:bodyDiv w:val="1"/>
      <w:marLeft w:val="0"/>
      <w:marRight w:val="0"/>
      <w:marTop w:val="0"/>
      <w:marBottom w:val="0"/>
      <w:divBdr>
        <w:top w:val="none" w:sz="0" w:space="0" w:color="auto"/>
        <w:left w:val="none" w:sz="0" w:space="0" w:color="auto"/>
        <w:bottom w:val="none" w:sz="0" w:space="0" w:color="auto"/>
        <w:right w:val="none" w:sz="0" w:space="0" w:color="auto"/>
      </w:divBdr>
    </w:div>
    <w:div w:id="1166827537">
      <w:bodyDiv w:val="1"/>
      <w:marLeft w:val="0"/>
      <w:marRight w:val="0"/>
      <w:marTop w:val="0"/>
      <w:marBottom w:val="0"/>
      <w:divBdr>
        <w:top w:val="none" w:sz="0" w:space="0" w:color="auto"/>
        <w:left w:val="none" w:sz="0" w:space="0" w:color="auto"/>
        <w:bottom w:val="none" w:sz="0" w:space="0" w:color="auto"/>
        <w:right w:val="none" w:sz="0" w:space="0" w:color="auto"/>
      </w:divBdr>
    </w:div>
    <w:div w:id="1173296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hristensen@aurwestresourc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MacDonald</dc:creator>
  <cp:keywords/>
  <dc:description/>
  <cp:lastModifiedBy>Colin Christensen</cp:lastModifiedBy>
  <cp:revision>8</cp:revision>
  <cp:lastPrinted>2022-01-24T16:10:00Z</cp:lastPrinted>
  <dcterms:created xsi:type="dcterms:W3CDTF">2022-02-27T16:15:00Z</dcterms:created>
  <dcterms:modified xsi:type="dcterms:W3CDTF">2022-02-27T23:25:00Z</dcterms:modified>
</cp:coreProperties>
</file>