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5EBB" w14:textId="77777777" w:rsidR="009E25DE" w:rsidRDefault="005D5823" w:rsidP="0049598D">
      <w:pPr>
        <w:jc w:val="center"/>
        <w:rPr>
          <w:rFonts w:ascii="Arial" w:hAnsi="Arial" w:cs="Arial"/>
          <w:b/>
          <w:bCs/>
        </w:rPr>
      </w:pPr>
      <w:r>
        <w:rPr>
          <w:noProof/>
        </w:rPr>
        <w:drawing>
          <wp:inline distT="0" distB="0" distL="0" distR="0" wp14:anchorId="559D5EDD" wp14:editId="559D5EDE">
            <wp:extent cx="1761490" cy="1375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71407" cy="1383000"/>
                    </a:xfrm>
                    <a:prstGeom prst="rect">
                      <a:avLst/>
                    </a:prstGeom>
                    <a:ln>
                      <a:noFill/>
                    </a:ln>
                    <a:extLst>
                      <a:ext uri="{53640926-AAD7-44D8-BBD7-CCE9431645EC}">
                        <a14:shadowObscured xmlns:a14="http://schemas.microsoft.com/office/drawing/2010/main"/>
                      </a:ext>
                    </a:extLst>
                  </pic:spPr>
                </pic:pic>
              </a:graphicData>
            </a:graphic>
          </wp:inline>
        </w:drawing>
      </w:r>
    </w:p>
    <w:p w14:paraId="559D5EBC" w14:textId="77777777" w:rsidR="00B51109" w:rsidRDefault="00657091" w:rsidP="00B51109">
      <w:pPr>
        <w:spacing w:after="0"/>
      </w:pPr>
    </w:p>
    <w:p w14:paraId="559D5EBD" w14:textId="59A64D81" w:rsidR="00B51109" w:rsidRPr="00B51109" w:rsidRDefault="005D5823" w:rsidP="00B51109">
      <w:pPr>
        <w:spacing w:after="0"/>
        <w:jc w:val="center"/>
        <w:rPr>
          <w:rFonts w:ascii="Arial" w:hAnsi="Arial" w:cs="Arial"/>
          <w:b/>
          <w:bCs/>
          <w:color w:val="000000" w:themeColor="text1"/>
        </w:rPr>
      </w:pPr>
      <w:r w:rsidRPr="00B51109">
        <w:rPr>
          <w:rFonts w:ascii="Arial" w:hAnsi="Arial" w:cs="Arial"/>
          <w:b/>
          <w:bCs/>
          <w:color w:val="000000" w:themeColor="text1"/>
        </w:rPr>
        <w:t xml:space="preserve">AYURCANN HOLDINGS CORP. </w:t>
      </w:r>
      <w:r w:rsidR="008D641E">
        <w:rPr>
          <w:rFonts w:ascii="Arial" w:hAnsi="Arial" w:cs="Arial"/>
          <w:b/>
          <w:bCs/>
          <w:color w:val="000000" w:themeColor="text1"/>
        </w:rPr>
        <w:t>PROVIDES CORPORATE OVERVIEW</w:t>
      </w:r>
    </w:p>
    <w:p w14:paraId="559D5EBE" w14:textId="77777777" w:rsidR="00B51109" w:rsidRPr="00B51109" w:rsidRDefault="00657091" w:rsidP="00B51109">
      <w:pPr>
        <w:spacing w:after="0"/>
        <w:rPr>
          <w:rFonts w:ascii="Arial" w:hAnsi="Arial" w:cs="Arial"/>
          <w:color w:val="000000" w:themeColor="text1"/>
        </w:rPr>
      </w:pPr>
    </w:p>
    <w:p w14:paraId="7DD2AC77" w14:textId="14FF30B5" w:rsidR="00B96D1C" w:rsidRDefault="005D5823" w:rsidP="00B96D1C">
      <w:pPr>
        <w:spacing w:after="0"/>
        <w:jc w:val="both"/>
        <w:rPr>
          <w:rFonts w:ascii="Arial" w:hAnsi="Arial" w:cs="Arial"/>
          <w:color w:val="000000" w:themeColor="text1"/>
          <w:lang w:val="en-CA"/>
        </w:rPr>
      </w:pPr>
      <w:r w:rsidRPr="00B51109">
        <w:rPr>
          <w:rFonts w:ascii="Arial" w:hAnsi="Arial" w:cs="Arial"/>
          <w:b/>
          <w:bCs/>
          <w:color w:val="000000" w:themeColor="text1"/>
        </w:rPr>
        <w:t>Toronto, Ontario, April 1</w:t>
      </w:r>
      <w:r w:rsidR="008D641E">
        <w:rPr>
          <w:rFonts w:ascii="Arial" w:hAnsi="Arial" w:cs="Arial"/>
          <w:b/>
          <w:bCs/>
          <w:color w:val="000000" w:themeColor="text1"/>
        </w:rPr>
        <w:t>4</w:t>
      </w:r>
      <w:r w:rsidRPr="00B51109">
        <w:rPr>
          <w:rFonts w:ascii="Arial" w:hAnsi="Arial" w:cs="Arial"/>
          <w:b/>
          <w:bCs/>
          <w:color w:val="000000" w:themeColor="text1"/>
        </w:rPr>
        <w:t>, 2021</w:t>
      </w:r>
      <w:r w:rsidRPr="00B51109">
        <w:rPr>
          <w:rFonts w:ascii="Arial" w:hAnsi="Arial" w:cs="Arial"/>
          <w:color w:val="000000" w:themeColor="text1"/>
        </w:rPr>
        <w:t xml:space="preserve"> - </w:t>
      </w:r>
      <w:proofErr w:type="spellStart"/>
      <w:r w:rsidR="00B96D1C" w:rsidRPr="00B96D1C">
        <w:rPr>
          <w:rFonts w:ascii="Arial" w:hAnsi="Arial" w:cs="Arial"/>
          <w:b/>
          <w:bCs/>
          <w:color w:val="000000" w:themeColor="text1"/>
          <w:lang w:val="en-CA"/>
        </w:rPr>
        <w:t>Ayurcann</w:t>
      </w:r>
      <w:proofErr w:type="spellEnd"/>
      <w:r w:rsidR="00B96D1C" w:rsidRPr="00B96D1C">
        <w:rPr>
          <w:rFonts w:ascii="Arial" w:hAnsi="Arial" w:cs="Arial"/>
          <w:b/>
          <w:bCs/>
          <w:color w:val="000000" w:themeColor="text1"/>
          <w:lang w:val="en-CA"/>
        </w:rPr>
        <w:t xml:space="preserve"> Holdings Corp. </w:t>
      </w:r>
      <w:r w:rsidR="00B96D1C" w:rsidRPr="00B96D1C">
        <w:rPr>
          <w:rFonts w:ascii="Arial" w:hAnsi="Arial" w:cs="Arial"/>
          <w:color w:val="000000" w:themeColor="text1"/>
          <w:lang w:val="en-CA"/>
        </w:rPr>
        <w:t>(</w:t>
      </w:r>
      <w:r w:rsidR="00B96D1C" w:rsidRPr="00B96D1C">
        <w:rPr>
          <w:rFonts w:ascii="Arial" w:hAnsi="Arial" w:cs="Arial"/>
          <w:b/>
          <w:bCs/>
          <w:color w:val="000000" w:themeColor="text1"/>
          <w:lang w:val="en-CA"/>
        </w:rPr>
        <w:t>CSE: AYUR</w:t>
      </w:r>
      <w:r w:rsidR="00B96D1C" w:rsidRPr="00B96D1C">
        <w:rPr>
          <w:rFonts w:ascii="Arial" w:hAnsi="Arial" w:cs="Arial"/>
          <w:color w:val="000000" w:themeColor="text1"/>
          <w:lang w:val="en-CA"/>
        </w:rPr>
        <w:t>) (the “</w:t>
      </w:r>
      <w:r w:rsidR="00B96D1C" w:rsidRPr="00B96D1C">
        <w:rPr>
          <w:rFonts w:ascii="Arial" w:hAnsi="Arial" w:cs="Arial"/>
          <w:b/>
          <w:bCs/>
          <w:color w:val="000000" w:themeColor="text1"/>
          <w:lang w:val="en-CA"/>
        </w:rPr>
        <w:t>Company</w:t>
      </w:r>
      <w:r w:rsidR="00B96D1C" w:rsidRPr="00B96D1C">
        <w:rPr>
          <w:rFonts w:ascii="Arial" w:hAnsi="Arial" w:cs="Arial"/>
          <w:color w:val="000000" w:themeColor="text1"/>
          <w:lang w:val="en-CA"/>
        </w:rPr>
        <w:t>” or “</w:t>
      </w:r>
      <w:proofErr w:type="spellStart"/>
      <w:r w:rsidR="00B96D1C" w:rsidRPr="00B96D1C">
        <w:rPr>
          <w:rFonts w:ascii="Arial" w:hAnsi="Arial" w:cs="Arial"/>
          <w:b/>
          <w:bCs/>
          <w:color w:val="000000" w:themeColor="text1"/>
          <w:lang w:val="en-CA"/>
        </w:rPr>
        <w:t>Ayurcann</w:t>
      </w:r>
      <w:proofErr w:type="spellEnd"/>
      <w:r w:rsidR="00B96D1C" w:rsidRPr="00B96D1C">
        <w:rPr>
          <w:rFonts w:ascii="Arial" w:hAnsi="Arial" w:cs="Arial"/>
          <w:color w:val="000000" w:themeColor="text1"/>
          <w:lang w:val="en-CA"/>
        </w:rPr>
        <w:t xml:space="preserve">”), </w:t>
      </w:r>
      <w:r w:rsidR="00B65C17">
        <w:rPr>
          <w:rFonts w:ascii="Arial" w:hAnsi="Arial" w:cs="Arial"/>
          <w:color w:val="000000" w:themeColor="text1"/>
          <w:lang w:val="en-CA"/>
        </w:rPr>
        <w:t>which</w:t>
      </w:r>
      <w:r w:rsidR="00CC3BB4">
        <w:rPr>
          <w:rFonts w:ascii="Arial" w:hAnsi="Arial" w:cs="Arial"/>
          <w:color w:val="000000" w:themeColor="text1"/>
          <w:lang w:val="en-CA"/>
        </w:rPr>
        <w:t xml:space="preserve"> </w:t>
      </w:r>
      <w:r w:rsidR="00B96D1C" w:rsidRPr="00B96D1C">
        <w:rPr>
          <w:rFonts w:ascii="Arial" w:hAnsi="Arial" w:cs="Arial"/>
          <w:color w:val="000000" w:themeColor="text1"/>
          <w:lang w:val="en-CA"/>
        </w:rPr>
        <w:t>recently listed its common shares on the Canadian Securities Exchange (the “</w:t>
      </w:r>
      <w:r w:rsidR="00B96D1C" w:rsidRPr="00B96D1C">
        <w:rPr>
          <w:rFonts w:ascii="Arial" w:hAnsi="Arial" w:cs="Arial"/>
          <w:b/>
          <w:bCs/>
          <w:color w:val="000000" w:themeColor="text1"/>
          <w:lang w:val="en-CA"/>
        </w:rPr>
        <w:t>CSE</w:t>
      </w:r>
      <w:r w:rsidR="00B96D1C" w:rsidRPr="00B96D1C">
        <w:rPr>
          <w:rFonts w:ascii="Arial" w:hAnsi="Arial" w:cs="Arial"/>
          <w:color w:val="000000" w:themeColor="text1"/>
          <w:lang w:val="en-CA"/>
        </w:rPr>
        <w:t>”)</w:t>
      </w:r>
      <w:r w:rsidR="00B65C17">
        <w:rPr>
          <w:rFonts w:ascii="Arial" w:hAnsi="Arial" w:cs="Arial"/>
          <w:color w:val="000000" w:themeColor="text1"/>
          <w:lang w:val="en-CA"/>
        </w:rPr>
        <w:t>,</w:t>
      </w:r>
      <w:r w:rsidR="00B96D1C" w:rsidRPr="00B96D1C">
        <w:rPr>
          <w:rFonts w:ascii="Arial" w:hAnsi="Arial" w:cs="Arial"/>
          <w:color w:val="000000" w:themeColor="text1"/>
          <w:lang w:val="en-CA"/>
        </w:rPr>
        <w:t xml:space="preserve"> would like to provide</w:t>
      </w:r>
      <w:r w:rsidR="00CC3BB4">
        <w:rPr>
          <w:rFonts w:ascii="Arial" w:hAnsi="Arial" w:cs="Arial"/>
          <w:color w:val="000000" w:themeColor="text1"/>
          <w:lang w:val="en-CA"/>
        </w:rPr>
        <w:t xml:space="preserve"> current and</w:t>
      </w:r>
      <w:r w:rsidR="00B96D1C" w:rsidRPr="00B96D1C">
        <w:rPr>
          <w:rFonts w:ascii="Arial" w:hAnsi="Arial" w:cs="Arial"/>
          <w:color w:val="000000" w:themeColor="text1"/>
          <w:lang w:val="en-CA"/>
        </w:rPr>
        <w:t xml:space="preserve"> prospective investors with a corporate overview on the Company and </w:t>
      </w:r>
      <w:r w:rsidR="00B65C17">
        <w:rPr>
          <w:rFonts w:ascii="Arial" w:hAnsi="Arial" w:cs="Arial"/>
          <w:color w:val="000000" w:themeColor="text1"/>
          <w:lang w:val="en-CA"/>
        </w:rPr>
        <w:t>its</w:t>
      </w:r>
      <w:r w:rsidR="00B96D1C" w:rsidRPr="00B96D1C">
        <w:rPr>
          <w:rFonts w:ascii="Arial" w:hAnsi="Arial" w:cs="Arial"/>
          <w:color w:val="000000" w:themeColor="text1"/>
          <w:lang w:val="en-CA"/>
        </w:rPr>
        <w:t xml:space="preserve"> operations.</w:t>
      </w:r>
    </w:p>
    <w:p w14:paraId="791599B9" w14:textId="77777777" w:rsidR="005711AA" w:rsidRPr="00B96D1C" w:rsidRDefault="005711AA" w:rsidP="00B96D1C">
      <w:pPr>
        <w:spacing w:after="0"/>
        <w:jc w:val="both"/>
        <w:rPr>
          <w:rFonts w:ascii="Arial" w:hAnsi="Arial" w:cs="Arial"/>
          <w:b/>
          <w:bCs/>
          <w:color w:val="000000" w:themeColor="text1"/>
          <w:lang w:val="en-CA"/>
        </w:rPr>
      </w:pPr>
    </w:p>
    <w:p w14:paraId="162F4D17" w14:textId="7530C774" w:rsidR="00B96D1C" w:rsidRDefault="00B96D1C" w:rsidP="00B96D1C">
      <w:pPr>
        <w:spacing w:after="0"/>
        <w:jc w:val="both"/>
        <w:rPr>
          <w:rFonts w:ascii="Arial" w:hAnsi="Arial" w:cs="Arial"/>
          <w:b/>
          <w:bCs/>
          <w:color w:val="000000" w:themeColor="text1"/>
          <w:lang w:val="en-CA"/>
        </w:rPr>
      </w:pPr>
      <w:r w:rsidRPr="00B96D1C">
        <w:rPr>
          <w:rFonts w:ascii="Arial" w:hAnsi="Arial" w:cs="Arial"/>
          <w:b/>
          <w:bCs/>
          <w:color w:val="000000" w:themeColor="text1"/>
          <w:lang w:val="en-CA"/>
        </w:rPr>
        <w:t xml:space="preserve">Introduction to </w:t>
      </w:r>
      <w:proofErr w:type="spellStart"/>
      <w:r w:rsidRPr="00B96D1C">
        <w:rPr>
          <w:rFonts w:ascii="Arial" w:hAnsi="Arial" w:cs="Arial"/>
          <w:b/>
          <w:bCs/>
          <w:color w:val="000000" w:themeColor="text1"/>
          <w:lang w:val="en-CA"/>
        </w:rPr>
        <w:t>Ayurcann</w:t>
      </w:r>
      <w:proofErr w:type="spellEnd"/>
      <w:r w:rsidRPr="00B96D1C">
        <w:rPr>
          <w:rFonts w:ascii="Arial" w:hAnsi="Arial" w:cs="Arial"/>
          <w:b/>
          <w:bCs/>
          <w:color w:val="000000" w:themeColor="text1"/>
          <w:lang w:val="en-CA"/>
        </w:rPr>
        <w:t xml:space="preserve"> Holdings Corp</w:t>
      </w:r>
      <w:r w:rsidR="00464956">
        <w:rPr>
          <w:rFonts w:ascii="Arial" w:hAnsi="Arial" w:cs="Arial"/>
          <w:b/>
          <w:bCs/>
          <w:color w:val="000000" w:themeColor="text1"/>
          <w:lang w:val="en-CA"/>
        </w:rPr>
        <w:t>.</w:t>
      </w:r>
      <w:r w:rsidRPr="00B96D1C">
        <w:rPr>
          <w:rFonts w:ascii="Arial" w:hAnsi="Arial" w:cs="Arial"/>
          <w:b/>
          <w:bCs/>
          <w:color w:val="000000" w:themeColor="text1"/>
          <w:lang w:val="en-CA"/>
        </w:rPr>
        <w:t xml:space="preserve">, and its Manufacturing Division o/a </w:t>
      </w:r>
      <w:proofErr w:type="spellStart"/>
      <w:r w:rsidR="00E537AB">
        <w:rPr>
          <w:rFonts w:ascii="Arial" w:hAnsi="Arial" w:cs="Arial"/>
          <w:b/>
          <w:bCs/>
          <w:color w:val="000000" w:themeColor="text1"/>
          <w:lang w:val="en-CA"/>
        </w:rPr>
        <w:t>Ayurcann</w:t>
      </w:r>
      <w:proofErr w:type="spellEnd"/>
      <w:r w:rsidR="00E537AB">
        <w:rPr>
          <w:rFonts w:ascii="Arial" w:hAnsi="Arial" w:cs="Arial"/>
          <w:b/>
          <w:bCs/>
          <w:color w:val="000000" w:themeColor="text1"/>
          <w:lang w:val="en-CA"/>
        </w:rPr>
        <w:t xml:space="preserve"> Inc.</w:t>
      </w:r>
    </w:p>
    <w:p w14:paraId="2FC93DFF" w14:textId="77777777" w:rsidR="005711AA" w:rsidRPr="00B96D1C" w:rsidRDefault="005711AA" w:rsidP="00B96D1C">
      <w:pPr>
        <w:spacing w:after="0"/>
        <w:jc w:val="both"/>
        <w:rPr>
          <w:rFonts w:ascii="Arial" w:hAnsi="Arial" w:cs="Arial"/>
          <w:b/>
          <w:bCs/>
          <w:color w:val="000000" w:themeColor="text1"/>
          <w:lang w:val="en-CA"/>
        </w:rPr>
      </w:pPr>
    </w:p>
    <w:p w14:paraId="2FAD2893" w14:textId="21193E1C" w:rsidR="00B96D1C" w:rsidRDefault="00E537AB" w:rsidP="00B96D1C">
      <w:pPr>
        <w:spacing w:after="0"/>
        <w:jc w:val="both"/>
        <w:rPr>
          <w:rFonts w:ascii="Arial" w:hAnsi="Arial" w:cs="Arial"/>
          <w:color w:val="000000" w:themeColor="text1"/>
        </w:rPr>
      </w:pPr>
      <w:proofErr w:type="spellStart"/>
      <w:r>
        <w:rPr>
          <w:rFonts w:ascii="Arial" w:hAnsi="Arial" w:cs="Arial"/>
          <w:color w:val="000000" w:themeColor="text1"/>
        </w:rPr>
        <w:t>Ayurcann</w:t>
      </w:r>
      <w:proofErr w:type="spellEnd"/>
      <w:r w:rsidR="00B96D1C" w:rsidRPr="00B96D1C">
        <w:rPr>
          <w:rFonts w:ascii="Arial" w:hAnsi="Arial" w:cs="Arial"/>
          <w:color w:val="000000" w:themeColor="text1"/>
        </w:rPr>
        <w:t xml:space="preserve"> is a cannabis extraction and white label product manufacturing company focused on the Canadian market. </w:t>
      </w:r>
      <w:proofErr w:type="spellStart"/>
      <w:r w:rsidR="001850AD">
        <w:rPr>
          <w:rFonts w:ascii="Arial" w:hAnsi="Arial" w:cs="Arial"/>
          <w:color w:val="000000" w:themeColor="text1"/>
        </w:rPr>
        <w:t>Ayurcann</w:t>
      </w:r>
      <w:proofErr w:type="spellEnd"/>
      <w:r w:rsidR="00B96D1C" w:rsidRPr="00B96D1C">
        <w:rPr>
          <w:rFonts w:ascii="Arial" w:hAnsi="Arial" w:cs="Arial"/>
          <w:color w:val="000000" w:themeColor="text1"/>
        </w:rPr>
        <w:t xml:space="preserve"> offers turn-key extraction, product formulation and manufacturing solutions to Canadian LPs and cannabis brands. The Company operates out of Pickering, Ontario, within a proximity to over 100</w:t>
      </w:r>
      <w:r w:rsidR="00464956">
        <w:rPr>
          <w:rFonts w:ascii="Arial" w:hAnsi="Arial" w:cs="Arial"/>
          <w:color w:val="000000" w:themeColor="text1"/>
        </w:rPr>
        <w:t xml:space="preserve"> licensed cannabis producers</w:t>
      </w:r>
      <w:r w:rsidR="00B96D1C" w:rsidRPr="00B96D1C">
        <w:rPr>
          <w:rFonts w:ascii="Arial" w:hAnsi="Arial" w:cs="Arial"/>
          <w:color w:val="000000" w:themeColor="text1"/>
        </w:rPr>
        <w:t xml:space="preserve"> </w:t>
      </w:r>
      <w:r w:rsidR="00464956">
        <w:rPr>
          <w:rFonts w:ascii="Arial" w:hAnsi="Arial" w:cs="Arial"/>
          <w:color w:val="000000" w:themeColor="text1"/>
        </w:rPr>
        <w:t>(“</w:t>
      </w:r>
      <w:r w:rsidR="00B96D1C" w:rsidRPr="00464956">
        <w:rPr>
          <w:rFonts w:ascii="Arial" w:hAnsi="Arial" w:cs="Arial"/>
          <w:b/>
          <w:bCs/>
          <w:color w:val="000000" w:themeColor="text1"/>
        </w:rPr>
        <w:t>LPs</w:t>
      </w:r>
      <w:r w:rsidR="00464956">
        <w:rPr>
          <w:rFonts w:ascii="Arial" w:hAnsi="Arial" w:cs="Arial"/>
          <w:color w:val="000000" w:themeColor="text1"/>
        </w:rPr>
        <w:t>”)</w:t>
      </w:r>
      <w:r w:rsidR="00B96D1C" w:rsidRPr="00B96D1C">
        <w:rPr>
          <w:rFonts w:ascii="Arial" w:hAnsi="Arial" w:cs="Arial"/>
          <w:color w:val="000000" w:themeColor="text1"/>
        </w:rPr>
        <w:t xml:space="preserve">, with annual capacity to process 200,000 kg of biomass. </w:t>
      </w:r>
    </w:p>
    <w:p w14:paraId="7CFAA44F" w14:textId="77777777" w:rsidR="00FE6697" w:rsidRPr="00B96D1C" w:rsidRDefault="00FE6697" w:rsidP="00B96D1C">
      <w:pPr>
        <w:spacing w:after="0"/>
        <w:jc w:val="both"/>
        <w:rPr>
          <w:rFonts w:ascii="Arial" w:hAnsi="Arial" w:cs="Arial"/>
          <w:color w:val="000000" w:themeColor="text1"/>
        </w:rPr>
      </w:pPr>
    </w:p>
    <w:p w14:paraId="20FA523E" w14:textId="77777777" w:rsidR="00B96D1C" w:rsidRPr="00B96D1C" w:rsidRDefault="00B96D1C" w:rsidP="00B96D1C">
      <w:pPr>
        <w:spacing w:after="0"/>
        <w:jc w:val="both"/>
        <w:rPr>
          <w:rFonts w:ascii="Arial" w:hAnsi="Arial" w:cs="Arial"/>
          <w:b/>
          <w:bCs/>
          <w:color w:val="000000" w:themeColor="text1"/>
          <w:u w:val="single"/>
        </w:rPr>
      </w:pPr>
      <w:r w:rsidRPr="00B96D1C">
        <w:rPr>
          <w:rFonts w:ascii="Arial" w:hAnsi="Arial" w:cs="Arial"/>
          <w:b/>
          <w:bCs/>
          <w:color w:val="000000" w:themeColor="text1"/>
          <w:u w:val="single"/>
        </w:rPr>
        <w:t xml:space="preserve">Company Highlights </w:t>
      </w:r>
    </w:p>
    <w:p w14:paraId="3E31C8E6" w14:textId="77777777" w:rsidR="00B96D1C" w:rsidRP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Seasoned management team led by 2 founders with strong entrepreneurial backgrounds.</w:t>
      </w:r>
    </w:p>
    <w:p w14:paraId="16F4F81F" w14:textId="1CFC4209" w:rsidR="00B96D1C" w:rsidRP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Fully built-out extraction and manufacturing facility with a focus on high margin extract products</w:t>
      </w:r>
      <w:r w:rsidR="00B65C17">
        <w:rPr>
          <w:rFonts w:ascii="Arial" w:hAnsi="Arial" w:cs="Arial"/>
          <w:color w:val="000000" w:themeColor="text1"/>
        </w:rPr>
        <w:t>.</w:t>
      </w:r>
    </w:p>
    <w:p w14:paraId="4EDF8B90" w14:textId="29851984" w:rsidR="00B96D1C" w:rsidRP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Granted an R&amp;D license in Aug</w:t>
      </w:r>
      <w:r w:rsidR="00464956">
        <w:rPr>
          <w:rFonts w:ascii="Arial" w:hAnsi="Arial" w:cs="Arial"/>
          <w:color w:val="000000" w:themeColor="text1"/>
        </w:rPr>
        <w:t>ust</w:t>
      </w:r>
      <w:r w:rsidRPr="00B96D1C">
        <w:rPr>
          <w:rFonts w:ascii="Arial" w:hAnsi="Arial" w:cs="Arial"/>
          <w:color w:val="000000" w:themeColor="text1"/>
        </w:rPr>
        <w:t xml:space="preserve"> 2019 to start formulation and IP development.</w:t>
      </w:r>
    </w:p>
    <w:p w14:paraId="70F9E608" w14:textId="0D094493" w:rsidR="00B96D1C" w:rsidRP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Granted a Standard Processor License in Jan</w:t>
      </w:r>
      <w:r w:rsidR="00464956">
        <w:rPr>
          <w:rFonts w:ascii="Arial" w:hAnsi="Arial" w:cs="Arial"/>
          <w:color w:val="000000" w:themeColor="text1"/>
        </w:rPr>
        <w:t>uary</w:t>
      </w:r>
      <w:r w:rsidRPr="00B96D1C">
        <w:rPr>
          <w:rFonts w:ascii="Arial" w:hAnsi="Arial" w:cs="Arial"/>
          <w:color w:val="000000" w:themeColor="text1"/>
        </w:rPr>
        <w:t xml:space="preserve"> 2020 and offering scalable white label production and toll processing solutions to several top Canadian LPs and cannabis brands.</w:t>
      </w:r>
    </w:p>
    <w:p w14:paraId="3DFAAF20" w14:textId="718EDCDD" w:rsidR="00B96D1C" w:rsidRP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A facility strategically located in Pickering, O</w:t>
      </w:r>
      <w:r w:rsidR="00464956">
        <w:rPr>
          <w:rFonts w:ascii="Arial" w:hAnsi="Arial" w:cs="Arial"/>
          <w:color w:val="000000" w:themeColor="text1"/>
        </w:rPr>
        <w:t>ntario</w:t>
      </w:r>
      <w:r w:rsidRPr="00B96D1C">
        <w:rPr>
          <w:rFonts w:ascii="Arial" w:hAnsi="Arial" w:cs="Arial"/>
          <w:color w:val="000000" w:themeColor="text1"/>
        </w:rPr>
        <w:t xml:space="preserve"> within driving distance to over 100 Ontario</w:t>
      </w:r>
      <w:r w:rsidR="00464956">
        <w:rPr>
          <w:rFonts w:ascii="Arial" w:hAnsi="Arial" w:cs="Arial"/>
          <w:color w:val="000000" w:themeColor="text1"/>
        </w:rPr>
        <w:t>-based</w:t>
      </w:r>
      <w:r w:rsidRPr="00B96D1C">
        <w:rPr>
          <w:rFonts w:ascii="Arial" w:hAnsi="Arial" w:cs="Arial"/>
          <w:color w:val="000000" w:themeColor="text1"/>
        </w:rPr>
        <w:t xml:space="preserve"> LPs.</w:t>
      </w:r>
    </w:p>
    <w:p w14:paraId="551D3FF5" w14:textId="56FB778A" w:rsidR="00B96D1C" w:rsidRDefault="00B96D1C" w:rsidP="00B96D1C">
      <w:pPr>
        <w:numPr>
          <w:ilvl w:val="1"/>
          <w:numId w:val="1"/>
        </w:numPr>
        <w:spacing w:after="0"/>
        <w:jc w:val="both"/>
        <w:rPr>
          <w:rFonts w:ascii="Arial" w:hAnsi="Arial" w:cs="Arial"/>
          <w:color w:val="000000" w:themeColor="text1"/>
        </w:rPr>
      </w:pPr>
      <w:r w:rsidRPr="00B96D1C">
        <w:rPr>
          <w:rFonts w:ascii="Arial" w:hAnsi="Arial" w:cs="Arial"/>
          <w:color w:val="000000" w:themeColor="text1"/>
        </w:rPr>
        <w:t xml:space="preserve">Commencement of </w:t>
      </w:r>
      <w:r w:rsidR="00464956">
        <w:rPr>
          <w:rFonts w:ascii="Arial" w:hAnsi="Arial" w:cs="Arial"/>
          <w:color w:val="000000" w:themeColor="text1"/>
        </w:rPr>
        <w:t>e</w:t>
      </w:r>
      <w:r w:rsidRPr="00B96D1C">
        <w:rPr>
          <w:rFonts w:ascii="Arial" w:hAnsi="Arial" w:cs="Arial"/>
          <w:color w:val="000000" w:themeColor="text1"/>
        </w:rPr>
        <w:t>xpansion into Phase II space offers the ability to broaden white label offering and fulfillment capabilities.</w:t>
      </w:r>
    </w:p>
    <w:p w14:paraId="0825C932" w14:textId="1C10520D" w:rsidR="00D45A85" w:rsidRPr="00D45A85" w:rsidRDefault="00D45A85" w:rsidP="00D45A85">
      <w:pPr>
        <w:numPr>
          <w:ilvl w:val="1"/>
          <w:numId w:val="1"/>
        </w:numPr>
        <w:spacing w:after="0" w:line="256" w:lineRule="auto"/>
        <w:jc w:val="both"/>
        <w:rPr>
          <w:rFonts w:eastAsiaTheme="minorEastAsia"/>
          <w:b/>
          <w:bCs/>
          <w:color w:val="000000" w:themeColor="text1"/>
        </w:rPr>
      </w:pPr>
      <w:r>
        <w:rPr>
          <w:rFonts w:ascii="Arial" w:hAnsi="Arial" w:cs="Arial"/>
          <w:color w:val="000000" w:themeColor="text1"/>
        </w:rPr>
        <w:t>Granted an</w:t>
      </w:r>
      <w:r w:rsidRPr="00D45A85">
        <w:rPr>
          <w:rFonts w:ascii="Arial" w:eastAsia="Arial" w:hAnsi="Arial" w:cs="Arial"/>
        </w:rPr>
        <w:t xml:space="preserve"> Amendment to</w:t>
      </w:r>
      <w:r>
        <w:rPr>
          <w:rFonts w:ascii="Arial" w:eastAsia="Arial" w:hAnsi="Arial" w:cs="Arial"/>
        </w:rPr>
        <w:t xml:space="preserve"> the</w:t>
      </w:r>
      <w:r w:rsidRPr="00D45A85">
        <w:rPr>
          <w:rFonts w:ascii="Arial" w:eastAsia="Arial" w:hAnsi="Arial" w:cs="Arial"/>
        </w:rPr>
        <w:t xml:space="preserve"> “Standard Processing </w:t>
      </w:r>
      <w:proofErr w:type="spellStart"/>
      <w:r w:rsidRPr="00D45A85">
        <w:rPr>
          <w:rFonts w:ascii="Arial" w:eastAsia="Arial" w:hAnsi="Arial" w:cs="Arial"/>
        </w:rPr>
        <w:t>Licence</w:t>
      </w:r>
      <w:proofErr w:type="spellEnd"/>
      <w:r w:rsidRPr="00D45A85">
        <w:rPr>
          <w:rFonts w:ascii="Arial" w:eastAsia="Arial" w:hAnsi="Arial" w:cs="Arial"/>
        </w:rPr>
        <w:t xml:space="preserve">” to </w:t>
      </w:r>
      <w:r>
        <w:rPr>
          <w:rFonts w:ascii="Arial" w:eastAsia="Arial" w:hAnsi="Arial" w:cs="Arial"/>
        </w:rPr>
        <w:t>allow for sales in January 2021.</w:t>
      </w:r>
    </w:p>
    <w:p w14:paraId="5E2B71F8" w14:textId="747CA081" w:rsidR="00B96D1C" w:rsidRPr="00B96D1C" w:rsidRDefault="00B96D1C" w:rsidP="00B96D1C">
      <w:pPr>
        <w:numPr>
          <w:ilvl w:val="1"/>
          <w:numId w:val="2"/>
        </w:numPr>
        <w:spacing w:after="0"/>
        <w:jc w:val="both"/>
        <w:rPr>
          <w:rFonts w:ascii="Arial" w:hAnsi="Arial" w:cs="Arial"/>
          <w:color w:val="000000" w:themeColor="text1"/>
        </w:rPr>
      </w:pPr>
      <w:r w:rsidRPr="00B96D1C">
        <w:rPr>
          <w:rFonts w:ascii="Arial" w:hAnsi="Arial" w:cs="Arial"/>
          <w:color w:val="000000" w:themeColor="text1"/>
        </w:rPr>
        <w:t>Current capacity to process 200,000 kg/year of cannabis biomass</w:t>
      </w:r>
      <w:r w:rsidR="00B65C17">
        <w:rPr>
          <w:rFonts w:ascii="Arial" w:hAnsi="Arial" w:cs="Arial"/>
          <w:color w:val="000000" w:themeColor="text1"/>
        </w:rPr>
        <w:t>.</w:t>
      </w:r>
    </w:p>
    <w:p w14:paraId="43C01A60" w14:textId="77777777" w:rsidR="00B96D1C" w:rsidRPr="00B96D1C" w:rsidRDefault="00B96D1C" w:rsidP="00B96D1C">
      <w:pPr>
        <w:numPr>
          <w:ilvl w:val="1"/>
          <w:numId w:val="2"/>
        </w:numPr>
        <w:spacing w:after="0"/>
        <w:jc w:val="both"/>
        <w:rPr>
          <w:rFonts w:ascii="Arial" w:hAnsi="Arial" w:cs="Arial"/>
          <w:color w:val="000000" w:themeColor="text1"/>
        </w:rPr>
      </w:pPr>
      <w:r w:rsidRPr="00B96D1C">
        <w:rPr>
          <w:rFonts w:ascii="Arial" w:hAnsi="Arial" w:cs="Arial"/>
          <w:color w:val="000000" w:themeColor="text1"/>
        </w:rPr>
        <w:t>Current yearly capacity for co-packaging of over 1 million vape and tincture filling.</w:t>
      </w:r>
    </w:p>
    <w:p w14:paraId="3BC0A234" w14:textId="77777777" w:rsidR="00B96D1C" w:rsidRPr="00B96D1C" w:rsidRDefault="00B96D1C" w:rsidP="00B96D1C">
      <w:pPr>
        <w:numPr>
          <w:ilvl w:val="1"/>
          <w:numId w:val="2"/>
        </w:numPr>
        <w:spacing w:after="0"/>
        <w:jc w:val="both"/>
        <w:rPr>
          <w:rFonts w:ascii="Arial" w:hAnsi="Arial" w:cs="Arial"/>
          <w:color w:val="000000" w:themeColor="text1"/>
        </w:rPr>
      </w:pPr>
      <w:r w:rsidRPr="00B96D1C">
        <w:rPr>
          <w:rFonts w:ascii="Arial" w:hAnsi="Arial" w:cs="Arial"/>
          <w:color w:val="000000" w:themeColor="text1"/>
        </w:rPr>
        <w:t>Expansion potential to double capacity with Phase 2 depending on market demand.</w:t>
      </w:r>
    </w:p>
    <w:p w14:paraId="681B69BF" w14:textId="77777777" w:rsidR="00B96D1C" w:rsidRPr="00B96D1C" w:rsidRDefault="00B96D1C" w:rsidP="00B96D1C">
      <w:pPr>
        <w:spacing w:after="0"/>
        <w:jc w:val="both"/>
        <w:rPr>
          <w:rFonts w:ascii="Arial" w:hAnsi="Arial" w:cs="Arial"/>
          <w:b/>
          <w:bCs/>
          <w:color w:val="000000" w:themeColor="text1"/>
          <w:lang w:val="en-CA"/>
        </w:rPr>
      </w:pPr>
    </w:p>
    <w:p w14:paraId="7EB4C1D0" w14:textId="0CA6ED29" w:rsidR="00B96D1C" w:rsidRPr="00B96D1C" w:rsidRDefault="00B65C17" w:rsidP="00B96D1C">
      <w:pPr>
        <w:spacing w:after="0"/>
        <w:jc w:val="both"/>
        <w:rPr>
          <w:rFonts w:ascii="Arial" w:hAnsi="Arial" w:cs="Arial"/>
          <w:b/>
          <w:bCs/>
          <w:color w:val="000000" w:themeColor="text1"/>
          <w:u w:val="single"/>
          <w:lang w:val="en-CA"/>
        </w:rPr>
      </w:pPr>
      <w:r>
        <w:rPr>
          <w:rFonts w:ascii="Arial" w:hAnsi="Arial" w:cs="Arial"/>
          <w:b/>
          <w:bCs/>
          <w:color w:val="000000" w:themeColor="text1"/>
          <w:u w:val="single"/>
          <w:lang w:val="en-CA"/>
        </w:rPr>
        <w:t>Key Strategy</w:t>
      </w:r>
    </w:p>
    <w:p w14:paraId="777C4B4F" w14:textId="77777777" w:rsidR="00B96D1C" w:rsidRPr="00B96D1C" w:rsidRDefault="00B96D1C" w:rsidP="00B96D1C">
      <w:pPr>
        <w:spacing w:after="0"/>
        <w:jc w:val="both"/>
        <w:rPr>
          <w:rFonts w:ascii="Arial" w:hAnsi="Arial" w:cs="Arial"/>
          <w:b/>
          <w:bCs/>
          <w:color w:val="000000" w:themeColor="text1"/>
          <w:u w:val="single"/>
          <w:lang w:val="en-CA"/>
        </w:rPr>
      </w:pPr>
    </w:p>
    <w:p w14:paraId="7662148D" w14:textId="60707A2F" w:rsidR="00B96D1C" w:rsidRPr="00B96D1C" w:rsidRDefault="00B96D1C" w:rsidP="00B96D1C">
      <w:pPr>
        <w:spacing w:after="0"/>
        <w:jc w:val="both"/>
        <w:rPr>
          <w:rFonts w:ascii="Arial" w:hAnsi="Arial" w:cs="Arial"/>
          <w:color w:val="000000" w:themeColor="text1"/>
          <w:lang w:val="en-CA"/>
        </w:rPr>
      </w:pPr>
      <w:proofErr w:type="spellStart"/>
      <w:r w:rsidRPr="00B96D1C">
        <w:rPr>
          <w:rFonts w:ascii="Arial" w:hAnsi="Arial" w:cs="Arial"/>
          <w:color w:val="000000" w:themeColor="text1"/>
          <w:lang w:val="en-CA"/>
        </w:rPr>
        <w:lastRenderedPageBreak/>
        <w:t>Ayurcann</w:t>
      </w:r>
      <w:proofErr w:type="spellEnd"/>
      <w:r w:rsidRPr="00B96D1C">
        <w:rPr>
          <w:rFonts w:ascii="Arial" w:hAnsi="Arial" w:cs="Arial"/>
          <w:color w:val="000000" w:themeColor="text1"/>
          <w:lang w:val="en-CA"/>
        </w:rPr>
        <w:t xml:space="preserve"> </w:t>
      </w:r>
      <w:r w:rsidR="00B65C17">
        <w:rPr>
          <w:rFonts w:ascii="Arial" w:hAnsi="Arial" w:cs="Arial"/>
          <w:color w:val="000000" w:themeColor="text1"/>
          <w:lang w:val="en-CA"/>
        </w:rPr>
        <w:t xml:space="preserve">believes that it </w:t>
      </w:r>
      <w:r w:rsidRPr="00B96D1C">
        <w:rPr>
          <w:rFonts w:ascii="Arial" w:hAnsi="Arial" w:cs="Arial"/>
          <w:color w:val="000000" w:themeColor="text1"/>
          <w:lang w:val="en-CA"/>
        </w:rPr>
        <w:t>is targeting an underserved market, which is currently dominated by a handful of larger players focused on toll processing and white label solutions for large Canadian LPs</w:t>
      </w:r>
      <w:r w:rsidR="00B65C17">
        <w:rPr>
          <w:rFonts w:ascii="Arial" w:hAnsi="Arial" w:cs="Arial"/>
          <w:color w:val="000000" w:themeColor="text1"/>
          <w:lang w:val="en-CA"/>
        </w:rPr>
        <w:t xml:space="preserve">. </w:t>
      </w:r>
      <w:proofErr w:type="spellStart"/>
      <w:r w:rsidR="00B65C17">
        <w:rPr>
          <w:rFonts w:ascii="Arial" w:hAnsi="Arial" w:cs="Arial"/>
          <w:color w:val="000000" w:themeColor="text1"/>
          <w:lang w:val="en-CA"/>
        </w:rPr>
        <w:t>Ayurcann</w:t>
      </w:r>
      <w:proofErr w:type="spellEnd"/>
      <w:r w:rsidR="00B65C17">
        <w:rPr>
          <w:rFonts w:ascii="Arial" w:hAnsi="Arial" w:cs="Arial"/>
          <w:color w:val="000000" w:themeColor="text1"/>
          <w:lang w:val="en-CA"/>
        </w:rPr>
        <w:t xml:space="preserve"> believes that this</w:t>
      </w:r>
      <w:r w:rsidRPr="00B96D1C">
        <w:rPr>
          <w:rFonts w:ascii="Arial" w:hAnsi="Arial" w:cs="Arial"/>
          <w:color w:val="000000" w:themeColor="text1"/>
          <w:lang w:val="en-CA"/>
        </w:rPr>
        <w:t xml:space="preserve"> leav</w:t>
      </w:r>
      <w:r w:rsidR="00B65C17">
        <w:rPr>
          <w:rFonts w:ascii="Arial" w:hAnsi="Arial" w:cs="Arial"/>
          <w:color w:val="000000" w:themeColor="text1"/>
          <w:lang w:val="en-CA"/>
        </w:rPr>
        <w:t>es</w:t>
      </w:r>
      <w:r w:rsidRPr="00B96D1C">
        <w:rPr>
          <w:rFonts w:ascii="Arial" w:hAnsi="Arial" w:cs="Arial"/>
          <w:color w:val="000000" w:themeColor="text1"/>
          <w:lang w:val="en-CA"/>
        </w:rPr>
        <w:t xml:space="preserve"> small and mid-sized companies that do not have in-house extraction, </w:t>
      </w:r>
      <w:proofErr w:type="gramStart"/>
      <w:r w:rsidRPr="00B96D1C">
        <w:rPr>
          <w:rFonts w:ascii="Arial" w:hAnsi="Arial" w:cs="Arial"/>
          <w:color w:val="000000" w:themeColor="text1"/>
          <w:lang w:val="en-CA"/>
        </w:rPr>
        <w:t>manufacturing</w:t>
      </w:r>
      <w:proofErr w:type="gramEnd"/>
      <w:r w:rsidRPr="00B96D1C">
        <w:rPr>
          <w:rFonts w:ascii="Arial" w:hAnsi="Arial" w:cs="Arial"/>
          <w:color w:val="000000" w:themeColor="text1"/>
          <w:lang w:val="en-CA"/>
        </w:rPr>
        <w:t xml:space="preserve"> or product formulation capabilities with limited options. </w:t>
      </w:r>
      <w:proofErr w:type="spellStart"/>
      <w:r w:rsidRPr="00B96D1C">
        <w:rPr>
          <w:rFonts w:ascii="Arial" w:hAnsi="Arial" w:cs="Arial"/>
          <w:color w:val="000000" w:themeColor="text1"/>
          <w:lang w:val="en-CA"/>
        </w:rPr>
        <w:t>Ayurcann</w:t>
      </w:r>
      <w:proofErr w:type="spellEnd"/>
      <w:r w:rsidRPr="00B96D1C">
        <w:rPr>
          <w:rFonts w:ascii="Arial" w:hAnsi="Arial" w:cs="Arial"/>
          <w:color w:val="000000" w:themeColor="text1"/>
          <w:lang w:val="en-CA"/>
        </w:rPr>
        <w:t xml:space="preserve"> has secured orders with </w:t>
      </w:r>
      <w:r w:rsidR="00B65C17">
        <w:rPr>
          <w:rFonts w:ascii="Arial" w:hAnsi="Arial" w:cs="Arial"/>
          <w:color w:val="000000" w:themeColor="text1"/>
          <w:lang w:val="en-CA"/>
        </w:rPr>
        <w:t>both</w:t>
      </w:r>
      <w:r w:rsidRPr="00B96D1C">
        <w:rPr>
          <w:rFonts w:ascii="Arial" w:hAnsi="Arial" w:cs="Arial"/>
          <w:color w:val="000000" w:themeColor="text1"/>
          <w:lang w:val="en-CA"/>
        </w:rPr>
        <w:t xml:space="preserve"> </w:t>
      </w:r>
      <w:proofErr w:type="gramStart"/>
      <w:r w:rsidR="009C3299">
        <w:rPr>
          <w:rFonts w:ascii="Arial" w:hAnsi="Arial" w:cs="Arial"/>
          <w:color w:val="000000" w:themeColor="text1"/>
          <w:lang w:val="en-CA"/>
        </w:rPr>
        <w:t>publicly-listed</w:t>
      </w:r>
      <w:proofErr w:type="gramEnd"/>
      <w:r w:rsidR="009C3299">
        <w:rPr>
          <w:rFonts w:ascii="Arial" w:hAnsi="Arial" w:cs="Arial"/>
          <w:color w:val="000000" w:themeColor="text1"/>
          <w:lang w:val="en-CA"/>
        </w:rPr>
        <w:t xml:space="preserve"> </w:t>
      </w:r>
      <w:r w:rsidRPr="00B96D1C">
        <w:rPr>
          <w:rFonts w:ascii="Arial" w:hAnsi="Arial" w:cs="Arial"/>
          <w:color w:val="000000" w:themeColor="text1"/>
          <w:lang w:val="en-CA"/>
        </w:rPr>
        <w:t xml:space="preserve">Canadian LPs </w:t>
      </w:r>
      <w:r w:rsidR="009C3299">
        <w:rPr>
          <w:rFonts w:ascii="Arial" w:hAnsi="Arial" w:cs="Arial"/>
          <w:color w:val="000000" w:themeColor="text1"/>
          <w:lang w:val="en-CA"/>
        </w:rPr>
        <w:t xml:space="preserve">and </w:t>
      </w:r>
      <w:r w:rsidR="00317C02">
        <w:rPr>
          <w:rFonts w:ascii="Arial" w:hAnsi="Arial" w:cs="Arial"/>
          <w:color w:val="000000" w:themeColor="text1"/>
          <w:lang w:val="en-CA"/>
        </w:rPr>
        <w:t>several private LPs</w:t>
      </w:r>
      <w:r w:rsidR="00032525">
        <w:rPr>
          <w:rFonts w:ascii="Arial" w:hAnsi="Arial" w:cs="Arial"/>
          <w:color w:val="000000" w:themeColor="text1"/>
          <w:lang w:val="en-CA"/>
        </w:rPr>
        <w:t>.</w:t>
      </w:r>
    </w:p>
    <w:p w14:paraId="2BBB52FF" w14:textId="77777777" w:rsidR="00B96D1C" w:rsidRPr="00B96D1C" w:rsidRDefault="00B96D1C" w:rsidP="00B96D1C">
      <w:pPr>
        <w:spacing w:after="0"/>
        <w:jc w:val="both"/>
        <w:rPr>
          <w:rFonts w:ascii="Arial" w:hAnsi="Arial" w:cs="Arial"/>
          <w:color w:val="000000" w:themeColor="text1"/>
          <w:lang w:val="en-CA"/>
        </w:rPr>
      </w:pPr>
    </w:p>
    <w:p w14:paraId="439F1CE0" w14:textId="6B21839B" w:rsidR="00B96D1C" w:rsidRDefault="00B96D1C" w:rsidP="00B96D1C">
      <w:pPr>
        <w:spacing w:after="0"/>
        <w:jc w:val="both"/>
        <w:rPr>
          <w:rFonts w:ascii="Arial" w:hAnsi="Arial" w:cs="Arial"/>
          <w:color w:val="000000" w:themeColor="text1"/>
          <w:lang w:val="en-CA"/>
        </w:rPr>
      </w:pPr>
      <w:r w:rsidRPr="00B96D1C">
        <w:rPr>
          <w:rFonts w:ascii="Arial" w:hAnsi="Arial" w:cs="Arial"/>
          <w:color w:val="000000" w:themeColor="text1"/>
          <w:lang w:val="en-CA"/>
        </w:rPr>
        <w:t xml:space="preserve">To learn more on the </w:t>
      </w:r>
      <w:r w:rsidR="00126B7A">
        <w:rPr>
          <w:rFonts w:ascii="Arial" w:hAnsi="Arial" w:cs="Arial"/>
          <w:color w:val="000000" w:themeColor="text1"/>
          <w:lang w:val="en-CA"/>
        </w:rPr>
        <w:t>C</w:t>
      </w:r>
      <w:r w:rsidRPr="00B96D1C">
        <w:rPr>
          <w:rFonts w:ascii="Arial" w:hAnsi="Arial" w:cs="Arial"/>
          <w:color w:val="000000" w:themeColor="text1"/>
          <w:lang w:val="en-CA"/>
        </w:rPr>
        <w:t xml:space="preserve">ompany, please visit </w:t>
      </w:r>
      <w:hyperlink r:id="rId8">
        <w:r w:rsidRPr="00B96D1C">
          <w:rPr>
            <w:rStyle w:val="Hyperlink"/>
            <w:rFonts w:ascii="Arial" w:hAnsi="Arial" w:cs="Arial"/>
            <w:lang w:val="en-CA"/>
          </w:rPr>
          <w:t>www.Ayurcann.com</w:t>
        </w:r>
      </w:hyperlink>
      <w:r w:rsidRPr="00B96D1C">
        <w:rPr>
          <w:rFonts w:ascii="Arial" w:hAnsi="Arial" w:cs="Arial"/>
          <w:color w:val="000000" w:themeColor="text1"/>
          <w:lang w:val="en-CA"/>
        </w:rPr>
        <w:t xml:space="preserve">, </w:t>
      </w:r>
      <w:r w:rsidR="00126B7A">
        <w:rPr>
          <w:rFonts w:ascii="Arial" w:hAnsi="Arial" w:cs="Arial"/>
          <w:color w:val="000000" w:themeColor="text1"/>
          <w:lang w:val="en-CA"/>
        </w:rPr>
        <w:t>and the Company’s SEDAR profile at www.sedar.com</w:t>
      </w:r>
      <w:r w:rsidRPr="00B96D1C">
        <w:rPr>
          <w:rFonts w:ascii="Arial" w:hAnsi="Arial" w:cs="Arial"/>
          <w:color w:val="000000" w:themeColor="text1"/>
          <w:lang w:val="en-CA"/>
        </w:rPr>
        <w:t>.</w:t>
      </w:r>
      <w:r w:rsidR="00B65C17">
        <w:rPr>
          <w:rFonts w:ascii="Arial" w:hAnsi="Arial" w:cs="Arial"/>
          <w:color w:val="000000" w:themeColor="text1"/>
          <w:lang w:val="en-CA"/>
        </w:rPr>
        <w:t xml:space="preserve"> </w:t>
      </w:r>
    </w:p>
    <w:p w14:paraId="2E05CFD2" w14:textId="77777777" w:rsidR="00BE3230" w:rsidRPr="00B96D1C" w:rsidRDefault="00BE3230" w:rsidP="00B96D1C">
      <w:pPr>
        <w:spacing w:after="0"/>
        <w:jc w:val="both"/>
        <w:rPr>
          <w:rFonts w:ascii="Arial" w:hAnsi="Arial" w:cs="Arial"/>
          <w:color w:val="000000" w:themeColor="text1"/>
          <w:lang w:val="en-CA"/>
        </w:rPr>
      </w:pPr>
    </w:p>
    <w:p w14:paraId="559D5EC8" w14:textId="77777777" w:rsidR="00B51109" w:rsidRPr="00B51109" w:rsidRDefault="00657091" w:rsidP="00B51109">
      <w:pPr>
        <w:spacing w:after="0"/>
        <w:rPr>
          <w:rFonts w:ascii="Arial" w:hAnsi="Arial" w:cs="Arial"/>
          <w:color w:val="000000" w:themeColor="text1"/>
        </w:rPr>
      </w:pPr>
    </w:p>
    <w:p w14:paraId="559D5EC9" w14:textId="77777777" w:rsidR="00B51109" w:rsidRPr="00B51109" w:rsidRDefault="00657091" w:rsidP="00B51109">
      <w:pPr>
        <w:spacing w:after="0"/>
        <w:rPr>
          <w:rFonts w:ascii="Arial" w:hAnsi="Arial" w:cs="Arial"/>
          <w:color w:val="000000" w:themeColor="text1"/>
        </w:rPr>
      </w:pPr>
    </w:p>
    <w:p w14:paraId="559D5ECA"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t>For further information, please contact:</w:t>
      </w:r>
    </w:p>
    <w:p w14:paraId="559D5ECB"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Igal Sudman, Chairman, Chief Executive Officer and Corporate Secretary</w:t>
      </w:r>
    </w:p>
    <w:p w14:paraId="559D5ECC" w14:textId="77777777" w:rsidR="00B51109" w:rsidRPr="00B51109" w:rsidRDefault="005D5823" w:rsidP="00B51109">
      <w:pPr>
        <w:spacing w:after="0"/>
        <w:rPr>
          <w:rFonts w:ascii="Arial" w:hAnsi="Arial" w:cs="Arial"/>
          <w:color w:val="000000" w:themeColor="text1"/>
        </w:rPr>
      </w:pP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Holdings Corp.</w:t>
      </w:r>
    </w:p>
    <w:p w14:paraId="559D5ECD"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Tel: 416-720-6264</w:t>
      </w:r>
    </w:p>
    <w:p w14:paraId="559D5ECE" w14:textId="55377FE3"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Em</w:t>
      </w:r>
      <w:r w:rsidR="000E663B">
        <w:rPr>
          <w:rFonts w:ascii="Arial" w:hAnsi="Arial" w:cs="Arial"/>
          <w:color w:val="000000" w:themeColor="text1"/>
        </w:rPr>
        <w:t>ai</w:t>
      </w:r>
      <w:r w:rsidRPr="00B51109">
        <w:rPr>
          <w:rFonts w:ascii="Arial" w:hAnsi="Arial" w:cs="Arial"/>
          <w:color w:val="000000" w:themeColor="text1"/>
        </w:rPr>
        <w:t>l: igal@xtrx.ca</w:t>
      </w:r>
    </w:p>
    <w:p w14:paraId="559D5ECF" w14:textId="77777777" w:rsidR="00B51109" w:rsidRPr="00B51109" w:rsidRDefault="00657091" w:rsidP="00B51109">
      <w:pPr>
        <w:spacing w:after="0"/>
        <w:rPr>
          <w:rFonts w:ascii="Arial" w:hAnsi="Arial" w:cs="Arial"/>
          <w:color w:val="000000" w:themeColor="text1"/>
        </w:rPr>
      </w:pPr>
    </w:p>
    <w:p w14:paraId="559D5ED0"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t>Investor Relations:</w:t>
      </w:r>
    </w:p>
    <w:p w14:paraId="559D5ED1"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Ryan Bilodeau</w:t>
      </w:r>
    </w:p>
    <w:p w14:paraId="559D5ED2" w14:textId="77777777"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Tel: 416-910-1440</w:t>
      </w:r>
    </w:p>
    <w:p w14:paraId="559D5ED3" w14:textId="7D5E9C92" w:rsidR="00B51109" w:rsidRPr="00B51109" w:rsidRDefault="005D5823" w:rsidP="00B51109">
      <w:pPr>
        <w:spacing w:after="0"/>
        <w:rPr>
          <w:rFonts w:ascii="Arial" w:hAnsi="Arial" w:cs="Arial"/>
          <w:color w:val="000000" w:themeColor="text1"/>
        </w:rPr>
      </w:pPr>
      <w:r w:rsidRPr="00B51109">
        <w:rPr>
          <w:rFonts w:ascii="Arial" w:hAnsi="Arial" w:cs="Arial"/>
          <w:color w:val="000000" w:themeColor="text1"/>
        </w:rPr>
        <w:t xml:space="preserve">Email: </w:t>
      </w:r>
      <w:r w:rsidR="00F542F8">
        <w:rPr>
          <w:rFonts w:ascii="Arial" w:hAnsi="Arial" w:cs="Arial"/>
          <w:color w:val="000000" w:themeColor="text1"/>
        </w:rPr>
        <w:t>ir@ayurcann.com</w:t>
      </w:r>
    </w:p>
    <w:p w14:paraId="559D5ED6" w14:textId="77777777" w:rsidR="00B51109" w:rsidRPr="00B51109" w:rsidRDefault="00657091" w:rsidP="00B51109">
      <w:pPr>
        <w:spacing w:after="0"/>
        <w:rPr>
          <w:rFonts w:ascii="Arial" w:hAnsi="Arial" w:cs="Arial"/>
          <w:color w:val="000000" w:themeColor="text1"/>
        </w:rPr>
      </w:pPr>
    </w:p>
    <w:p w14:paraId="559D5ED7" w14:textId="77777777" w:rsidR="00B51109" w:rsidRPr="00B51109" w:rsidRDefault="005D5823" w:rsidP="00B51109">
      <w:pPr>
        <w:spacing w:after="0"/>
        <w:rPr>
          <w:rFonts w:ascii="Arial" w:hAnsi="Arial" w:cs="Arial"/>
          <w:b/>
          <w:bCs/>
          <w:color w:val="000000" w:themeColor="text1"/>
        </w:rPr>
      </w:pPr>
      <w:r w:rsidRPr="00B51109">
        <w:rPr>
          <w:rFonts w:ascii="Arial" w:hAnsi="Arial" w:cs="Arial"/>
          <w:b/>
          <w:bCs/>
          <w:color w:val="000000" w:themeColor="text1"/>
        </w:rPr>
        <w:t xml:space="preserve">About </w:t>
      </w:r>
      <w:proofErr w:type="spellStart"/>
      <w:r w:rsidRPr="00B51109">
        <w:rPr>
          <w:rFonts w:ascii="Arial" w:hAnsi="Arial" w:cs="Arial"/>
          <w:b/>
          <w:bCs/>
          <w:color w:val="000000" w:themeColor="text1"/>
        </w:rPr>
        <w:t>Ayurcann</w:t>
      </w:r>
      <w:proofErr w:type="spellEnd"/>
      <w:r w:rsidRPr="00B51109">
        <w:rPr>
          <w:rFonts w:ascii="Arial" w:hAnsi="Arial" w:cs="Arial"/>
          <w:b/>
          <w:bCs/>
          <w:color w:val="000000" w:themeColor="text1"/>
        </w:rPr>
        <w:t xml:space="preserve"> Holdings Corp.:</w:t>
      </w:r>
    </w:p>
    <w:p w14:paraId="559D5ED8" w14:textId="4238D09D" w:rsidR="00B51109" w:rsidRPr="00B51109" w:rsidRDefault="005D5823" w:rsidP="00464956">
      <w:pPr>
        <w:spacing w:after="0"/>
        <w:jc w:val="both"/>
        <w:rPr>
          <w:rFonts w:ascii="Arial" w:hAnsi="Arial" w:cs="Arial"/>
          <w:color w:val="000000" w:themeColor="text1"/>
        </w:rPr>
      </w:pP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is a leading post</w:t>
      </w:r>
      <w:r w:rsidR="00FA736A">
        <w:rPr>
          <w:rFonts w:ascii="Arial" w:hAnsi="Arial" w:cs="Arial"/>
          <w:color w:val="000000" w:themeColor="text1"/>
        </w:rPr>
        <w:t>-</w:t>
      </w:r>
      <w:r w:rsidRPr="00B51109">
        <w:rPr>
          <w:rFonts w:ascii="Arial" w:hAnsi="Arial" w:cs="Arial"/>
          <w:color w:val="000000" w:themeColor="text1"/>
        </w:rPr>
        <w:t xml:space="preserve">harvest solution provider with a focus on providing and creating custom processes and pharma grade products for the adult use and medical cannabis industry in Canada. </w:t>
      </w:r>
      <w:proofErr w:type="spellStart"/>
      <w:r w:rsidRPr="00B51109">
        <w:rPr>
          <w:rFonts w:ascii="Arial" w:hAnsi="Arial" w:cs="Arial"/>
          <w:color w:val="000000" w:themeColor="text1"/>
        </w:rPr>
        <w:t>Ayurcann</w:t>
      </w:r>
      <w:proofErr w:type="spellEnd"/>
      <w:r w:rsidRPr="00B51109">
        <w:rPr>
          <w:rFonts w:ascii="Arial" w:hAnsi="Arial" w:cs="Arial"/>
          <w:color w:val="000000" w:themeColor="text1"/>
        </w:rPr>
        <w:t xml:space="preserve"> is focused on be</w:t>
      </w:r>
      <w:r w:rsidR="00FA736A">
        <w:rPr>
          <w:rFonts w:ascii="Arial" w:hAnsi="Arial" w:cs="Arial"/>
          <w:color w:val="000000" w:themeColor="text1"/>
        </w:rPr>
        <w:t>coming</w:t>
      </w:r>
      <w:r w:rsidRPr="00B51109">
        <w:rPr>
          <w:rFonts w:ascii="Arial" w:hAnsi="Arial" w:cs="Arial"/>
          <w:color w:val="000000" w:themeColor="text1"/>
        </w:rPr>
        <w:t xml:space="preserve"> the partner of choice for leading Canadian cannabis brands by providing best-in-class, proprietary services including ethanol extraction, formulation, product development and custom manufacturing.</w:t>
      </w:r>
    </w:p>
    <w:p w14:paraId="559D5ED9" w14:textId="65ABC110" w:rsidR="00F70576" w:rsidRDefault="00657091" w:rsidP="00464956">
      <w:pPr>
        <w:jc w:val="both"/>
        <w:rPr>
          <w:rFonts w:ascii="Arial" w:hAnsi="Arial" w:cs="Arial"/>
        </w:rPr>
      </w:pPr>
    </w:p>
    <w:p w14:paraId="323160AB" w14:textId="77777777" w:rsidR="0084406C" w:rsidRPr="0084406C" w:rsidRDefault="0084406C" w:rsidP="0084406C">
      <w:pPr>
        <w:jc w:val="both"/>
        <w:rPr>
          <w:rFonts w:ascii="Arial" w:hAnsi="Arial" w:cs="Arial"/>
        </w:rPr>
      </w:pPr>
    </w:p>
    <w:p w14:paraId="091A6A4B" w14:textId="36AE628A" w:rsidR="0084406C" w:rsidRPr="0084406C" w:rsidRDefault="0084406C" w:rsidP="00F70576">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559D5EDB" w14:textId="3F42471B" w:rsidR="00F70576" w:rsidRPr="00125787" w:rsidRDefault="005D5823" w:rsidP="00F70576">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sidR="00464956">
        <w:rPr>
          <w:rFonts w:ascii="Arial" w:hAnsi="Arial" w:cs="Arial"/>
          <w:i/>
          <w:iCs/>
        </w:rPr>
        <w:t xml:space="preserve"> but not limited to statements relating to the Company’s expansion plans and </w:t>
      </w:r>
      <w:r w:rsidR="000C55A9">
        <w:rPr>
          <w:rFonts w:ascii="Arial" w:hAnsi="Arial" w:cs="Arial"/>
          <w:i/>
          <w:iCs/>
        </w:rPr>
        <w:t>future</w:t>
      </w:r>
      <w:r w:rsidR="00464956">
        <w:rPr>
          <w:rFonts w:ascii="Arial" w:hAnsi="Arial" w:cs="Arial"/>
          <w:i/>
          <w:iCs/>
        </w:rPr>
        <w:t xml:space="preserve"> production capacity</w:t>
      </w:r>
      <w:r w:rsidRPr="00125787">
        <w:rPr>
          <w:rFonts w:ascii="Arial" w:hAnsi="Arial" w:cs="Arial"/>
          <w:i/>
          <w:iCs/>
        </w:rPr>
        <w:t xml:space="preserve">. These forward-looking statements are based on current expectations and various estimates, factors and assumptions and involve known and unknown risks, </w:t>
      </w:r>
      <w:proofErr w:type="gramStart"/>
      <w:r w:rsidRPr="00125787">
        <w:rPr>
          <w:rFonts w:ascii="Arial" w:hAnsi="Arial" w:cs="Arial"/>
          <w:i/>
          <w:iCs/>
        </w:rPr>
        <w:t>uncertainties</w:t>
      </w:r>
      <w:proofErr w:type="gramEnd"/>
      <w:r w:rsidRPr="00125787">
        <w:rPr>
          <w:rFonts w:ascii="Arial" w:hAnsi="Arial" w:cs="Arial"/>
          <w:i/>
          <w:iCs/>
        </w:rPr>
        <w:t xml:space="preserve"> and other factors.</w:t>
      </w:r>
    </w:p>
    <w:p w14:paraId="559D5EDC" w14:textId="62F08D8B" w:rsidR="009B350D" w:rsidRPr="00125787" w:rsidRDefault="0084406C" w:rsidP="00F70576">
      <w:pPr>
        <w:jc w:val="both"/>
        <w:rPr>
          <w:rFonts w:ascii="Arial" w:hAnsi="Arial" w:cs="Arial"/>
          <w:i/>
          <w:iCs/>
        </w:rPr>
      </w:pPr>
      <w:r w:rsidRPr="0084406C">
        <w:rPr>
          <w:rFonts w:ascii="Arial" w:hAnsi="Arial" w:cs="Arial"/>
          <w:i/>
          <w:iCs/>
        </w:rPr>
        <w:t xml:space="preserve">Forward-looking statements are not </w:t>
      </w:r>
      <w:proofErr w:type="gramStart"/>
      <w:r w:rsidRPr="0084406C">
        <w:rPr>
          <w:rFonts w:ascii="Arial" w:hAnsi="Arial" w:cs="Arial"/>
          <w:i/>
          <w:iCs/>
        </w:rPr>
        <w:t>guarantees</w:t>
      </w:r>
      <w:proofErr w:type="gramEnd"/>
      <w:r w:rsidRPr="0084406C">
        <w:rPr>
          <w:rFonts w:ascii="Arial" w:hAnsi="Arial" w:cs="Arial"/>
          <w:i/>
          <w:iCs/>
        </w:rPr>
        <w:t xml:space="preserve"> of future performance and involve risks, uncertainties and assumptions which are difficult to predict. Factors that could cause the actual results to differ materially from those in forward-looking statements include</w:t>
      </w:r>
      <w:r w:rsidR="000C55A9">
        <w:rPr>
          <w:rFonts w:ascii="Arial" w:hAnsi="Arial" w:cs="Arial"/>
          <w:i/>
          <w:iCs/>
        </w:rPr>
        <w:t>, but are not limited to,</w:t>
      </w:r>
      <w:r w:rsidRPr="0084406C">
        <w:rPr>
          <w:rFonts w:ascii="Arial" w:hAnsi="Arial" w:cs="Arial"/>
          <w:i/>
          <w:iCs/>
        </w:rPr>
        <w:t xml:space="preserve"> failure to obtain regulatory approval,</w:t>
      </w:r>
      <w:r w:rsidR="00464956">
        <w:rPr>
          <w:rFonts w:ascii="Arial" w:hAnsi="Arial" w:cs="Arial"/>
          <w:i/>
          <w:iCs/>
        </w:rPr>
        <w:t xml:space="preserve"> ability to increase production at the Company’s facilities,</w:t>
      </w:r>
      <w:r w:rsidRPr="0084406C">
        <w:rPr>
          <w:rFonts w:ascii="Arial" w:hAnsi="Arial" w:cs="Arial"/>
          <w:i/>
          <w:iCs/>
        </w:rPr>
        <w:t xml:space="preserve"> the </w:t>
      </w:r>
      <w:r w:rsidRPr="0084406C">
        <w:rPr>
          <w:rFonts w:ascii="Arial" w:hAnsi="Arial" w:cs="Arial"/>
          <w:i/>
          <w:iCs/>
        </w:rPr>
        <w:lastRenderedPageBreak/>
        <w:t xml:space="preserve">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proofErr w:type="gramStart"/>
      <w:r w:rsidRPr="0084406C">
        <w:rPr>
          <w:rFonts w:ascii="Arial" w:hAnsi="Arial" w:cs="Arial"/>
          <w:i/>
          <w:iCs/>
        </w:rPr>
        <w:t>performance</w:t>
      </w:r>
      <w:proofErr w:type="gramEnd"/>
      <w:r w:rsidRPr="0084406C">
        <w:rPr>
          <w:rFonts w:ascii="Arial" w:hAnsi="Arial" w:cs="Arial"/>
          <w:i/>
          <w:iCs/>
        </w:rPr>
        <w:t xml:space="preserve"> or achievements to be materially 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00FA736A" w:rsidRPr="00FA736A">
        <w:rPr>
          <w:rFonts w:ascii="Times New Roman" w:eastAsiaTheme="minorEastAsia" w:hAnsi="Times New Roman" w:cs="Times New Roman"/>
          <w:i/>
          <w:iCs/>
          <w:lang w:eastAsia="en-CA"/>
        </w:rPr>
        <w:t xml:space="preserve"> </w:t>
      </w:r>
      <w:r w:rsidR="00FA736A" w:rsidRPr="00FA736A">
        <w:rPr>
          <w:rFonts w:ascii="Arial" w:eastAsiaTheme="minorEastAsia" w:hAnsi="Arial" w:cs="Arial"/>
          <w:i/>
          <w:iCs/>
          <w:lang w:eastAsia="en-CA"/>
        </w:rPr>
        <w:t xml:space="preserve">Although </w:t>
      </w:r>
      <w:r w:rsidR="00FA736A">
        <w:rPr>
          <w:rFonts w:ascii="Arial" w:eastAsiaTheme="minorEastAsia" w:hAnsi="Arial" w:cs="Arial"/>
          <w:i/>
          <w:iCs/>
          <w:lang w:eastAsia="en-CA"/>
        </w:rPr>
        <w:t xml:space="preserve">the Company </w:t>
      </w:r>
      <w:r w:rsidR="00FA736A" w:rsidRPr="00FA736A">
        <w:rPr>
          <w:rFonts w:ascii="Arial" w:eastAsiaTheme="minorEastAsia" w:hAnsi="Arial" w:cs="Arial"/>
          <w:i/>
          <w:iCs/>
          <w:lang w:eastAsia="en-CA"/>
        </w:rPr>
        <w:t xml:space="preserve">has attempted to identify important risks, uncertainties and factors which could cause actual results to differ materially, Further, there may </w:t>
      </w:r>
      <w:r w:rsidR="00FA736A" w:rsidRPr="000E663B">
        <w:rPr>
          <w:rFonts w:ascii="Arial" w:eastAsiaTheme="minorEastAsia" w:hAnsi="Arial" w:cs="Arial"/>
          <w:i/>
          <w:iCs/>
          <w:lang w:eastAsia="en-CA"/>
        </w:rPr>
        <w:t>be others that cause results not to be as anticipated, estimated or intended and such changes could be material.</w:t>
      </w:r>
      <w:r w:rsidRPr="000E663B">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w:t>
      </w:r>
      <w:r w:rsidRPr="0084406C">
        <w:rPr>
          <w:rFonts w:ascii="Arial" w:hAnsi="Arial" w:cs="Arial"/>
          <w:i/>
          <w:iCs/>
        </w:rPr>
        <w:t xml:space="preserve"> Company assumes no responsibility to update or revise forward-looking information to reflect new events or circumstances unless required by law. Readers should not place undue reliance on the Company’s forward-looking statements.</w:t>
      </w:r>
    </w:p>
    <w:sectPr w:rsidR="009B350D" w:rsidRPr="00125787" w:rsidSect="00345B2C">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FFE2" w14:textId="77777777" w:rsidR="00657091" w:rsidRDefault="00657091">
      <w:pPr>
        <w:spacing w:after="0" w:line="240" w:lineRule="auto"/>
      </w:pPr>
      <w:r>
        <w:separator/>
      </w:r>
    </w:p>
  </w:endnote>
  <w:endnote w:type="continuationSeparator" w:id="0">
    <w:p w14:paraId="3B995FD1" w14:textId="77777777" w:rsidR="00657091" w:rsidRDefault="0065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5915" w14:textId="77777777" w:rsidR="00657091" w:rsidRDefault="00657091">
      <w:pPr>
        <w:spacing w:after="0" w:line="240" w:lineRule="auto"/>
      </w:pPr>
      <w:r>
        <w:separator/>
      </w:r>
    </w:p>
  </w:footnote>
  <w:footnote w:type="continuationSeparator" w:id="0">
    <w:p w14:paraId="0FD566FF" w14:textId="77777777" w:rsidR="00657091" w:rsidRDefault="00657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43-5427-9909, v. 4"/>
    <w:docVar w:name="ndGeneratedStampLocation" w:val="ExceptFirst"/>
  </w:docVars>
  <w:rsids>
    <w:rsidRoot w:val="00345B2C"/>
    <w:rsid w:val="00032525"/>
    <w:rsid w:val="00036652"/>
    <w:rsid w:val="000604AC"/>
    <w:rsid w:val="000C55A9"/>
    <w:rsid w:val="000E663B"/>
    <w:rsid w:val="00126B7A"/>
    <w:rsid w:val="00164105"/>
    <w:rsid w:val="00167EF5"/>
    <w:rsid w:val="001850AD"/>
    <w:rsid w:val="00302625"/>
    <w:rsid w:val="00317C02"/>
    <w:rsid w:val="00332C1C"/>
    <w:rsid w:val="00345B2C"/>
    <w:rsid w:val="003C5184"/>
    <w:rsid w:val="00464956"/>
    <w:rsid w:val="005711AA"/>
    <w:rsid w:val="005D5823"/>
    <w:rsid w:val="00657091"/>
    <w:rsid w:val="007D3D23"/>
    <w:rsid w:val="007F2BBC"/>
    <w:rsid w:val="007F66B1"/>
    <w:rsid w:val="0084406C"/>
    <w:rsid w:val="008D641E"/>
    <w:rsid w:val="009C3299"/>
    <w:rsid w:val="00A70F0B"/>
    <w:rsid w:val="00B65C17"/>
    <w:rsid w:val="00B96D1C"/>
    <w:rsid w:val="00BE3230"/>
    <w:rsid w:val="00BF3CCE"/>
    <w:rsid w:val="00CC3BB4"/>
    <w:rsid w:val="00D45A85"/>
    <w:rsid w:val="00E537AB"/>
    <w:rsid w:val="00EB3B55"/>
    <w:rsid w:val="00F2255E"/>
    <w:rsid w:val="00F542F8"/>
    <w:rsid w:val="00F60317"/>
    <w:rsid w:val="00FA736A"/>
    <w:rsid w:val="00FE4D01"/>
    <w:rsid w:val="00FE66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D5EBB"/>
  <w15:docId w15:val="{62121076-77F0-4D30-A280-1B33FDA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styleId="UnresolvedMention">
    <w:name w:val="Unresolved Mention"/>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25113">
      <w:bodyDiv w:val="1"/>
      <w:marLeft w:val="0"/>
      <w:marRight w:val="0"/>
      <w:marTop w:val="0"/>
      <w:marBottom w:val="0"/>
      <w:divBdr>
        <w:top w:val="none" w:sz="0" w:space="0" w:color="auto"/>
        <w:left w:val="none" w:sz="0" w:space="0" w:color="auto"/>
        <w:bottom w:val="none" w:sz="0" w:space="0" w:color="auto"/>
        <w:right w:val="none" w:sz="0" w:space="0" w:color="auto"/>
      </w:divBdr>
    </w:div>
    <w:div w:id="17350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urcan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Bilodeau</dc:creator>
  <cp:lastModifiedBy>Ryan Bilodeau</cp:lastModifiedBy>
  <cp:revision>2</cp:revision>
  <dcterms:created xsi:type="dcterms:W3CDTF">2021-05-07T15:06:00Z</dcterms:created>
  <dcterms:modified xsi:type="dcterms:W3CDTF">2021-05-07T15:06:00Z</dcterms:modified>
</cp:coreProperties>
</file>