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6A1F8" w14:textId="5E24DEEF" w:rsidR="00D85B10" w:rsidRDefault="008C3441">
      <w:pPr>
        <w:pStyle w:val="BodyText"/>
        <w:spacing w:before="2"/>
        <w:rPr>
          <w:sz w:val="22"/>
          <w:szCs w:val="22"/>
        </w:rPr>
      </w:pPr>
      <w:r>
        <w:rPr>
          <w:noProof/>
        </w:rPr>
        <w:drawing>
          <wp:anchor distT="0" distB="0" distL="114300" distR="114300" simplePos="0" relativeHeight="251659264" behindDoc="1" locked="0" layoutInCell="1" allowOverlap="1" wp14:anchorId="4789535C" wp14:editId="7A4FD6C5">
            <wp:simplePos x="0" y="0"/>
            <wp:positionH relativeFrom="column">
              <wp:posOffset>-380365</wp:posOffset>
            </wp:positionH>
            <wp:positionV relativeFrom="paragraph">
              <wp:posOffset>-660400</wp:posOffset>
            </wp:positionV>
            <wp:extent cx="182880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CHEMIST FINAL LOGO.pdf"/>
                    <pic:cNvPicPr/>
                  </pic:nvPicPr>
                  <pic:blipFill>
                    <a:blip r:embed="rId4">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7C121E64" w14:textId="77777777" w:rsidR="008C3441" w:rsidRPr="00C52F7C" w:rsidRDefault="008C3441">
      <w:pPr>
        <w:pStyle w:val="BodyText"/>
        <w:spacing w:before="2"/>
        <w:rPr>
          <w:rFonts w:ascii="Times New Roman"/>
          <w:sz w:val="22"/>
          <w:szCs w:val="22"/>
        </w:rPr>
      </w:pPr>
    </w:p>
    <w:p w14:paraId="63EF486A" w14:textId="77777777" w:rsidR="008C3441" w:rsidRDefault="008C3441" w:rsidP="00EB48BC">
      <w:pPr>
        <w:tabs>
          <w:tab w:val="left" w:pos="3612"/>
          <w:tab w:val="left" w:pos="5906"/>
        </w:tabs>
        <w:spacing w:before="84" w:line="360" w:lineRule="auto"/>
        <w:ind w:right="40"/>
        <w:jc w:val="both"/>
        <w:rPr>
          <w:b/>
          <w:color w:val="969FAA"/>
          <w:spacing w:val="44"/>
        </w:rPr>
      </w:pPr>
    </w:p>
    <w:p w14:paraId="6DB9E64B" w14:textId="77777777" w:rsidR="008C3441" w:rsidRDefault="008C3441" w:rsidP="00EB48BC">
      <w:pPr>
        <w:tabs>
          <w:tab w:val="left" w:pos="3612"/>
          <w:tab w:val="left" w:pos="5906"/>
        </w:tabs>
        <w:spacing w:before="84" w:line="360" w:lineRule="auto"/>
        <w:ind w:right="40"/>
        <w:jc w:val="both"/>
        <w:rPr>
          <w:b/>
          <w:color w:val="969FAA"/>
          <w:spacing w:val="44"/>
        </w:rPr>
      </w:pPr>
    </w:p>
    <w:p w14:paraId="0FC4B8A5" w14:textId="77777777" w:rsidR="008C3441" w:rsidRDefault="008C3441" w:rsidP="00EB48BC">
      <w:pPr>
        <w:tabs>
          <w:tab w:val="left" w:pos="3612"/>
          <w:tab w:val="left" w:pos="5906"/>
        </w:tabs>
        <w:spacing w:before="84" w:line="360" w:lineRule="auto"/>
        <w:ind w:right="40"/>
        <w:jc w:val="both"/>
        <w:rPr>
          <w:b/>
          <w:color w:val="969FAA"/>
          <w:spacing w:val="44"/>
        </w:rPr>
      </w:pPr>
    </w:p>
    <w:p w14:paraId="05B0B337" w14:textId="77678C91" w:rsidR="00D85B10" w:rsidRPr="00C52F7C" w:rsidRDefault="002C5101" w:rsidP="007401ED">
      <w:pPr>
        <w:tabs>
          <w:tab w:val="left" w:pos="3612"/>
          <w:tab w:val="left" w:pos="5906"/>
        </w:tabs>
        <w:spacing w:before="84" w:line="360" w:lineRule="auto"/>
        <w:ind w:right="40"/>
        <w:jc w:val="center"/>
        <w:rPr>
          <w:b/>
        </w:rPr>
      </w:pPr>
      <w:r w:rsidRPr="00C52F7C">
        <w:rPr>
          <w:b/>
          <w:color w:val="969FAA"/>
          <w:spacing w:val="44"/>
        </w:rPr>
        <w:t>ALCHEMIST</w:t>
      </w:r>
      <w:r w:rsidR="00EB48BC" w:rsidRPr="00C52F7C">
        <w:rPr>
          <w:b/>
          <w:color w:val="969FAA"/>
          <w:spacing w:val="44"/>
        </w:rPr>
        <w:t xml:space="preserve"> </w:t>
      </w:r>
      <w:r w:rsidRPr="00C52F7C">
        <w:rPr>
          <w:b/>
          <w:color w:val="969FAA"/>
          <w:spacing w:val="41"/>
        </w:rPr>
        <w:t>MINING</w:t>
      </w:r>
      <w:r w:rsidR="00F8097D">
        <w:rPr>
          <w:b/>
          <w:color w:val="969FAA"/>
          <w:spacing w:val="41"/>
        </w:rPr>
        <w:t xml:space="preserve"> INC.</w:t>
      </w:r>
      <w:r w:rsidR="005A52D6">
        <w:rPr>
          <w:b/>
          <w:color w:val="969FAA"/>
          <w:spacing w:val="41"/>
        </w:rPr>
        <w:t xml:space="preserve"> </w:t>
      </w:r>
      <w:r w:rsidR="00A52200">
        <w:rPr>
          <w:b/>
          <w:color w:val="969FAA"/>
          <w:spacing w:val="41"/>
        </w:rPr>
        <w:t xml:space="preserve">ANNOUNCES </w:t>
      </w:r>
      <w:r w:rsidR="004D1622">
        <w:rPr>
          <w:b/>
          <w:color w:val="969FAA"/>
          <w:spacing w:val="41"/>
        </w:rPr>
        <w:t xml:space="preserve">TERMINATION OF ITS </w:t>
      </w:r>
      <w:r w:rsidR="004A1BE1">
        <w:rPr>
          <w:b/>
          <w:color w:val="969FAA"/>
          <w:spacing w:val="41"/>
        </w:rPr>
        <w:t xml:space="preserve">ASSET PURCHASE </w:t>
      </w:r>
      <w:r w:rsidR="004D1622">
        <w:rPr>
          <w:b/>
          <w:color w:val="969FAA"/>
          <w:spacing w:val="41"/>
        </w:rPr>
        <w:t xml:space="preserve">AGREEMENT </w:t>
      </w:r>
      <w:r w:rsidR="004A1BE1">
        <w:rPr>
          <w:b/>
          <w:color w:val="969FAA"/>
          <w:spacing w:val="41"/>
        </w:rPr>
        <w:t xml:space="preserve">WITH </w:t>
      </w:r>
      <w:r w:rsidR="004D1622">
        <w:rPr>
          <w:b/>
          <w:color w:val="969FAA"/>
          <w:spacing w:val="41"/>
        </w:rPr>
        <w:t>ALL NATION</w:t>
      </w:r>
      <w:r w:rsidR="00D30744">
        <w:rPr>
          <w:b/>
          <w:color w:val="969FAA"/>
          <w:spacing w:val="41"/>
        </w:rPr>
        <w:t>S</w:t>
      </w:r>
      <w:r w:rsidR="004D1622">
        <w:rPr>
          <w:b/>
          <w:color w:val="969FAA"/>
          <w:spacing w:val="41"/>
        </w:rPr>
        <w:t xml:space="preserve"> CANNABIS CORPORATION. </w:t>
      </w:r>
      <w:r w:rsidR="00E80593">
        <w:rPr>
          <w:b/>
          <w:color w:val="969FAA"/>
          <w:spacing w:val="41"/>
        </w:rPr>
        <w:t xml:space="preserve"> </w:t>
      </w:r>
    </w:p>
    <w:p w14:paraId="66D7EBDE" w14:textId="699520BC" w:rsidR="00D85B10" w:rsidRPr="00C52F7C" w:rsidRDefault="004D1622" w:rsidP="00573F34">
      <w:pPr>
        <w:pStyle w:val="Heading1"/>
        <w:spacing w:before="410"/>
        <w:ind w:left="0" w:right="0"/>
        <w:jc w:val="left"/>
        <w:rPr>
          <w:sz w:val="22"/>
          <w:szCs w:val="22"/>
        </w:rPr>
      </w:pPr>
      <w:r>
        <w:rPr>
          <w:color w:val="6D7275"/>
          <w:sz w:val="22"/>
          <w:szCs w:val="22"/>
        </w:rPr>
        <w:t>August 23</w:t>
      </w:r>
      <w:r w:rsidR="00A52200">
        <w:rPr>
          <w:color w:val="6D7275"/>
          <w:sz w:val="22"/>
          <w:szCs w:val="22"/>
        </w:rPr>
        <w:t>, 202</w:t>
      </w:r>
      <w:r>
        <w:rPr>
          <w:color w:val="6D7275"/>
          <w:sz w:val="22"/>
          <w:szCs w:val="22"/>
        </w:rPr>
        <w:t>1</w:t>
      </w:r>
    </w:p>
    <w:p w14:paraId="09D0E207" w14:textId="298A1A45" w:rsidR="00A52200" w:rsidRPr="005722CF" w:rsidRDefault="002C5101" w:rsidP="00A52200">
      <w:pPr>
        <w:spacing w:before="240" w:after="240" w:line="312" w:lineRule="auto"/>
        <w:jc w:val="both"/>
        <w:rPr>
          <w:color w:val="6D7275"/>
        </w:rPr>
      </w:pPr>
      <w:r w:rsidRPr="00C52F7C">
        <w:rPr>
          <w:color w:val="6D7275"/>
        </w:rPr>
        <w:t xml:space="preserve">Vancouver, BC </w:t>
      </w:r>
      <w:r w:rsidR="009D1932" w:rsidRPr="00C52F7C">
        <w:rPr>
          <w:color w:val="6D7275"/>
        </w:rPr>
        <w:t xml:space="preserve">- </w:t>
      </w:r>
      <w:r w:rsidRPr="00C52F7C">
        <w:rPr>
          <w:color w:val="6D7275"/>
        </w:rPr>
        <w:t>Alchemist Mining Inc. (CSE: AMS</w:t>
      </w:r>
      <w:r w:rsidR="004D1622">
        <w:rPr>
          <w:color w:val="6D7275"/>
        </w:rPr>
        <w:t>-X</w:t>
      </w:r>
      <w:r w:rsidRPr="00C52F7C">
        <w:rPr>
          <w:color w:val="6D7275"/>
        </w:rPr>
        <w:t>) (“</w:t>
      </w:r>
      <w:r w:rsidR="00E774E2" w:rsidRPr="003A5408">
        <w:rPr>
          <w:b/>
          <w:bCs/>
          <w:color w:val="6D7275"/>
        </w:rPr>
        <w:t>AMS</w:t>
      </w:r>
      <w:r w:rsidRPr="00C52F7C">
        <w:rPr>
          <w:color w:val="6D7275"/>
        </w:rPr>
        <w:t>” or the “</w:t>
      </w:r>
      <w:r w:rsidRPr="003A5408">
        <w:rPr>
          <w:b/>
          <w:bCs/>
          <w:color w:val="6D7275"/>
        </w:rPr>
        <w:t>Company</w:t>
      </w:r>
      <w:r w:rsidRPr="00C52F7C">
        <w:rPr>
          <w:color w:val="6D7275"/>
        </w:rPr>
        <w:t xml:space="preserve">”) </w:t>
      </w:r>
      <w:r w:rsidR="004D1622">
        <w:rPr>
          <w:color w:val="6D7275"/>
        </w:rPr>
        <w:t xml:space="preserve">today announced that is has terminated </w:t>
      </w:r>
      <w:r w:rsidR="004A1BE1">
        <w:rPr>
          <w:color w:val="6D7275"/>
        </w:rPr>
        <w:t>its amended and restated asset purchase agreement (the “</w:t>
      </w:r>
      <w:r w:rsidR="004A1BE1" w:rsidRPr="003A5408">
        <w:rPr>
          <w:b/>
          <w:bCs/>
          <w:color w:val="6D7275"/>
        </w:rPr>
        <w:t>Agreement</w:t>
      </w:r>
      <w:r w:rsidR="004A1BE1">
        <w:rPr>
          <w:color w:val="6D7275"/>
        </w:rPr>
        <w:t xml:space="preserve">”) with </w:t>
      </w:r>
      <w:r w:rsidR="004D1622">
        <w:rPr>
          <w:color w:val="6D7275"/>
        </w:rPr>
        <w:t>All Nations Cannabis Corporation</w:t>
      </w:r>
      <w:r w:rsidR="004A1BE1">
        <w:rPr>
          <w:color w:val="6D7275"/>
        </w:rPr>
        <w:t xml:space="preserve"> (“</w:t>
      </w:r>
      <w:r w:rsidR="004A1BE1" w:rsidRPr="003A5408">
        <w:rPr>
          <w:b/>
          <w:color w:val="6D7275"/>
        </w:rPr>
        <w:t>All Nations</w:t>
      </w:r>
      <w:r w:rsidR="004A1BE1">
        <w:rPr>
          <w:color w:val="6D7275"/>
        </w:rPr>
        <w:t>”)</w:t>
      </w:r>
      <w:r w:rsidR="004A1BE1">
        <w:rPr>
          <w:color w:val="6D7275"/>
          <w:lang w:val="en-CA"/>
        </w:rPr>
        <w:t>, e</w:t>
      </w:r>
      <w:r w:rsidR="00A52200" w:rsidRPr="00A52200">
        <w:rPr>
          <w:color w:val="6D7275"/>
          <w:lang w:val="en-CA"/>
        </w:rPr>
        <w:t xml:space="preserve">ffective </w:t>
      </w:r>
      <w:r w:rsidR="004D1622">
        <w:rPr>
          <w:color w:val="6D7275"/>
          <w:lang w:val="en-CA"/>
        </w:rPr>
        <w:t>August 20</w:t>
      </w:r>
      <w:r w:rsidR="00A52200" w:rsidRPr="00A52200">
        <w:rPr>
          <w:color w:val="6D7275"/>
          <w:lang w:val="en-CA"/>
        </w:rPr>
        <w:t>, 202</w:t>
      </w:r>
      <w:r w:rsidR="004D1622">
        <w:rPr>
          <w:color w:val="6D7275"/>
          <w:lang w:val="en-CA"/>
        </w:rPr>
        <w:t>1</w:t>
      </w:r>
      <w:r w:rsidR="00A52200" w:rsidRPr="00A52200">
        <w:rPr>
          <w:color w:val="6D7275"/>
          <w:lang w:val="en-CA"/>
        </w:rPr>
        <w:t xml:space="preserve"> (the "</w:t>
      </w:r>
      <w:r w:rsidR="00A52200" w:rsidRPr="00A52200">
        <w:rPr>
          <w:b/>
          <w:bCs/>
          <w:color w:val="6D7275"/>
          <w:lang w:val="en-CA"/>
        </w:rPr>
        <w:t>Effective Date</w:t>
      </w:r>
      <w:r w:rsidR="00A52200" w:rsidRPr="00A52200">
        <w:rPr>
          <w:color w:val="6D7275"/>
          <w:lang w:val="en-CA"/>
        </w:rPr>
        <w:t>")</w:t>
      </w:r>
      <w:r w:rsidR="004A1BE1">
        <w:rPr>
          <w:color w:val="6D7275"/>
          <w:lang w:val="en-CA"/>
        </w:rPr>
        <w:t>.</w:t>
      </w:r>
      <w:r w:rsidR="00A52200" w:rsidRPr="00A52200">
        <w:rPr>
          <w:color w:val="6D7275"/>
          <w:lang w:val="en-CA"/>
        </w:rPr>
        <w:t xml:space="preserve"> </w:t>
      </w:r>
    </w:p>
    <w:p w14:paraId="1A01AE61" w14:textId="06F63EBA" w:rsidR="004D1622" w:rsidRDefault="004D1622" w:rsidP="005722CF">
      <w:pPr>
        <w:spacing w:before="240" w:after="240" w:line="312" w:lineRule="auto"/>
        <w:jc w:val="both"/>
        <w:rPr>
          <w:color w:val="6D7275"/>
          <w:lang w:val="en-CA"/>
        </w:rPr>
      </w:pPr>
      <w:r>
        <w:rPr>
          <w:color w:val="6D7275"/>
          <w:lang w:val="en-CA"/>
        </w:rPr>
        <w:t xml:space="preserve">The </w:t>
      </w:r>
      <w:r w:rsidR="004A1BE1">
        <w:rPr>
          <w:color w:val="6D7275"/>
          <w:lang w:val="en-CA"/>
        </w:rPr>
        <w:t xml:space="preserve">Company </w:t>
      </w:r>
      <w:r>
        <w:rPr>
          <w:color w:val="6D7275"/>
          <w:lang w:val="en-CA"/>
        </w:rPr>
        <w:t>was granted conditional approval from the CSE for the transaction</w:t>
      </w:r>
      <w:r w:rsidR="004A1BE1">
        <w:rPr>
          <w:color w:val="6D7275"/>
          <w:lang w:val="en-CA"/>
        </w:rPr>
        <w:t>s contemplated under the Agreement</w:t>
      </w:r>
      <w:r>
        <w:rPr>
          <w:color w:val="6D7275"/>
          <w:lang w:val="en-CA"/>
        </w:rPr>
        <w:t xml:space="preserve"> </w:t>
      </w:r>
      <w:r w:rsidR="004A1BE1">
        <w:rPr>
          <w:color w:val="6D7275"/>
          <w:lang w:val="en-CA"/>
        </w:rPr>
        <w:t>(the “</w:t>
      </w:r>
      <w:r w:rsidR="004A1BE1" w:rsidRPr="003A5408">
        <w:rPr>
          <w:b/>
          <w:bCs/>
          <w:color w:val="6D7275"/>
          <w:lang w:val="en-CA"/>
        </w:rPr>
        <w:t>Transactions</w:t>
      </w:r>
      <w:r w:rsidR="004A1BE1">
        <w:rPr>
          <w:color w:val="6D7275"/>
          <w:lang w:val="en-CA"/>
        </w:rPr>
        <w:t xml:space="preserve">”) </w:t>
      </w:r>
      <w:r>
        <w:rPr>
          <w:color w:val="6D7275"/>
          <w:lang w:val="en-CA"/>
        </w:rPr>
        <w:t>on June 18</w:t>
      </w:r>
      <w:proofErr w:type="gramStart"/>
      <w:r>
        <w:rPr>
          <w:color w:val="6D7275"/>
          <w:lang w:val="en-CA"/>
        </w:rPr>
        <w:t xml:space="preserve"> 2021</w:t>
      </w:r>
      <w:proofErr w:type="gramEnd"/>
      <w:r>
        <w:rPr>
          <w:color w:val="6D7275"/>
          <w:lang w:val="en-CA"/>
        </w:rPr>
        <w:t xml:space="preserve">. </w:t>
      </w:r>
      <w:r w:rsidR="004A1BE1">
        <w:rPr>
          <w:color w:val="6D7275"/>
          <w:lang w:val="en-CA"/>
        </w:rPr>
        <w:t>However, o</w:t>
      </w:r>
      <w:r>
        <w:rPr>
          <w:color w:val="6D7275"/>
          <w:lang w:val="en-CA"/>
        </w:rPr>
        <w:t>n August</w:t>
      </w:r>
      <w:r w:rsidR="004A1BE1">
        <w:rPr>
          <w:color w:val="6D7275"/>
          <w:lang w:val="en-CA"/>
        </w:rPr>
        <w:t xml:space="preserve"> 14, 2021,</w:t>
      </w:r>
      <w:r>
        <w:rPr>
          <w:color w:val="6D7275"/>
          <w:lang w:val="en-CA"/>
        </w:rPr>
        <w:t xml:space="preserve"> the </w:t>
      </w:r>
      <w:r w:rsidR="004A1BE1">
        <w:rPr>
          <w:color w:val="6D7275"/>
          <w:lang w:val="en-CA"/>
        </w:rPr>
        <w:t>C</w:t>
      </w:r>
      <w:r>
        <w:rPr>
          <w:color w:val="6D7275"/>
          <w:lang w:val="en-CA"/>
        </w:rPr>
        <w:t xml:space="preserve">ompany was advised </w:t>
      </w:r>
      <w:r w:rsidR="004A1BE1">
        <w:rPr>
          <w:color w:val="6D7275"/>
          <w:lang w:val="en-CA"/>
        </w:rPr>
        <w:t xml:space="preserve">by All Nations </w:t>
      </w:r>
      <w:r>
        <w:rPr>
          <w:color w:val="6D7275"/>
          <w:lang w:val="en-CA"/>
        </w:rPr>
        <w:t xml:space="preserve">that </w:t>
      </w:r>
      <w:r w:rsidR="004A1BE1">
        <w:rPr>
          <w:color w:val="6D7275"/>
          <w:lang w:val="en-CA"/>
        </w:rPr>
        <w:t xml:space="preserve">various conditions precedent to completion of the Transactions had not been satisfied and that All Nations was not confident when such conditions precedent would be satisfied. </w:t>
      </w:r>
      <w:r>
        <w:rPr>
          <w:color w:val="6D7275"/>
          <w:lang w:val="en-CA"/>
        </w:rPr>
        <w:t>Upon receipt of this communication</w:t>
      </w:r>
      <w:r w:rsidR="004A1BE1">
        <w:rPr>
          <w:color w:val="6D7275"/>
          <w:lang w:val="en-CA"/>
        </w:rPr>
        <w:t>,</w:t>
      </w:r>
      <w:r>
        <w:rPr>
          <w:color w:val="6D7275"/>
          <w:lang w:val="en-CA"/>
        </w:rPr>
        <w:t xml:space="preserve"> the </w:t>
      </w:r>
      <w:r w:rsidR="004A1BE1">
        <w:rPr>
          <w:color w:val="6D7275"/>
          <w:lang w:val="en-CA"/>
        </w:rPr>
        <w:t>C</w:t>
      </w:r>
      <w:r>
        <w:rPr>
          <w:color w:val="6D7275"/>
          <w:lang w:val="en-CA"/>
        </w:rPr>
        <w:t xml:space="preserve">ompany </w:t>
      </w:r>
      <w:r w:rsidR="004A1BE1">
        <w:rPr>
          <w:color w:val="6D7275"/>
          <w:lang w:val="en-CA"/>
        </w:rPr>
        <w:t xml:space="preserve">considered its options carefully and ultimately elected </w:t>
      </w:r>
      <w:r>
        <w:rPr>
          <w:color w:val="6D7275"/>
          <w:lang w:val="en-CA"/>
        </w:rPr>
        <w:t xml:space="preserve">to terminate the </w:t>
      </w:r>
      <w:r w:rsidR="004A1BE1">
        <w:rPr>
          <w:color w:val="6D7275"/>
          <w:lang w:val="en-CA"/>
        </w:rPr>
        <w:t>Agreement</w:t>
      </w:r>
      <w:r>
        <w:rPr>
          <w:color w:val="6D7275"/>
          <w:lang w:val="en-CA"/>
        </w:rPr>
        <w:t>.</w:t>
      </w:r>
    </w:p>
    <w:p w14:paraId="17663D99" w14:textId="6E1AC274" w:rsidR="002A22F1" w:rsidRPr="004D1622" w:rsidRDefault="00D30744" w:rsidP="002A22F1">
      <w:pPr>
        <w:spacing w:before="240" w:after="240" w:line="312" w:lineRule="auto"/>
        <w:jc w:val="both"/>
        <w:rPr>
          <w:color w:val="6D7275"/>
          <w:lang w:val="en-CA"/>
        </w:rPr>
      </w:pPr>
      <w:r>
        <w:rPr>
          <w:color w:val="6D7275"/>
          <w:lang w:val="en-CA"/>
        </w:rPr>
        <w:t>“</w:t>
      </w:r>
      <w:r w:rsidR="004D1622">
        <w:rPr>
          <w:color w:val="6D7275"/>
          <w:lang w:val="en-CA"/>
        </w:rPr>
        <w:t>We are very disappointed with the sequence of events. Although we feel that the partnership with Alchemist and All Nations would have been a very fruitful one</w:t>
      </w:r>
      <w:r>
        <w:rPr>
          <w:color w:val="6D7275"/>
          <w:lang w:val="en-CA"/>
        </w:rPr>
        <w:t>,</w:t>
      </w:r>
      <w:r w:rsidR="004D1622">
        <w:rPr>
          <w:color w:val="6D7275"/>
          <w:lang w:val="en-CA"/>
        </w:rPr>
        <w:t xml:space="preserve"> recent event</w:t>
      </w:r>
      <w:r>
        <w:rPr>
          <w:color w:val="6D7275"/>
          <w:lang w:val="en-CA"/>
        </w:rPr>
        <w:t>s</w:t>
      </w:r>
      <w:r w:rsidR="004D1622">
        <w:rPr>
          <w:color w:val="6D7275"/>
          <w:lang w:val="en-CA"/>
        </w:rPr>
        <w:t xml:space="preserve"> have led us to believe that </w:t>
      </w:r>
      <w:r w:rsidR="004A1BE1">
        <w:rPr>
          <w:color w:val="6D7275"/>
          <w:lang w:val="en-CA"/>
        </w:rPr>
        <w:t xml:space="preserve">pursuing such a partnership would not have been in </w:t>
      </w:r>
      <w:r w:rsidR="004D1622">
        <w:rPr>
          <w:color w:val="6D7275"/>
          <w:lang w:val="en-CA"/>
        </w:rPr>
        <w:t xml:space="preserve">the best interest of the shareholders of the </w:t>
      </w:r>
      <w:r w:rsidR="004A1BE1">
        <w:rPr>
          <w:color w:val="6D7275"/>
          <w:lang w:val="en-CA"/>
        </w:rPr>
        <w:t xml:space="preserve">Company. Accordingly, we have </w:t>
      </w:r>
      <w:r w:rsidR="004D1622">
        <w:rPr>
          <w:color w:val="6D7275"/>
          <w:lang w:val="en-CA"/>
        </w:rPr>
        <w:t>terminate</w:t>
      </w:r>
      <w:r w:rsidR="004A1BE1">
        <w:rPr>
          <w:color w:val="6D7275"/>
          <w:lang w:val="en-CA"/>
        </w:rPr>
        <w:t>d</w:t>
      </w:r>
      <w:r w:rsidR="004D1622">
        <w:rPr>
          <w:color w:val="6D7275"/>
          <w:lang w:val="en-CA"/>
        </w:rPr>
        <w:t xml:space="preserve"> </w:t>
      </w:r>
      <w:r w:rsidR="004A1BE1">
        <w:rPr>
          <w:color w:val="6D7275"/>
          <w:lang w:val="en-CA"/>
        </w:rPr>
        <w:t xml:space="preserve">the Agreement and will refocus our efforts on </w:t>
      </w:r>
      <w:r w:rsidR="004D1622">
        <w:rPr>
          <w:color w:val="6D7275"/>
          <w:lang w:val="en-CA"/>
        </w:rPr>
        <w:t>other opportunities</w:t>
      </w:r>
      <w:r>
        <w:rPr>
          <w:color w:val="6D7275"/>
          <w:lang w:val="en-CA"/>
        </w:rPr>
        <w:t>.</w:t>
      </w:r>
      <w:r w:rsidR="004D1622">
        <w:rPr>
          <w:color w:val="6D7275"/>
          <w:lang w:val="en-CA"/>
        </w:rPr>
        <w:t xml:space="preserve"> The </w:t>
      </w:r>
      <w:r w:rsidR="004A1BE1">
        <w:rPr>
          <w:color w:val="6D7275"/>
          <w:lang w:val="en-CA"/>
        </w:rPr>
        <w:t xml:space="preserve">Company </w:t>
      </w:r>
      <w:r w:rsidR="004D1622">
        <w:rPr>
          <w:color w:val="6D7275"/>
          <w:lang w:val="en-CA"/>
        </w:rPr>
        <w:t xml:space="preserve">will be issuing further guidance on </w:t>
      </w:r>
      <w:proofErr w:type="gramStart"/>
      <w:r>
        <w:rPr>
          <w:color w:val="6D7275"/>
          <w:lang w:val="en-CA"/>
        </w:rPr>
        <w:t>its</w:t>
      </w:r>
      <w:proofErr w:type="gramEnd"/>
      <w:r w:rsidR="004D1622">
        <w:rPr>
          <w:color w:val="6D7275"/>
          <w:lang w:val="en-CA"/>
        </w:rPr>
        <w:t xml:space="preserve"> go forward strategy</w:t>
      </w:r>
      <w:r w:rsidR="004A1BE1">
        <w:rPr>
          <w:color w:val="6D7275"/>
          <w:lang w:val="en-CA"/>
        </w:rPr>
        <w:t xml:space="preserve"> shortly,”</w:t>
      </w:r>
      <w:r w:rsidR="004D1622">
        <w:rPr>
          <w:color w:val="6D7275"/>
          <w:lang w:val="en-CA"/>
        </w:rPr>
        <w:t xml:space="preserve"> said Paul Mann, the company’s President &amp; CEO.</w:t>
      </w:r>
    </w:p>
    <w:p w14:paraId="1A67B830" w14:textId="4FC0759C" w:rsidR="00562AFA" w:rsidRPr="00C52F7C" w:rsidRDefault="002C5101" w:rsidP="00CD6298">
      <w:pPr>
        <w:spacing w:before="240" w:after="240" w:line="312" w:lineRule="auto"/>
        <w:jc w:val="both"/>
        <w:rPr>
          <w:color w:val="6D7275"/>
        </w:rPr>
      </w:pPr>
      <w:r w:rsidRPr="00C52F7C">
        <w:rPr>
          <w:color w:val="6D7275"/>
        </w:rPr>
        <w:t xml:space="preserve">On </w:t>
      </w:r>
      <w:r w:rsidR="00562AFA" w:rsidRPr="00C52F7C">
        <w:rPr>
          <w:color w:val="6D7275"/>
        </w:rPr>
        <w:t>B</w:t>
      </w:r>
      <w:r w:rsidRPr="00C52F7C">
        <w:rPr>
          <w:color w:val="6D7275"/>
        </w:rPr>
        <w:t xml:space="preserve">ehalf of the </w:t>
      </w:r>
      <w:r w:rsidR="00562AFA" w:rsidRPr="00C52F7C">
        <w:rPr>
          <w:color w:val="6D7275"/>
        </w:rPr>
        <w:t>B</w:t>
      </w:r>
      <w:r w:rsidRPr="00C52F7C">
        <w:rPr>
          <w:color w:val="6D7275"/>
        </w:rPr>
        <w:t>oard</w:t>
      </w:r>
      <w:r w:rsidR="00562AFA" w:rsidRPr="00C52F7C">
        <w:rPr>
          <w:color w:val="6D7275"/>
        </w:rPr>
        <w:t>,</w:t>
      </w:r>
    </w:p>
    <w:p w14:paraId="2C8AA2DF" w14:textId="23B1059C" w:rsidR="00E74B5F" w:rsidRPr="00C52F7C" w:rsidRDefault="00E74B5F" w:rsidP="00E74B5F">
      <w:pPr>
        <w:spacing w:before="240" w:after="240" w:line="312" w:lineRule="auto"/>
        <w:rPr>
          <w:color w:val="6D7275"/>
        </w:rPr>
      </w:pPr>
      <w:r>
        <w:rPr>
          <w:color w:val="6D7275"/>
        </w:rPr>
        <w:t>P</w:t>
      </w:r>
      <w:r w:rsidR="00562AFA" w:rsidRPr="00C52F7C">
        <w:rPr>
          <w:color w:val="6D7275"/>
        </w:rPr>
        <w:t>aul Mann, CEO</w:t>
      </w:r>
      <w:r>
        <w:rPr>
          <w:color w:val="6D7275"/>
        </w:rPr>
        <w:br/>
        <w:t>Alchemist Mining Inc.</w:t>
      </w:r>
    </w:p>
    <w:p w14:paraId="1190939A" w14:textId="77777777" w:rsidR="00E74B5F" w:rsidRPr="00C52F7C" w:rsidRDefault="00E74B5F" w:rsidP="00E74B5F">
      <w:pPr>
        <w:pStyle w:val="BodyText"/>
        <w:spacing w:before="10"/>
        <w:jc w:val="both"/>
        <w:rPr>
          <w:color w:val="6D7275"/>
          <w:w w:val="105"/>
          <w:sz w:val="22"/>
          <w:szCs w:val="22"/>
          <w:u w:val="single"/>
        </w:rPr>
      </w:pPr>
      <w:r w:rsidRPr="00C52F7C">
        <w:rPr>
          <w:color w:val="6D7275"/>
          <w:w w:val="105"/>
          <w:sz w:val="22"/>
          <w:szCs w:val="22"/>
          <w:u w:val="single"/>
        </w:rPr>
        <w:tab/>
      </w:r>
      <w:r w:rsidRPr="00C52F7C">
        <w:rPr>
          <w:color w:val="6D7275"/>
          <w:w w:val="105"/>
          <w:sz w:val="22"/>
          <w:szCs w:val="22"/>
          <w:u w:val="single"/>
        </w:rPr>
        <w:tab/>
      </w:r>
      <w:r w:rsidRPr="00C52F7C">
        <w:rPr>
          <w:color w:val="6D7275"/>
          <w:w w:val="105"/>
          <w:sz w:val="22"/>
          <w:szCs w:val="22"/>
          <w:u w:val="single"/>
        </w:rPr>
        <w:tab/>
      </w:r>
    </w:p>
    <w:p w14:paraId="3F905CF4" w14:textId="77777777" w:rsidR="00562AFA" w:rsidRPr="00C52F7C" w:rsidRDefault="00562AFA" w:rsidP="005722CF">
      <w:pPr>
        <w:widowControl/>
        <w:spacing w:before="240" w:line="312" w:lineRule="auto"/>
        <w:jc w:val="both"/>
        <w:rPr>
          <w:color w:val="6D7275"/>
        </w:rPr>
      </w:pPr>
      <w:r w:rsidRPr="00C52F7C">
        <w:rPr>
          <w:color w:val="6D7275"/>
        </w:rPr>
        <w:t>F</w:t>
      </w:r>
      <w:r w:rsidR="002C5101" w:rsidRPr="00C52F7C">
        <w:rPr>
          <w:color w:val="6D7275"/>
        </w:rPr>
        <w:t>or further info</w:t>
      </w:r>
      <w:r w:rsidRPr="00C52F7C">
        <w:rPr>
          <w:color w:val="6D7275"/>
        </w:rPr>
        <w:t>rmation on this release, please contact:</w:t>
      </w:r>
    </w:p>
    <w:p w14:paraId="014254D4" w14:textId="77777777" w:rsidR="00562AFA" w:rsidRPr="00C52F7C" w:rsidRDefault="00562AFA" w:rsidP="005722CF">
      <w:pPr>
        <w:widowControl/>
        <w:spacing w:line="312" w:lineRule="auto"/>
        <w:jc w:val="both"/>
        <w:rPr>
          <w:color w:val="6D7275"/>
        </w:rPr>
      </w:pPr>
      <w:r w:rsidRPr="00C52F7C">
        <w:rPr>
          <w:color w:val="6D7275"/>
        </w:rPr>
        <w:t>Investors@alchemistinc.ca</w:t>
      </w:r>
      <w:r w:rsidR="002C5101" w:rsidRPr="00C52F7C">
        <w:rPr>
          <w:color w:val="6D7275"/>
        </w:rPr>
        <w:t xml:space="preserve"> </w:t>
      </w:r>
    </w:p>
    <w:p w14:paraId="22BD5485" w14:textId="5E411152" w:rsidR="00D85B10" w:rsidRPr="00C52F7C" w:rsidRDefault="002C5101" w:rsidP="005722CF">
      <w:pPr>
        <w:widowControl/>
        <w:spacing w:after="240" w:line="312" w:lineRule="auto"/>
        <w:jc w:val="both"/>
      </w:pPr>
      <w:r w:rsidRPr="00C52F7C">
        <w:rPr>
          <w:color w:val="6D7275"/>
        </w:rPr>
        <w:t>604-601-2093</w:t>
      </w:r>
    </w:p>
    <w:p w14:paraId="6EE7406C" w14:textId="4D30930B" w:rsidR="0060195D" w:rsidRPr="00C52F7C" w:rsidRDefault="006F27D8" w:rsidP="005722CF">
      <w:pPr>
        <w:pStyle w:val="BodyText"/>
        <w:keepNext/>
        <w:keepLines/>
        <w:widowControl/>
        <w:spacing w:before="10"/>
        <w:jc w:val="both"/>
        <w:rPr>
          <w:color w:val="6D7275"/>
          <w:w w:val="105"/>
          <w:sz w:val="22"/>
          <w:szCs w:val="22"/>
          <w:u w:val="single"/>
        </w:rPr>
      </w:pPr>
      <w:r w:rsidRPr="00C52F7C">
        <w:rPr>
          <w:color w:val="6D7275"/>
          <w:w w:val="105"/>
          <w:sz w:val="22"/>
          <w:szCs w:val="22"/>
          <w:u w:val="single"/>
        </w:rPr>
        <w:lastRenderedPageBreak/>
        <w:tab/>
      </w:r>
      <w:r w:rsidRPr="00C52F7C">
        <w:rPr>
          <w:color w:val="6D7275"/>
          <w:w w:val="105"/>
          <w:sz w:val="22"/>
          <w:szCs w:val="22"/>
          <w:u w:val="single"/>
        </w:rPr>
        <w:tab/>
      </w:r>
      <w:r w:rsidRPr="00C52F7C">
        <w:rPr>
          <w:color w:val="6D7275"/>
          <w:w w:val="105"/>
          <w:sz w:val="22"/>
          <w:szCs w:val="22"/>
          <w:u w:val="single"/>
        </w:rPr>
        <w:tab/>
      </w:r>
    </w:p>
    <w:p w14:paraId="554340C1" w14:textId="77777777" w:rsidR="009771D5" w:rsidRPr="00C52F7C" w:rsidRDefault="009771D5" w:rsidP="005722CF">
      <w:pPr>
        <w:keepNext/>
        <w:keepLines/>
        <w:spacing w:before="240" w:after="120" w:line="312" w:lineRule="auto"/>
        <w:jc w:val="both"/>
        <w:rPr>
          <w:b/>
          <w:color w:val="6D7275"/>
        </w:rPr>
      </w:pPr>
      <w:r w:rsidRPr="00C52F7C">
        <w:rPr>
          <w:b/>
          <w:color w:val="6D7275"/>
        </w:rPr>
        <w:t>About Alchemist Mining Inc.</w:t>
      </w:r>
    </w:p>
    <w:p w14:paraId="10180F19" w14:textId="1E5A141E" w:rsidR="009771D5" w:rsidRDefault="009771D5" w:rsidP="005722CF">
      <w:pPr>
        <w:keepNext/>
        <w:keepLines/>
        <w:spacing w:after="240" w:line="312" w:lineRule="auto"/>
        <w:jc w:val="both"/>
        <w:rPr>
          <w:color w:val="6D7275"/>
        </w:rPr>
      </w:pPr>
      <w:r w:rsidRPr="00C52F7C">
        <w:rPr>
          <w:color w:val="6D7275"/>
        </w:rPr>
        <w:t>Alchemist</w:t>
      </w:r>
      <w:r w:rsidR="00EB6459">
        <w:rPr>
          <w:color w:val="6D7275"/>
        </w:rPr>
        <w:t xml:space="preserve">’s goal </w:t>
      </w:r>
      <w:r w:rsidR="00183397">
        <w:rPr>
          <w:color w:val="6D7275"/>
        </w:rPr>
        <w:t>is to be a</w:t>
      </w:r>
      <w:r w:rsidR="00E74B5F">
        <w:rPr>
          <w:color w:val="6D7275"/>
        </w:rPr>
        <w:t xml:space="preserve"> global provider</w:t>
      </w:r>
      <w:r w:rsidRPr="00C52F7C">
        <w:rPr>
          <w:color w:val="6D7275"/>
        </w:rPr>
        <w:t xml:space="preserve"> of technology solutions to the cannabis sector. </w:t>
      </w:r>
      <w:r w:rsidR="00EB6459">
        <w:rPr>
          <w:color w:val="6D7275"/>
        </w:rPr>
        <w:t xml:space="preserve">We </w:t>
      </w:r>
      <w:r w:rsidR="00183397">
        <w:rPr>
          <w:color w:val="6D7275"/>
        </w:rPr>
        <w:t xml:space="preserve">are </w:t>
      </w:r>
      <w:r w:rsidRPr="00C52F7C">
        <w:rPr>
          <w:color w:val="6D7275"/>
        </w:rPr>
        <w:t xml:space="preserve">primarily focused on investing and building a sustainable portfolio of business entities, by actively identifying opportunities in the developing global cannabis market, through a combination of acquisitions, </w:t>
      </w:r>
      <w:proofErr w:type="gramStart"/>
      <w:r w:rsidRPr="00C52F7C">
        <w:rPr>
          <w:color w:val="6D7275"/>
        </w:rPr>
        <w:t>incubations</w:t>
      </w:r>
      <w:proofErr w:type="gramEnd"/>
      <w:r w:rsidRPr="00C52F7C">
        <w:rPr>
          <w:color w:val="6D7275"/>
        </w:rPr>
        <w:t xml:space="preserve"> and investments, with a goal to create shareholder value.</w:t>
      </w:r>
    </w:p>
    <w:p w14:paraId="1E2E969D" w14:textId="7C54C997" w:rsidR="00E74B5F" w:rsidRPr="00C52F7C" w:rsidRDefault="00E74B5F" w:rsidP="00CF1987">
      <w:pPr>
        <w:spacing w:after="240" w:line="312" w:lineRule="auto"/>
        <w:jc w:val="both"/>
        <w:rPr>
          <w:color w:val="6D7275"/>
        </w:rPr>
      </w:pPr>
      <w:r w:rsidRPr="00C52F7C">
        <w:rPr>
          <w:color w:val="6D7275"/>
        </w:rPr>
        <w:t>Neither the Canadian Securities Exchange nor its Market Regulator (as that term is defined in the policies of the Canadian Securities Exchange) accepts responsibility for the adequacy or accuracy of this release.</w:t>
      </w:r>
    </w:p>
    <w:p w14:paraId="25606554" w14:textId="77777777" w:rsidR="00D85B10" w:rsidRPr="00C52F7C" w:rsidRDefault="002C5101" w:rsidP="00960001">
      <w:pPr>
        <w:keepNext/>
        <w:keepLines/>
        <w:spacing w:before="240" w:after="120" w:line="312" w:lineRule="auto"/>
        <w:jc w:val="both"/>
        <w:rPr>
          <w:b/>
          <w:color w:val="6D7275"/>
        </w:rPr>
      </w:pPr>
      <w:r w:rsidRPr="00C52F7C">
        <w:rPr>
          <w:b/>
          <w:color w:val="6D7275"/>
        </w:rPr>
        <w:t>Notice Regarding Forward Looking Statements</w:t>
      </w:r>
    </w:p>
    <w:p w14:paraId="7E1C0CBF" w14:textId="6617B9E3" w:rsidR="00D85B10" w:rsidRPr="00C52F7C" w:rsidRDefault="00685D06" w:rsidP="00960001">
      <w:pPr>
        <w:keepNext/>
        <w:keepLines/>
        <w:spacing w:after="240" w:line="312" w:lineRule="auto"/>
        <w:jc w:val="both"/>
        <w:rPr>
          <w:color w:val="6D7275"/>
        </w:rPr>
      </w:pPr>
      <w:r w:rsidRPr="00685D06">
        <w:rPr>
          <w:color w:val="6D7275"/>
        </w:rPr>
        <w:t xml:space="preserve">This press release contains forward-looking statements. The use of any of the words “anticipate”, “continue”, “estimate”, “expect”, “may”, “will”, “project”, “intends”, “should”, “believe” and similar expressions are intended to identify forward-looking statements. Although the Company believes that the expectations and assumptions on which the forward-looking statements are based are reasonable, undue reliance should not be placed on the forward-looking statements because the Company can give no assurance that they will prove to be correct. Since forward-looking statements address future events and conditions, by their very nature they involve inherent risks and uncertainties, including: </w:t>
      </w:r>
      <w:r w:rsidR="00F6553A">
        <w:rPr>
          <w:color w:val="6D7275"/>
        </w:rPr>
        <w:t>th</w:t>
      </w:r>
      <w:r w:rsidR="004A1BE1">
        <w:rPr>
          <w:color w:val="6D7275"/>
        </w:rPr>
        <w:t>at the Company refocus its efforts on other transactions; that the Company will provide an update on its go forward strategy shortly</w:t>
      </w:r>
      <w:r w:rsidRPr="00685D06">
        <w:rPr>
          <w:color w:val="6D7275"/>
        </w:rPr>
        <w:t xml:space="preserve">; that the Company will not be able to execute its proposed business plan in the time required or at all due to regulatory, financial or other issues; that the Company’s competitors may develop competing technologies; changes in regulatory requirements; and other factors beyond the Company’s control. Additional risk factors are included in the Company’s Management’s Discussion and Analysis, available under the Company’s profile on </w:t>
      </w:r>
      <w:r w:rsidRPr="00685896">
        <w:rPr>
          <w:color w:val="6D7275"/>
          <w:u w:val="single"/>
        </w:rPr>
        <w:t>www.sedar.com</w:t>
      </w:r>
      <w:r w:rsidRPr="00685D06">
        <w:rPr>
          <w:color w:val="6D7275"/>
        </w:rPr>
        <w:t xml:space="preserve">. The forward-looking statements are made as at the date hereof and the Company disclaims any intent or obligation to publicly update any forward-looking statements, where because of new information, future </w:t>
      </w:r>
      <w:proofErr w:type="gramStart"/>
      <w:r w:rsidRPr="00685D06">
        <w:rPr>
          <w:color w:val="6D7275"/>
        </w:rPr>
        <w:t>events</w:t>
      </w:r>
      <w:proofErr w:type="gramEnd"/>
      <w:r w:rsidRPr="00685D06">
        <w:rPr>
          <w:color w:val="6D7275"/>
        </w:rPr>
        <w:t xml:space="preserve"> or results, or otherwise, except as required by applicable securities laws.</w:t>
      </w:r>
    </w:p>
    <w:sectPr w:rsidR="00D85B10" w:rsidRPr="00C52F7C">
      <w:pgSz w:w="12240" w:h="15840"/>
      <w:pgMar w:top="1380" w:right="168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10"/>
    <w:rsid w:val="00033DCD"/>
    <w:rsid w:val="00076875"/>
    <w:rsid w:val="00086533"/>
    <w:rsid w:val="000A3C8A"/>
    <w:rsid w:val="00105395"/>
    <w:rsid w:val="001262CC"/>
    <w:rsid w:val="001640B9"/>
    <w:rsid w:val="00164B43"/>
    <w:rsid w:val="00183397"/>
    <w:rsid w:val="001E7699"/>
    <w:rsid w:val="001F7AFE"/>
    <w:rsid w:val="00214A85"/>
    <w:rsid w:val="00217AD4"/>
    <w:rsid w:val="002928FA"/>
    <w:rsid w:val="002A22F1"/>
    <w:rsid w:val="002C5101"/>
    <w:rsid w:val="00300653"/>
    <w:rsid w:val="003123BE"/>
    <w:rsid w:val="00361E96"/>
    <w:rsid w:val="00387F1E"/>
    <w:rsid w:val="003A5408"/>
    <w:rsid w:val="003C5D47"/>
    <w:rsid w:val="003D67A0"/>
    <w:rsid w:val="003F2A79"/>
    <w:rsid w:val="00400146"/>
    <w:rsid w:val="004A1102"/>
    <w:rsid w:val="004A1BE1"/>
    <w:rsid w:val="004D1622"/>
    <w:rsid w:val="00520926"/>
    <w:rsid w:val="005237D1"/>
    <w:rsid w:val="00562AFA"/>
    <w:rsid w:val="005722CF"/>
    <w:rsid w:val="00573F34"/>
    <w:rsid w:val="00590EC0"/>
    <w:rsid w:val="005A0E8B"/>
    <w:rsid w:val="005A52D6"/>
    <w:rsid w:val="0060195D"/>
    <w:rsid w:val="00646257"/>
    <w:rsid w:val="00685896"/>
    <w:rsid w:val="00685D06"/>
    <w:rsid w:val="00697177"/>
    <w:rsid w:val="006F27D8"/>
    <w:rsid w:val="00726578"/>
    <w:rsid w:val="007401ED"/>
    <w:rsid w:val="00783109"/>
    <w:rsid w:val="007C5D8B"/>
    <w:rsid w:val="007C64C5"/>
    <w:rsid w:val="007E2153"/>
    <w:rsid w:val="00807903"/>
    <w:rsid w:val="0082514E"/>
    <w:rsid w:val="008840EE"/>
    <w:rsid w:val="00887F97"/>
    <w:rsid w:val="008A7F48"/>
    <w:rsid w:val="008B5FDF"/>
    <w:rsid w:val="008C3441"/>
    <w:rsid w:val="008D3B9A"/>
    <w:rsid w:val="00934488"/>
    <w:rsid w:val="0095032A"/>
    <w:rsid w:val="00960001"/>
    <w:rsid w:val="009771D5"/>
    <w:rsid w:val="009C50A1"/>
    <w:rsid w:val="009D1932"/>
    <w:rsid w:val="00A4354F"/>
    <w:rsid w:val="00A505EC"/>
    <w:rsid w:val="00A52200"/>
    <w:rsid w:val="00AA5FA4"/>
    <w:rsid w:val="00AC19EE"/>
    <w:rsid w:val="00B40BB1"/>
    <w:rsid w:val="00B7073F"/>
    <w:rsid w:val="00BA304F"/>
    <w:rsid w:val="00BD2DF4"/>
    <w:rsid w:val="00C10D25"/>
    <w:rsid w:val="00C25CA2"/>
    <w:rsid w:val="00C43958"/>
    <w:rsid w:val="00C52F7C"/>
    <w:rsid w:val="00C83CF7"/>
    <w:rsid w:val="00C91169"/>
    <w:rsid w:val="00CB4FA1"/>
    <w:rsid w:val="00CD6298"/>
    <w:rsid w:val="00CF1987"/>
    <w:rsid w:val="00D151B7"/>
    <w:rsid w:val="00D30744"/>
    <w:rsid w:val="00D33E6A"/>
    <w:rsid w:val="00D3778A"/>
    <w:rsid w:val="00D42BBA"/>
    <w:rsid w:val="00D43AA0"/>
    <w:rsid w:val="00D509F1"/>
    <w:rsid w:val="00D57AA8"/>
    <w:rsid w:val="00D85B10"/>
    <w:rsid w:val="00DD5884"/>
    <w:rsid w:val="00DE407A"/>
    <w:rsid w:val="00DF0749"/>
    <w:rsid w:val="00E01BD5"/>
    <w:rsid w:val="00E310A8"/>
    <w:rsid w:val="00E74B5F"/>
    <w:rsid w:val="00E774E2"/>
    <w:rsid w:val="00E80593"/>
    <w:rsid w:val="00E90DC4"/>
    <w:rsid w:val="00EB48BC"/>
    <w:rsid w:val="00EB6459"/>
    <w:rsid w:val="00EC11D8"/>
    <w:rsid w:val="00F0346A"/>
    <w:rsid w:val="00F16D8C"/>
    <w:rsid w:val="00F52207"/>
    <w:rsid w:val="00F6553A"/>
    <w:rsid w:val="00F8097D"/>
    <w:rsid w:val="00FC0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AA205"/>
  <w15:docId w15:val="{2EF9A40D-55AC-4AA5-BB5A-9EB38708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1" w:right="106"/>
      <w:jc w:val="both"/>
      <w:outlineLvl w:val="0"/>
    </w:pPr>
    <w:rPr>
      <w:sz w:val="24"/>
      <w:szCs w:val="24"/>
    </w:rPr>
  </w:style>
  <w:style w:type="paragraph" w:styleId="Heading2">
    <w:name w:val="heading 2"/>
    <w:basedOn w:val="Normal"/>
    <w:uiPriority w:val="9"/>
    <w:unhideWhenUsed/>
    <w:qFormat/>
    <w:pPr>
      <w:ind w:left="111"/>
      <w:outlineLvl w:val="1"/>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62AFA"/>
    <w:rPr>
      <w:color w:val="0000FF" w:themeColor="hyperlink"/>
      <w:u w:val="single"/>
    </w:rPr>
  </w:style>
  <w:style w:type="character" w:customStyle="1" w:styleId="UnresolvedMention1">
    <w:name w:val="Unresolved Mention1"/>
    <w:basedOn w:val="DefaultParagraphFont"/>
    <w:uiPriority w:val="99"/>
    <w:semiHidden/>
    <w:unhideWhenUsed/>
    <w:rsid w:val="00562AFA"/>
    <w:rPr>
      <w:color w:val="605E5C"/>
      <w:shd w:val="clear" w:color="auto" w:fill="E1DFDD"/>
    </w:rPr>
  </w:style>
  <w:style w:type="paragraph" w:styleId="NormalWeb">
    <w:name w:val="Normal (Web)"/>
    <w:basedOn w:val="Normal"/>
    <w:uiPriority w:val="99"/>
    <w:semiHidden/>
    <w:unhideWhenUsed/>
    <w:rsid w:val="00685D06"/>
    <w:pPr>
      <w:widowControl/>
      <w:autoSpaceDE/>
      <w:autoSpaceDN/>
      <w:spacing w:before="100" w:beforeAutospacing="1" w:after="100" w:afterAutospacing="1"/>
    </w:pPr>
    <w:rPr>
      <w:rFonts w:ascii="Times New Roman" w:eastAsia="Times New Roman" w:hAnsi="Times New Roman" w:cs="Times New Roman"/>
      <w:sz w:val="24"/>
      <w:szCs w:val="24"/>
      <w:lang w:val="en-CA" w:eastAsia="en-CA"/>
    </w:rPr>
  </w:style>
  <w:style w:type="paragraph" w:styleId="BalloonText">
    <w:name w:val="Balloon Text"/>
    <w:basedOn w:val="Normal"/>
    <w:link w:val="BalloonTextChar"/>
    <w:uiPriority w:val="99"/>
    <w:semiHidden/>
    <w:unhideWhenUsed/>
    <w:rsid w:val="005A0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E8B"/>
    <w:rPr>
      <w:rFonts w:ascii="Segoe UI" w:eastAsia="Arial" w:hAnsi="Segoe UI" w:cs="Segoe UI"/>
      <w:sz w:val="18"/>
      <w:szCs w:val="18"/>
    </w:rPr>
  </w:style>
  <w:style w:type="character" w:styleId="UnresolvedMention">
    <w:name w:val="Unresolved Mention"/>
    <w:basedOn w:val="DefaultParagraphFont"/>
    <w:uiPriority w:val="99"/>
    <w:semiHidden/>
    <w:unhideWhenUsed/>
    <w:rsid w:val="00A522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240452">
      <w:bodyDiv w:val="1"/>
      <w:marLeft w:val="0"/>
      <w:marRight w:val="0"/>
      <w:marTop w:val="0"/>
      <w:marBottom w:val="0"/>
      <w:divBdr>
        <w:top w:val="none" w:sz="0" w:space="0" w:color="auto"/>
        <w:left w:val="none" w:sz="0" w:space="0" w:color="auto"/>
        <w:bottom w:val="none" w:sz="0" w:space="0" w:color="auto"/>
        <w:right w:val="none" w:sz="0" w:space="0" w:color="auto"/>
      </w:divBdr>
    </w:div>
    <w:div w:id="201137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Aadam</dc:creator>
  <cp:lastModifiedBy>Aadam Tejpar</cp:lastModifiedBy>
  <cp:revision>4</cp:revision>
  <dcterms:created xsi:type="dcterms:W3CDTF">2021-08-20T22:36:00Z</dcterms:created>
  <dcterms:modified xsi:type="dcterms:W3CDTF">2021-08-20T22:36:00Z</dcterms:modified>
</cp:coreProperties>
</file>