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E427" w14:textId="0524110E" w:rsidR="63FC6CDB" w:rsidRPr="000337B5" w:rsidRDefault="63FC6CDB" w:rsidP="63FC6CDB">
      <w:pPr>
        <w:pStyle w:val="NormalWeb"/>
        <w:rPr>
          <w:rStyle w:val="Strong"/>
          <w:rFonts w:ascii="Calibri Light" w:hAnsi="Calibri Light" w:cs="Calibri Light"/>
          <w:sz w:val="32"/>
          <w:szCs w:val="32"/>
        </w:rPr>
      </w:pPr>
      <w:r w:rsidRPr="000337B5">
        <w:rPr>
          <w:rStyle w:val="Strong"/>
          <w:rFonts w:ascii="Calibri Light" w:hAnsi="Calibri Light" w:cs="Calibri Light"/>
          <w:sz w:val="32"/>
          <w:szCs w:val="32"/>
        </w:rPr>
        <w:t>Adamant Global Holding</w:t>
      </w:r>
      <w:r w:rsidR="00E40630">
        <w:rPr>
          <w:rStyle w:val="Strong"/>
          <w:rFonts w:ascii="Calibri Light" w:hAnsi="Calibri Light" w:cs="Calibri Light"/>
          <w:sz w:val="32"/>
          <w:szCs w:val="32"/>
        </w:rPr>
        <w:t>s</w:t>
      </w:r>
      <w:r w:rsidRPr="000337B5">
        <w:rPr>
          <w:rStyle w:val="Strong"/>
          <w:rFonts w:ascii="Calibri Light" w:hAnsi="Calibri Light" w:cs="Calibri Light"/>
          <w:sz w:val="32"/>
          <w:szCs w:val="32"/>
        </w:rPr>
        <w:t xml:space="preserve"> </w:t>
      </w:r>
      <w:r w:rsidR="00F1719A" w:rsidRPr="000337B5">
        <w:rPr>
          <w:rStyle w:val="Strong"/>
          <w:rFonts w:ascii="Calibri Light" w:hAnsi="Calibri Light" w:cs="Calibri Light"/>
          <w:sz w:val="32"/>
          <w:szCs w:val="32"/>
        </w:rPr>
        <w:t>announces</w:t>
      </w:r>
      <w:r w:rsidR="0025393A" w:rsidRPr="000337B5">
        <w:rPr>
          <w:rStyle w:val="Strong"/>
          <w:rFonts w:ascii="Calibri Light" w:hAnsi="Calibri Light" w:cs="Calibri Light"/>
          <w:sz w:val="32"/>
          <w:szCs w:val="32"/>
        </w:rPr>
        <w:t xml:space="preserve"> </w:t>
      </w:r>
      <w:r w:rsidR="005A7812" w:rsidRPr="000337B5">
        <w:rPr>
          <w:rStyle w:val="Strong"/>
          <w:rFonts w:ascii="Calibri Light" w:hAnsi="Calibri Light" w:cs="Calibri Light"/>
          <w:sz w:val="32"/>
          <w:szCs w:val="32"/>
        </w:rPr>
        <w:t>significant revenue growth</w:t>
      </w:r>
      <w:r w:rsidR="00817D9A">
        <w:rPr>
          <w:rStyle w:val="Strong"/>
          <w:rFonts w:ascii="Calibri Light" w:hAnsi="Calibri Light" w:cs="Calibri Light"/>
          <w:sz w:val="32"/>
          <w:szCs w:val="32"/>
        </w:rPr>
        <w:t xml:space="preserve"> in its Financial Statements</w:t>
      </w:r>
    </w:p>
    <w:p w14:paraId="7E4E9118" w14:textId="4169965A" w:rsidR="00C248BC" w:rsidRPr="00890D00" w:rsidRDefault="63FC6CDB" w:rsidP="7B7C694F">
      <w:pPr>
        <w:pStyle w:val="NormalWeb"/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Vancouver, British Columbia – (May </w:t>
      </w:r>
      <w:r w:rsidR="006A7F54"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>2</w:t>
      </w:r>
      <w:r w:rsidR="00845D5F">
        <w:rPr>
          <w:rStyle w:val="Strong"/>
          <w:rFonts w:asciiTheme="majorHAnsi" w:eastAsia="Yu Gothic Light" w:hAnsiTheme="majorHAnsi" w:cstheme="majorHAnsi"/>
          <w:sz w:val="24"/>
          <w:szCs w:val="24"/>
        </w:rPr>
        <w:t>0</w:t>
      </w:r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  <w:vertAlign w:val="superscript"/>
        </w:rPr>
        <w:t>th</w:t>
      </w:r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>, 2022) –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hyperlink r:id="rId6" w:history="1">
        <w:r w:rsidRPr="00890D00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 xml:space="preserve">Adamant Global </w:t>
        </w:r>
        <w:r w:rsidR="008D3FC5" w:rsidRPr="00890D00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Holdings</w:t>
        </w:r>
      </w:hyperlink>
      <w:r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.</w:t>
      </w:r>
      <w:r w:rsidR="00890D0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(CSE:</w:t>
      </w:r>
      <w:r w:rsidR="00CF3CC4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</w:t>
      </w:r>
      <w:r w:rsidR="00890D0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ADMT)</w:t>
      </w:r>
      <w:r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</w:t>
      </w:r>
      <w:r w:rsidR="00890D0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(OTC: </w:t>
      </w:r>
      <w:r w:rsidR="00C106DB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UCCPF</w:t>
      </w:r>
      <w:r w:rsidR="00890D0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) </w:t>
      </w:r>
      <w:r w:rsidR="00C106DB" w:rsidRPr="00C106DB">
        <w:rPr>
          <w:rFonts w:ascii="Calibri Light" w:hAnsi="Calibri Light" w:cs="Calibri Light"/>
          <w:b/>
          <w:bCs/>
          <w:color w:val="000000"/>
          <w:sz w:val="24"/>
          <w:szCs w:val="24"/>
          <w:lang w:val="de-DE"/>
        </w:rPr>
        <w:t xml:space="preserve">(FSE: U06) </w:t>
      </w:r>
      <w:r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(“Adamant”)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published</w:t>
      </w:r>
      <w:r w:rsidR="00C248BC" w:rsidRPr="00890D00">
        <w:rPr>
          <w:rFonts w:asciiTheme="majorHAnsi" w:eastAsia="Yu Gothic Light" w:hAnsiTheme="majorHAnsi" w:cstheme="majorHAnsi"/>
          <w:sz w:val="24"/>
          <w:szCs w:val="24"/>
        </w:rPr>
        <w:t xml:space="preserve"> its 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>F</w:t>
      </w:r>
      <w:r w:rsidR="00C248BC" w:rsidRPr="00890D00">
        <w:rPr>
          <w:rFonts w:asciiTheme="majorHAnsi" w:eastAsia="Yu Gothic Light" w:hAnsiTheme="majorHAnsi" w:cstheme="majorHAnsi"/>
          <w:sz w:val="24"/>
          <w:szCs w:val="24"/>
        </w:rPr>
        <w:t>inan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c</w:t>
      </w:r>
      <w:r w:rsidR="00C248BC" w:rsidRPr="00890D00">
        <w:rPr>
          <w:rFonts w:asciiTheme="majorHAnsi" w:eastAsia="Yu Gothic Light" w:hAnsiTheme="majorHAnsi" w:cstheme="majorHAnsi"/>
          <w:sz w:val="24"/>
          <w:szCs w:val="24"/>
        </w:rPr>
        <w:t xml:space="preserve">ial 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>S</w:t>
      </w:r>
      <w:r w:rsidR="00C248BC" w:rsidRPr="00890D00">
        <w:rPr>
          <w:rFonts w:asciiTheme="majorHAnsi" w:eastAsia="Yu Gothic Light" w:hAnsiTheme="majorHAnsi" w:cstheme="majorHAnsi"/>
          <w:sz w:val="24"/>
          <w:szCs w:val="24"/>
        </w:rPr>
        <w:t>tate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ments 2021. The filing shows the 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growth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 of the working capital and an increase in sales due to the re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newed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 business of Oktacom Inc, subsidiary of the public Canadian company. This translate</w:t>
      </w:r>
      <w:r w:rsidR="006736F5" w:rsidRPr="00890D00">
        <w:rPr>
          <w:rFonts w:asciiTheme="majorHAnsi" w:eastAsia="Yu Gothic Light" w:hAnsiTheme="majorHAnsi" w:cstheme="majorHAnsi"/>
          <w:sz w:val="24"/>
          <w:szCs w:val="24"/>
        </w:rPr>
        <w:t>s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 in </w:t>
      </w:r>
      <w:r w:rsidR="008B48BC" w:rsidRPr="00890D00">
        <w:rPr>
          <w:rFonts w:asciiTheme="majorHAnsi" w:eastAsia="Yu Gothic Light" w:hAnsiTheme="majorHAnsi" w:cstheme="majorHAnsi"/>
          <w:sz w:val="24"/>
          <w:szCs w:val="24"/>
        </w:rPr>
        <w:t>$</w:t>
      </w:r>
      <w:r w:rsidR="00A766F9" w:rsidRPr="00890D00">
        <w:rPr>
          <w:rFonts w:asciiTheme="majorHAnsi" w:eastAsia="Yu Gothic Light" w:hAnsiTheme="majorHAnsi" w:cstheme="majorHAnsi"/>
          <w:sz w:val="24"/>
          <w:szCs w:val="24"/>
        </w:rPr>
        <w:t>496K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 of revenue</w:t>
      </w:r>
      <w:r w:rsidR="008B48BC" w:rsidRPr="00890D00">
        <w:rPr>
          <w:rFonts w:asciiTheme="majorHAnsi" w:eastAsia="Yu Gothic Light" w:hAnsiTheme="majorHAnsi" w:cstheme="majorHAnsi"/>
          <w:sz w:val="24"/>
          <w:szCs w:val="24"/>
        </w:rPr>
        <w:t>.</w:t>
      </w:r>
    </w:p>
    <w:p w14:paraId="27213956" w14:textId="0D9259FA" w:rsidR="7B7C694F" w:rsidRPr="00890D00" w:rsidRDefault="00F1719A" w:rsidP="7B7C694F">
      <w:pPr>
        <w:pStyle w:val="NormalWeb"/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All the audited statements </w:t>
      </w:r>
      <w:r w:rsidR="63FC6CDB" w:rsidRPr="00890D00">
        <w:rPr>
          <w:rFonts w:asciiTheme="majorHAnsi" w:eastAsia="Yu Gothic Light" w:hAnsiTheme="majorHAnsi" w:cstheme="majorHAnsi"/>
          <w:sz w:val="24"/>
          <w:szCs w:val="24"/>
        </w:rPr>
        <w:t xml:space="preserve">can be accessed from the </w:t>
      </w:r>
      <w:hyperlink r:id="rId7" w:history="1">
        <w:r w:rsidR="63FC6CDB" w:rsidRPr="00B2328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SEDAR</w:t>
        </w:r>
      </w:hyperlink>
      <w:r w:rsidR="63FC6CDB" w:rsidRPr="00890D00">
        <w:rPr>
          <w:rFonts w:asciiTheme="majorHAnsi" w:eastAsia="Yu Gothic Light" w:hAnsiTheme="majorHAnsi" w:cstheme="majorHAnsi"/>
          <w:sz w:val="24"/>
          <w:szCs w:val="24"/>
        </w:rPr>
        <w:t xml:space="preserve"> website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>.</w:t>
      </w:r>
      <w:r w:rsidR="63FC6CDB"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63FC6CDB"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>Andrea Pagani</w:t>
      </w:r>
      <w:r w:rsidR="63FC6CDB" w:rsidRPr="00890D00">
        <w:rPr>
          <w:rFonts w:asciiTheme="majorHAnsi" w:eastAsia="Yu Gothic Light" w:hAnsiTheme="majorHAnsi" w:cstheme="majorHAnsi"/>
          <w:sz w:val="24"/>
          <w:szCs w:val="24"/>
        </w:rPr>
        <w:t>, Adamant’s CEO</w:t>
      </w:r>
      <w:r w:rsidR="004C40EC" w:rsidRPr="00890D00">
        <w:rPr>
          <w:rFonts w:asciiTheme="majorHAnsi" w:eastAsia="Yu Gothic Light" w:hAnsiTheme="majorHAnsi" w:cstheme="majorHAnsi"/>
          <w:sz w:val="24"/>
          <w:szCs w:val="24"/>
        </w:rPr>
        <w:t>,</w:t>
      </w:r>
      <w:r w:rsidR="63FC6CDB"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>publi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shed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a letter to the shareholders that express</w:t>
      </w:r>
      <w:r w:rsidR="005A7812" w:rsidRPr="00890D00">
        <w:rPr>
          <w:rFonts w:asciiTheme="majorHAnsi" w:eastAsia="Yu Gothic Light" w:hAnsiTheme="majorHAnsi" w:cstheme="majorHAnsi"/>
          <w:sz w:val="24"/>
          <w:szCs w:val="24"/>
        </w:rPr>
        <w:t>es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the following:</w:t>
      </w:r>
    </w:p>
    <w:p w14:paraId="40A15635" w14:textId="7777777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>"</w:t>
      </w:r>
      <w:r w:rsidRPr="00890D00">
        <w:rPr>
          <w:rFonts w:asciiTheme="majorHAnsi" w:eastAsia="Yu Gothic Light" w:hAnsiTheme="majorHAnsi" w:cstheme="majorHAnsi"/>
          <w:i/>
          <w:iCs/>
          <w:sz w:val="24"/>
          <w:szCs w:val="24"/>
        </w:rPr>
        <w:t>Dear shareholders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>,</w:t>
      </w:r>
    </w:p>
    <w:p w14:paraId="0875116A" w14:textId="7777777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</w:p>
    <w:p w14:paraId="0E29C10A" w14:textId="7039A48E" w:rsidR="00407269" w:rsidRPr="00890D00" w:rsidRDefault="004540B2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2021 was an incredible year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, one of the best that we have had. After facing different </w:t>
      </w:r>
      <w:r w:rsidR="00017CFA" w:rsidRPr="00C106DB">
        <w:rPr>
          <w:rFonts w:asciiTheme="majorHAnsi" w:eastAsia="Yu Gothic Light" w:hAnsiTheme="majorHAnsi" w:cstheme="majorHAnsi"/>
          <w:sz w:val="24"/>
          <w:szCs w:val="24"/>
        </w:rPr>
        <w:t>problems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proofErr w:type="gramStart"/>
      <w:r w:rsidRPr="00C106DB">
        <w:rPr>
          <w:rFonts w:asciiTheme="majorHAnsi" w:eastAsia="Yu Gothic Light" w:hAnsiTheme="majorHAnsi" w:cstheme="majorHAnsi"/>
          <w:sz w:val="24"/>
          <w:szCs w:val="24"/>
        </w:rPr>
        <w:t>successfully</w:t>
      </w:r>
      <w:proofErr w:type="gramEnd"/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we are glad to </w:t>
      </w:r>
      <w:r w:rsidR="00594A62" w:rsidRPr="00C106DB">
        <w:rPr>
          <w:rFonts w:asciiTheme="majorHAnsi" w:eastAsia="Yu Gothic Light" w:hAnsiTheme="majorHAnsi" w:cstheme="majorHAnsi"/>
          <w:sz w:val="24"/>
          <w:szCs w:val="24"/>
        </w:rPr>
        <w:t xml:space="preserve">announce the 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>reactiva</w:t>
      </w:r>
      <w:r w:rsidR="00594A62" w:rsidRPr="00C106DB">
        <w:rPr>
          <w:rFonts w:asciiTheme="majorHAnsi" w:eastAsia="Yu Gothic Light" w:hAnsiTheme="majorHAnsi" w:cstheme="majorHAnsi"/>
          <w:sz w:val="24"/>
          <w:szCs w:val="24"/>
        </w:rPr>
        <w:t>tion of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our wholesale business. A year ago, Oktacom </w:t>
      </w:r>
      <w:r w:rsidR="00817D9A" w:rsidRPr="00C106DB">
        <w:rPr>
          <w:rFonts w:asciiTheme="majorHAnsi" w:eastAsia="Yu Gothic Light" w:hAnsiTheme="majorHAnsi" w:cstheme="majorHAnsi"/>
          <w:sz w:val="24"/>
          <w:szCs w:val="24"/>
        </w:rPr>
        <w:t xml:space="preserve">Inc., our subsidiary, 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was </w:t>
      </w:r>
      <w:r w:rsidR="007E71EF" w:rsidRPr="00C106DB">
        <w:rPr>
          <w:rFonts w:asciiTheme="majorHAnsi" w:eastAsia="Yu Gothic Light" w:hAnsiTheme="majorHAnsi" w:cstheme="majorHAnsi"/>
          <w:sz w:val="24"/>
          <w:szCs w:val="24"/>
        </w:rPr>
        <w:t>dormant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>, and during this period we</w:t>
      </w:r>
      <w:r w:rsidR="00017CFA"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763F06" w:rsidRPr="00C106DB">
        <w:rPr>
          <w:rFonts w:asciiTheme="majorHAnsi" w:eastAsia="Yu Gothic Light" w:hAnsiTheme="majorHAnsi" w:cstheme="majorHAnsi"/>
          <w:sz w:val="24"/>
          <w:szCs w:val="24"/>
        </w:rPr>
        <w:t>e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>stablish</w:t>
      </w:r>
      <w:r w:rsidR="00763F06" w:rsidRPr="00C106DB">
        <w:rPr>
          <w:rFonts w:asciiTheme="majorHAnsi" w:eastAsia="Yu Gothic Light" w:hAnsiTheme="majorHAnsi" w:cstheme="majorHAnsi"/>
          <w:sz w:val="24"/>
          <w:szCs w:val="24"/>
        </w:rPr>
        <w:t>ed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a professional team that ha</w:t>
      </w:r>
      <w:r w:rsidR="00763F06" w:rsidRPr="00C106DB">
        <w:rPr>
          <w:rFonts w:asciiTheme="majorHAnsi" w:eastAsia="Yu Gothic Light" w:hAnsiTheme="majorHAnsi" w:cstheme="majorHAnsi"/>
          <w:sz w:val="24"/>
          <w:szCs w:val="24"/>
        </w:rPr>
        <w:t>s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been helping us expand long distance communications. </w:t>
      </w:r>
      <w:proofErr w:type="spellStart"/>
      <w:r w:rsidR="00407269" w:rsidRPr="00C106DB">
        <w:rPr>
          <w:rFonts w:asciiTheme="majorHAnsi" w:eastAsia="Yu Gothic Light" w:hAnsiTheme="majorHAnsi" w:cstheme="majorHAnsi"/>
          <w:sz w:val="24"/>
          <w:szCs w:val="24"/>
        </w:rPr>
        <w:t>Nowday</w:t>
      </w:r>
      <w:r w:rsidR="00084D60" w:rsidRPr="00C106DB">
        <w:rPr>
          <w:rFonts w:asciiTheme="majorHAnsi" w:eastAsia="Yu Gothic Light" w:hAnsiTheme="majorHAnsi" w:cstheme="majorHAnsi"/>
          <w:sz w:val="24"/>
          <w:szCs w:val="24"/>
        </w:rPr>
        <w:t>s</w:t>
      </w:r>
      <w:proofErr w:type="spellEnd"/>
      <w:r w:rsidR="00407269" w:rsidRPr="00C106DB">
        <w:rPr>
          <w:rFonts w:asciiTheme="majorHAnsi" w:eastAsia="Yu Gothic Light" w:hAnsiTheme="majorHAnsi" w:cstheme="majorHAnsi"/>
          <w:sz w:val="24"/>
          <w:szCs w:val="24"/>
        </w:rPr>
        <w:t xml:space="preserve">, we are </w:t>
      </w:r>
      <w:r w:rsidR="00E76E5D" w:rsidRPr="00C106DB">
        <w:rPr>
          <w:rFonts w:asciiTheme="majorHAnsi" w:eastAsia="Yu Gothic Light" w:hAnsiTheme="majorHAnsi" w:cstheme="majorHAnsi"/>
          <w:sz w:val="24"/>
          <w:szCs w:val="24"/>
        </w:rPr>
        <w:t>inter</w:t>
      </w:r>
      <w:r w:rsidR="00F41AF0" w:rsidRPr="00C106DB">
        <w:rPr>
          <w:rFonts w:asciiTheme="majorHAnsi" w:eastAsia="Yu Gothic Light" w:hAnsiTheme="majorHAnsi" w:cstheme="majorHAnsi"/>
          <w:sz w:val="24"/>
          <w:szCs w:val="24"/>
        </w:rPr>
        <w:t>connected</w:t>
      </w:r>
      <w:r w:rsidR="00407269" w:rsidRPr="00C106DB">
        <w:rPr>
          <w:rFonts w:asciiTheme="majorHAnsi" w:eastAsia="Yu Gothic Light" w:hAnsiTheme="majorHAnsi" w:cstheme="majorHAnsi"/>
          <w:sz w:val="24"/>
          <w:szCs w:val="24"/>
        </w:rPr>
        <w:t xml:space="preserve"> with </w:t>
      </w:r>
      <w:r w:rsidR="00132922" w:rsidRPr="00C106DB">
        <w:rPr>
          <w:rFonts w:asciiTheme="majorHAnsi" w:eastAsia="Yu Gothic Light" w:hAnsiTheme="majorHAnsi" w:cstheme="majorHAnsi"/>
          <w:sz w:val="24"/>
          <w:szCs w:val="24"/>
        </w:rPr>
        <w:t xml:space="preserve">many </w:t>
      </w:r>
      <w:r w:rsidR="00817D9A" w:rsidRPr="00C106DB">
        <w:rPr>
          <w:rFonts w:asciiTheme="majorHAnsi" w:eastAsia="Yu Gothic Light" w:hAnsiTheme="majorHAnsi" w:cstheme="majorHAnsi"/>
          <w:sz w:val="24"/>
          <w:szCs w:val="24"/>
        </w:rPr>
        <w:t xml:space="preserve">telecom </w:t>
      </w:r>
      <w:r w:rsidR="00407269" w:rsidRPr="00C106DB">
        <w:rPr>
          <w:rFonts w:asciiTheme="majorHAnsi" w:eastAsia="Yu Gothic Light" w:hAnsiTheme="majorHAnsi" w:cstheme="majorHAnsi"/>
          <w:sz w:val="24"/>
          <w:szCs w:val="24"/>
        </w:rPr>
        <w:t xml:space="preserve">carriers and </w:t>
      </w:r>
      <w:r w:rsidR="00132922" w:rsidRPr="00C106DB">
        <w:rPr>
          <w:rFonts w:asciiTheme="majorHAnsi" w:eastAsia="Yu Gothic Light" w:hAnsiTheme="majorHAnsi" w:cstheme="majorHAnsi"/>
          <w:sz w:val="24"/>
          <w:szCs w:val="24"/>
        </w:rPr>
        <w:t xml:space="preserve">are continuing to </w:t>
      </w:r>
      <w:r w:rsidR="00084D6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e</w:t>
      </w:r>
      <w:r w:rsidR="00407269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stablish strong </w:t>
      </w:r>
      <w:r w:rsidR="00E76E5D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relations</w:t>
      </w:r>
      <w:r w:rsidR="00407269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, with mobile operators </w:t>
      </w:r>
      <w:r w:rsidR="00381230"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around the world</w:t>
      </w:r>
      <w:r w:rsidR="00407269" w:rsidRPr="00C106DB">
        <w:rPr>
          <w:rFonts w:asciiTheme="majorHAnsi" w:eastAsia="Yu Gothic Light" w:hAnsiTheme="majorHAnsi" w:cstheme="majorHAnsi"/>
          <w:sz w:val="24"/>
          <w:szCs w:val="24"/>
        </w:rPr>
        <w:t>.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This o</w:t>
      </w:r>
      <w:r w:rsidR="00E76E5D" w:rsidRPr="00C106DB">
        <w:rPr>
          <w:rFonts w:asciiTheme="majorHAnsi" w:eastAsia="Yu Gothic Light" w:hAnsiTheme="majorHAnsi" w:cstheme="majorHAnsi"/>
          <w:sz w:val="24"/>
          <w:szCs w:val="24"/>
        </w:rPr>
        <w:t>ngoing business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allow</w:t>
      </w:r>
      <w:r w:rsidR="00CA3452" w:rsidRPr="00C106DB">
        <w:rPr>
          <w:rFonts w:asciiTheme="majorHAnsi" w:eastAsia="Yu Gothic Light" w:hAnsiTheme="majorHAnsi" w:cstheme="majorHAnsi"/>
          <w:sz w:val="24"/>
          <w:szCs w:val="24"/>
        </w:rPr>
        <w:t>s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us to reduce our debts, increase our working capital and have </w:t>
      </w:r>
      <w:r w:rsidR="00E2241B" w:rsidRPr="00C106DB">
        <w:rPr>
          <w:rFonts w:asciiTheme="majorHAnsi" w:eastAsia="Yu Gothic Light" w:hAnsiTheme="majorHAnsi" w:cstheme="majorHAnsi"/>
          <w:sz w:val="24"/>
          <w:szCs w:val="24"/>
        </w:rPr>
        <w:t>substantial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revenue growth.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</w:p>
    <w:p w14:paraId="72DF5294" w14:textId="77777777" w:rsidR="00407269" w:rsidRPr="00890D00" w:rsidRDefault="00407269" w:rsidP="00F1719A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41115F59" w14:textId="087981E4" w:rsidR="00381230" w:rsidRPr="00890D00" w:rsidRDefault="00407269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Adamant is closing this period 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>with a</w:t>
      </w:r>
      <w:r w:rsidR="00F41397"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CA3452"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>significantly</w:t>
      </w:r>
      <w:r w:rsidR="00F41397"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</w:t>
      </w:r>
      <w:r w:rsidR="00F1719A"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>strengthened balance</w:t>
      </w:r>
      <w:r w:rsidR="00F1719A" w:rsidRPr="00890D00">
        <w:rPr>
          <w:rFonts w:asciiTheme="majorHAnsi" w:eastAsia="Yu Gothic Light" w:hAnsiTheme="majorHAnsi" w:cstheme="majorHAnsi"/>
          <w:sz w:val="24"/>
          <w:szCs w:val="24"/>
        </w:rPr>
        <w:t xml:space="preserve"> sheet thanks to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the reduction in costs for SG&amp;A; decrease </w:t>
      </w:r>
      <w:r w:rsidR="00663C8C" w:rsidRPr="00890D00">
        <w:rPr>
          <w:rFonts w:asciiTheme="majorHAnsi" w:eastAsia="Yu Gothic Light" w:hAnsiTheme="majorHAnsi" w:cstheme="majorHAnsi"/>
          <w:sz w:val="24"/>
          <w:szCs w:val="24"/>
        </w:rPr>
        <w:t>in total liabilities, re</w:t>
      </w:r>
      <w:r w:rsidR="00084D60" w:rsidRPr="00890D00">
        <w:rPr>
          <w:rFonts w:asciiTheme="majorHAnsi" w:eastAsia="Yu Gothic Light" w:hAnsiTheme="majorHAnsi" w:cstheme="majorHAnsi"/>
          <w:sz w:val="24"/>
          <w:szCs w:val="24"/>
        </w:rPr>
        <w:t>activation</w:t>
      </w:r>
      <w:r w:rsidR="00663C8C" w:rsidRPr="00890D00">
        <w:rPr>
          <w:rFonts w:asciiTheme="majorHAnsi" w:eastAsia="Yu Gothic Light" w:hAnsiTheme="majorHAnsi" w:cstheme="majorHAnsi"/>
          <w:sz w:val="24"/>
          <w:szCs w:val="24"/>
        </w:rPr>
        <w:t xml:space="preserve"> in wholesale voice sales and str</w:t>
      </w:r>
      <w:r w:rsidR="003D151B" w:rsidRPr="00890D00">
        <w:rPr>
          <w:rFonts w:asciiTheme="majorHAnsi" w:eastAsia="Yu Gothic Light" w:hAnsiTheme="majorHAnsi" w:cstheme="majorHAnsi"/>
          <w:sz w:val="24"/>
          <w:szCs w:val="24"/>
        </w:rPr>
        <w:t>ong</w:t>
      </w:r>
      <w:r w:rsidR="00036272" w:rsidRPr="00890D00">
        <w:rPr>
          <w:rFonts w:asciiTheme="majorHAnsi" w:eastAsia="Yu Gothic Light" w:hAnsiTheme="majorHAnsi" w:cstheme="majorHAnsi"/>
          <w:sz w:val="24"/>
          <w:szCs w:val="24"/>
        </w:rPr>
        <w:t xml:space="preserve"> capital </w:t>
      </w:r>
      <w:proofErr w:type="spellStart"/>
      <w:proofErr w:type="gramStart"/>
      <w:r w:rsidR="00036272" w:rsidRPr="00890D00">
        <w:rPr>
          <w:rFonts w:asciiTheme="majorHAnsi" w:eastAsia="Yu Gothic Light" w:hAnsiTheme="majorHAnsi" w:cstheme="majorHAnsi"/>
          <w:sz w:val="24"/>
          <w:szCs w:val="24"/>
        </w:rPr>
        <w:t>inflows</w:t>
      </w:r>
      <w:r w:rsidR="00663C8C" w:rsidRPr="00890D00">
        <w:rPr>
          <w:rFonts w:asciiTheme="majorHAnsi" w:eastAsia="Yu Gothic Light" w:hAnsiTheme="majorHAnsi" w:cstheme="majorHAnsi"/>
          <w:sz w:val="24"/>
          <w:szCs w:val="24"/>
        </w:rPr>
        <w:t>.</w:t>
      </w:r>
      <w:r w:rsidR="00890D00" w:rsidRPr="00890D00">
        <w:rPr>
          <w:rFonts w:asciiTheme="majorHAnsi" w:eastAsia="Yu Gothic Light" w:hAnsiTheme="majorHAnsi" w:cstheme="majorHAnsi"/>
          <w:sz w:val="24"/>
          <w:szCs w:val="24"/>
        </w:rPr>
        <w:t>We</w:t>
      </w:r>
      <w:proofErr w:type="spellEnd"/>
      <w:proofErr w:type="gramEnd"/>
      <w:r w:rsidR="00890D00" w:rsidRPr="00890D00">
        <w:rPr>
          <w:rFonts w:asciiTheme="majorHAnsi" w:eastAsia="Yu Gothic Light" w:hAnsiTheme="majorHAnsi" w:cstheme="majorHAnsi"/>
          <w:sz w:val="24"/>
          <w:szCs w:val="24"/>
        </w:rPr>
        <w:t xml:space="preserve"> finished the year with positive working capital (</w:t>
      </w:r>
      <w:r w:rsidR="00E76E5D">
        <w:rPr>
          <w:rFonts w:asciiTheme="majorHAnsi" w:eastAsia="Yu Gothic Light" w:hAnsiTheme="majorHAnsi" w:cstheme="majorHAnsi"/>
          <w:sz w:val="24"/>
          <w:szCs w:val="24"/>
        </w:rPr>
        <w:t>$</w:t>
      </w:r>
      <w:r w:rsidR="00890D00" w:rsidRPr="00890D00">
        <w:rPr>
          <w:rFonts w:asciiTheme="majorHAnsi" w:eastAsia="Yu Gothic Light" w:hAnsiTheme="majorHAnsi" w:cstheme="majorHAnsi"/>
          <w:sz w:val="24"/>
          <w:szCs w:val="24"/>
        </w:rPr>
        <w:t>1,300,000) and revenue ($496,000).</w:t>
      </w:r>
      <w:r w:rsidR="00663C8C"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</w:p>
    <w:p w14:paraId="324D94CF" w14:textId="7777777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6A41B235" w14:textId="0BBC118B" w:rsidR="0089321F" w:rsidRPr="00890D00" w:rsidRDefault="00663C8C" w:rsidP="00663C8C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The </w:t>
      </w:r>
      <w:r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current </w:t>
      </w:r>
      <w:r w:rsidR="00084D60"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>management</w:t>
      </w:r>
      <w:r w:rsidRPr="00890D00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was the main key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to achieve and improve the financials </w:t>
      </w:r>
      <w:r w:rsidR="007E71EF" w:rsidRPr="00890D00">
        <w:rPr>
          <w:rFonts w:asciiTheme="majorHAnsi" w:eastAsia="Yu Gothic Light" w:hAnsiTheme="majorHAnsi" w:cstheme="majorHAnsi"/>
          <w:sz w:val="24"/>
          <w:szCs w:val="24"/>
        </w:rPr>
        <w:t>relaunching the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company</w:t>
      </w:r>
      <w:r w:rsidR="00F41397" w:rsidRPr="00890D00">
        <w:rPr>
          <w:rFonts w:asciiTheme="majorHAnsi" w:eastAsia="Yu Gothic Light" w:hAnsiTheme="majorHAnsi" w:cstheme="majorHAnsi"/>
          <w:sz w:val="24"/>
          <w:szCs w:val="24"/>
        </w:rPr>
        <w:t>; and this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084D60" w:rsidRPr="00890D00">
        <w:rPr>
          <w:rFonts w:asciiTheme="majorHAnsi" w:eastAsia="Yu Gothic Light" w:hAnsiTheme="majorHAnsi" w:cstheme="majorHAnsi"/>
          <w:sz w:val="24"/>
          <w:szCs w:val="24"/>
        </w:rPr>
        <w:t>has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allow</w:t>
      </w:r>
      <w:r w:rsidR="00084D60" w:rsidRPr="00890D00">
        <w:rPr>
          <w:rFonts w:asciiTheme="majorHAnsi" w:eastAsia="Yu Gothic Light" w:hAnsiTheme="majorHAnsi" w:cstheme="majorHAnsi"/>
          <w:sz w:val="24"/>
          <w:szCs w:val="24"/>
        </w:rPr>
        <w:t>ed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us to continue working on integrat</w:t>
      </w:r>
      <w:r w:rsidR="00084D60" w:rsidRPr="00890D00">
        <w:rPr>
          <w:rFonts w:asciiTheme="majorHAnsi" w:eastAsia="Yu Gothic Light" w:hAnsiTheme="majorHAnsi" w:cstheme="majorHAnsi"/>
          <w:sz w:val="24"/>
          <w:szCs w:val="24"/>
        </w:rPr>
        <w:t>ing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the payment solution to our existing application (Upco Messenger). </w:t>
      </w:r>
    </w:p>
    <w:p w14:paraId="45BBB480" w14:textId="77777777" w:rsidR="0089321F" w:rsidRPr="00890D00" w:rsidRDefault="0089321F" w:rsidP="00663C8C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0E01E941" w14:textId="0C854EB7" w:rsidR="003544FC" w:rsidRPr="00890D00" w:rsidRDefault="0089321F" w:rsidP="00663C8C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Our objectives have never changed and </w:t>
      </w:r>
      <w:r w:rsidR="006A7F54" w:rsidRPr="00890D00">
        <w:rPr>
          <w:rFonts w:asciiTheme="majorHAnsi" w:hAnsiTheme="majorHAnsi" w:cstheme="majorHAnsi"/>
          <w:b/>
          <w:bCs/>
          <w:sz w:val="24"/>
          <w:szCs w:val="24"/>
        </w:rPr>
        <w:t>they</w:t>
      </w:r>
      <w:r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 will not change.</w:t>
      </w:r>
      <w:r w:rsidRPr="00890D00">
        <w:rPr>
          <w:rFonts w:asciiTheme="majorHAnsi" w:hAnsiTheme="majorHAnsi" w:cstheme="majorHAnsi"/>
          <w:sz w:val="24"/>
          <w:szCs w:val="24"/>
        </w:rPr>
        <w:t xml:space="preserve"> The </w:t>
      </w:r>
      <w:r w:rsidR="006A7F54" w:rsidRPr="00890D00">
        <w:rPr>
          <w:rFonts w:asciiTheme="majorHAnsi" w:hAnsiTheme="majorHAnsi" w:cstheme="majorHAnsi"/>
          <w:sz w:val="24"/>
          <w:szCs w:val="24"/>
        </w:rPr>
        <w:t>plan</w:t>
      </w:r>
      <w:r w:rsidRPr="00890D00">
        <w:rPr>
          <w:rFonts w:asciiTheme="majorHAnsi" w:hAnsiTheme="majorHAnsi" w:cstheme="majorHAnsi"/>
          <w:sz w:val="24"/>
          <w:szCs w:val="24"/>
        </w:rPr>
        <w:t xml:space="preserve"> in 2021 to develop the product </w:t>
      </w:r>
      <w:r w:rsidR="006A7F54" w:rsidRPr="00890D00">
        <w:rPr>
          <w:rFonts w:asciiTheme="majorHAnsi" w:hAnsiTheme="majorHAnsi" w:cstheme="majorHAnsi"/>
          <w:sz w:val="24"/>
          <w:szCs w:val="24"/>
        </w:rPr>
        <w:t>which would be</w:t>
      </w:r>
      <w:r w:rsidR="00817D9A" w:rsidRPr="00890D00">
        <w:rPr>
          <w:rFonts w:asciiTheme="majorHAnsi" w:hAnsiTheme="majorHAnsi" w:cstheme="majorHAnsi"/>
          <w:sz w:val="24"/>
          <w:szCs w:val="24"/>
        </w:rPr>
        <w:t>en</w:t>
      </w:r>
      <w:r w:rsidRPr="00890D00">
        <w:rPr>
          <w:rFonts w:asciiTheme="majorHAnsi" w:hAnsiTheme="majorHAnsi" w:cstheme="majorHAnsi"/>
          <w:sz w:val="24"/>
          <w:szCs w:val="24"/>
        </w:rPr>
        <w:t xml:space="preserve"> in the market </w:t>
      </w:r>
      <w:r w:rsidR="006A7F54" w:rsidRPr="00890D00">
        <w:rPr>
          <w:rFonts w:asciiTheme="majorHAnsi" w:hAnsiTheme="majorHAnsi" w:cstheme="majorHAnsi"/>
          <w:sz w:val="24"/>
          <w:szCs w:val="24"/>
        </w:rPr>
        <w:t>by the end of that year</w:t>
      </w:r>
      <w:r w:rsidRPr="00890D00">
        <w:rPr>
          <w:rFonts w:asciiTheme="majorHAnsi" w:hAnsiTheme="majorHAnsi" w:cstheme="majorHAnsi"/>
          <w:sz w:val="24"/>
          <w:szCs w:val="24"/>
        </w:rPr>
        <w:t xml:space="preserve"> was too aggressive without </w:t>
      </w:r>
      <w:r w:rsidR="0058383A" w:rsidRPr="00890D00">
        <w:rPr>
          <w:rFonts w:asciiTheme="majorHAnsi" w:hAnsiTheme="majorHAnsi" w:cstheme="majorHAnsi"/>
          <w:sz w:val="24"/>
          <w:szCs w:val="24"/>
        </w:rPr>
        <w:t>the</w:t>
      </w:r>
      <w:r w:rsidRPr="00890D00">
        <w:rPr>
          <w:rFonts w:asciiTheme="majorHAnsi" w:hAnsiTheme="majorHAnsi" w:cstheme="majorHAnsi"/>
          <w:sz w:val="24"/>
          <w:szCs w:val="24"/>
        </w:rPr>
        <w:t xml:space="preserve"> </w:t>
      </w:r>
      <w:r w:rsidR="006A7F54" w:rsidRPr="00890D00">
        <w:rPr>
          <w:rFonts w:asciiTheme="majorHAnsi" w:hAnsiTheme="majorHAnsi" w:cstheme="majorHAnsi"/>
          <w:sz w:val="24"/>
          <w:szCs w:val="24"/>
        </w:rPr>
        <w:t>support</w:t>
      </w:r>
      <w:r w:rsidRPr="00890D00">
        <w:rPr>
          <w:rFonts w:asciiTheme="majorHAnsi" w:hAnsiTheme="majorHAnsi" w:cstheme="majorHAnsi"/>
          <w:sz w:val="24"/>
          <w:szCs w:val="24"/>
        </w:rPr>
        <w:t xml:space="preserve"> of a business </w:t>
      </w:r>
      <w:r w:rsidR="0058383A" w:rsidRPr="00890D00">
        <w:rPr>
          <w:rFonts w:asciiTheme="majorHAnsi" w:hAnsiTheme="majorHAnsi" w:cstheme="majorHAnsi"/>
          <w:sz w:val="24"/>
          <w:szCs w:val="24"/>
        </w:rPr>
        <w:t xml:space="preserve">that we are consolidating now. Our goals are to make us stronger in the </w:t>
      </w:r>
      <w:r w:rsidR="00CF3CC4">
        <w:rPr>
          <w:rFonts w:asciiTheme="majorHAnsi" w:hAnsiTheme="majorHAnsi" w:cstheme="majorHAnsi"/>
          <w:sz w:val="24"/>
          <w:szCs w:val="24"/>
        </w:rPr>
        <w:t>t</w:t>
      </w:r>
      <w:r w:rsidR="0058383A" w:rsidRPr="00890D00">
        <w:rPr>
          <w:rFonts w:asciiTheme="majorHAnsi" w:hAnsiTheme="majorHAnsi" w:cstheme="majorHAnsi"/>
          <w:sz w:val="24"/>
          <w:szCs w:val="24"/>
        </w:rPr>
        <w:t xml:space="preserve">elecom business acquiring companies that </w:t>
      </w:r>
      <w:r w:rsidRPr="00890D00">
        <w:rPr>
          <w:rFonts w:asciiTheme="majorHAnsi" w:hAnsiTheme="majorHAnsi" w:cstheme="majorHAnsi"/>
          <w:sz w:val="24"/>
          <w:szCs w:val="24"/>
        </w:rPr>
        <w:t xml:space="preserve">will help </w:t>
      </w:r>
      <w:r w:rsidR="0058383A" w:rsidRPr="00890D00">
        <w:rPr>
          <w:rFonts w:asciiTheme="majorHAnsi" w:hAnsiTheme="majorHAnsi" w:cstheme="majorHAnsi"/>
          <w:sz w:val="24"/>
          <w:szCs w:val="24"/>
        </w:rPr>
        <w:t xml:space="preserve">us market the app </w:t>
      </w:r>
      <w:r w:rsidRPr="00890D00">
        <w:rPr>
          <w:rFonts w:asciiTheme="majorHAnsi" w:hAnsiTheme="majorHAnsi" w:cstheme="majorHAnsi"/>
          <w:sz w:val="24"/>
          <w:szCs w:val="24"/>
        </w:rPr>
        <w:t>in different regions</w:t>
      </w:r>
      <w:r w:rsidR="00281B22" w:rsidRPr="00890D00">
        <w:rPr>
          <w:rFonts w:asciiTheme="majorHAnsi" w:hAnsiTheme="majorHAnsi" w:cstheme="majorHAnsi"/>
          <w:sz w:val="24"/>
          <w:szCs w:val="24"/>
        </w:rPr>
        <w:t xml:space="preserve"> and countries</w:t>
      </w:r>
      <w:r w:rsidR="003544FC" w:rsidRPr="00890D00">
        <w:rPr>
          <w:rFonts w:asciiTheme="majorHAnsi" w:hAnsiTheme="majorHAnsi" w:cstheme="majorHAnsi"/>
          <w:sz w:val="24"/>
          <w:szCs w:val="24"/>
        </w:rPr>
        <w:t xml:space="preserve">. </w:t>
      </w:r>
      <w:r w:rsidR="00BD7E55" w:rsidRPr="00890D00">
        <w:rPr>
          <w:rFonts w:asciiTheme="majorHAnsi" w:eastAsia="Yu Gothic Light" w:hAnsiTheme="majorHAnsi" w:cstheme="majorHAnsi"/>
          <w:sz w:val="24"/>
          <w:szCs w:val="24"/>
        </w:rPr>
        <w:t xml:space="preserve">We also </w:t>
      </w:r>
      <w:r w:rsidR="007E71EF" w:rsidRPr="00890D00">
        <w:rPr>
          <w:rFonts w:asciiTheme="majorHAnsi" w:eastAsia="Yu Gothic Light" w:hAnsiTheme="majorHAnsi" w:cstheme="majorHAnsi"/>
          <w:sz w:val="24"/>
          <w:szCs w:val="24"/>
        </w:rPr>
        <w:t>want to reiterate to the</w:t>
      </w:r>
      <w:r w:rsidR="00BD7E55" w:rsidRPr="00890D00">
        <w:rPr>
          <w:rFonts w:asciiTheme="majorHAnsi" w:eastAsia="Yu Gothic Light" w:hAnsiTheme="majorHAnsi" w:cstheme="majorHAnsi"/>
          <w:sz w:val="24"/>
          <w:szCs w:val="24"/>
        </w:rPr>
        <w:t xml:space="preserve"> shareholders </w:t>
      </w:r>
      <w:r w:rsidR="003544FC" w:rsidRPr="00890D00">
        <w:rPr>
          <w:rFonts w:asciiTheme="majorHAnsi" w:eastAsia="Yu Gothic Light" w:hAnsiTheme="majorHAnsi" w:cstheme="majorHAnsi"/>
          <w:sz w:val="24"/>
          <w:szCs w:val="24"/>
        </w:rPr>
        <w:t>that we are working non-stop to deliver a product</w:t>
      </w:r>
      <w:r w:rsidR="006A7F54" w:rsidRPr="00890D00">
        <w:rPr>
          <w:rFonts w:asciiTheme="majorHAnsi" w:eastAsia="Yu Gothic Light" w:hAnsiTheme="majorHAnsi" w:cstheme="majorHAnsi"/>
          <w:sz w:val="24"/>
          <w:szCs w:val="24"/>
        </w:rPr>
        <w:t>,</w:t>
      </w:r>
      <w:r w:rsidR="003544FC" w:rsidRPr="00890D00">
        <w:rPr>
          <w:rFonts w:asciiTheme="majorHAnsi" w:eastAsia="Yu Gothic Light" w:hAnsiTheme="majorHAnsi" w:cstheme="majorHAnsi"/>
          <w:sz w:val="24"/>
          <w:szCs w:val="24"/>
        </w:rPr>
        <w:t xml:space="preserve"> minimizing risks and maximizing chances with an adaptable plan.</w:t>
      </w:r>
    </w:p>
    <w:p w14:paraId="25A70395" w14:textId="77777777" w:rsidR="007E71EF" w:rsidRPr="00890D00" w:rsidRDefault="007E71EF" w:rsidP="00663C8C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425EBB06" w14:textId="17D58DBE" w:rsidR="00F1719A" w:rsidRPr="00890D00" w:rsidRDefault="000F08FD" w:rsidP="00F1719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Our operational highlights </w:t>
      </w:r>
      <w:r w:rsidR="00BD7E55"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for </w:t>
      </w:r>
      <w:r w:rsidR="008F558B"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the communication and payment </w:t>
      </w:r>
      <w:proofErr w:type="spellStart"/>
      <w:r w:rsidR="008F558B" w:rsidRPr="00890D00">
        <w:rPr>
          <w:rFonts w:asciiTheme="majorHAnsi" w:hAnsiTheme="majorHAnsi" w:cstheme="majorHAnsi"/>
          <w:b/>
          <w:bCs/>
          <w:sz w:val="24"/>
          <w:szCs w:val="24"/>
        </w:rPr>
        <w:t>aplication</w:t>
      </w:r>
      <w:proofErr w:type="spellEnd"/>
      <w:r w:rsidR="00BD7E55"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84D60" w:rsidRPr="00890D00">
        <w:rPr>
          <w:rFonts w:asciiTheme="majorHAnsi" w:hAnsiTheme="majorHAnsi" w:cstheme="majorHAnsi"/>
          <w:b/>
          <w:bCs/>
          <w:sz w:val="24"/>
          <w:szCs w:val="24"/>
        </w:rPr>
        <w:t>during</w:t>
      </w:r>
      <w:r w:rsidR="00BD7E55" w:rsidRPr="00890D00">
        <w:rPr>
          <w:rFonts w:asciiTheme="majorHAnsi" w:hAnsiTheme="majorHAnsi" w:cstheme="majorHAnsi"/>
          <w:b/>
          <w:bCs/>
          <w:sz w:val="24"/>
          <w:szCs w:val="24"/>
        </w:rPr>
        <w:t xml:space="preserve"> 2021 </w:t>
      </w:r>
      <w:r w:rsidRPr="00890D00">
        <w:rPr>
          <w:rFonts w:asciiTheme="majorHAnsi" w:hAnsiTheme="majorHAnsi" w:cstheme="majorHAnsi"/>
          <w:b/>
          <w:bCs/>
          <w:sz w:val="24"/>
          <w:szCs w:val="24"/>
        </w:rPr>
        <w:t>were the following:</w:t>
      </w:r>
    </w:p>
    <w:p w14:paraId="76AB790D" w14:textId="77777777" w:rsidR="00B91FB0" w:rsidRPr="00890D00" w:rsidRDefault="00B91FB0" w:rsidP="00F1719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39B384" w14:textId="77777777" w:rsidR="000F08FD" w:rsidRPr="00890D00" w:rsidRDefault="000F08FD" w:rsidP="000F08FD">
      <w:pPr>
        <w:pStyle w:val="ListParagraph"/>
        <w:numPr>
          <w:ilvl w:val="0"/>
          <w:numId w:val="12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Engagement with </w:t>
      </w:r>
      <w:hyperlink r:id="rId8">
        <w:proofErr w:type="spellStart"/>
        <w:r w:rsidRPr="00890D00">
          <w:rPr>
            <w:rFonts w:asciiTheme="majorHAnsi" w:eastAsia="Yu Gothic Light" w:hAnsiTheme="majorHAnsi" w:cstheme="majorHAnsi"/>
            <w:color w:val="0070C0"/>
            <w:sz w:val="24"/>
            <w:szCs w:val="24"/>
            <w:u w:val="single"/>
          </w:rPr>
          <w:t>Codeversity</w:t>
        </w:r>
        <w:proofErr w:type="spellEnd"/>
      </w:hyperlink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-a technology company that develops digital products for global customers- to create digital strategy, with the following results: Discovery phase resulting in a product design.</w:t>
      </w:r>
    </w:p>
    <w:p w14:paraId="0BA89CBB" w14:textId="7E55AEE3" w:rsidR="00BD7E55" w:rsidRPr="00890D00" w:rsidRDefault="000F08FD" w:rsidP="00BD7E55">
      <w:pPr>
        <w:pStyle w:val="ListParagraph"/>
        <w:numPr>
          <w:ilvl w:val="0"/>
          <w:numId w:val="12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lastRenderedPageBreak/>
        <w:t xml:space="preserve">Work with </w:t>
      </w:r>
      <w:hyperlink r:id="rId9">
        <w:hyperlink r:id="rId10" w:history="1">
          <w:r w:rsidR="0008242C" w:rsidRPr="00890D00">
            <w:rPr>
              <w:rStyle w:val="Hyperlink"/>
              <w:rFonts w:asciiTheme="majorHAnsi" w:eastAsia="Yu Gothic Light" w:hAnsiTheme="majorHAnsi" w:cstheme="majorHAnsi"/>
              <w:sz w:val="24"/>
              <w:szCs w:val="24"/>
            </w:rPr>
            <w:t>Snoop Consulting</w:t>
          </w:r>
        </w:hyperlink>
        <w:r w:rsidRPr="00890D00">
          <w:rPr>
            <w:rFonts w:asciiTheme="majorHAnsi" w:hAnsiTheme="majorHAnsi" w:cstheme="majorHAnsi"/>
            <w:sz w:val="24"/>
            <w:szCs w:val="24"/>
          </w:rPr>
          <w:t>,</w:t>
        </w:r>
      </w:hyperlink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a Digital Transformation company, to improve the customer experience </w:t>
      </w:r>
      <w:r w:rsidR="00744050" w:rsidRPr="00890D00">
        <w:rPr>
          <w:rFonts w:asciiTheme="majorHAnsi" w:eastAsia="Yu Gothic Light" w:hAnsiTheme="majorHAnsi" w:cstheme="majorHAnsi"/>
          <w:sz w:val="24"/>
          <w:szCs w:val="24"/>
        </w:rPr>
        <w:t>for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 the user, redesigning the roadmap of an existing application</w:t>
      </w:r>
      <w:r w:rsidR="003544FC" w:rsidRPr="00890D00">
        <w:rPr>
          <w:rFonts w:asciiTheme="majorHAnsi" w:eastAsia="Yu Gothic Light" w:hAnsiTheme="majorHAnsi" w:cstheme="majorHAnsi"/>
          <w:sz w:val="24"/>
          <w:szCs w:val="24"/>
        </w:rPr>
        <w:t>.</w:t>
      </w:r>
    </w:p>
    <w:p w14:paraId="5E917A3D" w14:textId="77777777" w:rsidR="00BD7E55" w:rsidRPr="00890D00" w:rsidRDefault="00BD7E55" w:rsidP="00BD7E55">
      <w:pPr>
        <w:pStyle w:val="ListParagraph"/>
        <w:numPr>
          <w:ilvl w:val="0"/>
          <w:numId w:val="12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>Growth of Upco Messenger (40,000 users)</w:t>
      </w:r>
    </w:p>
    <w:p w14:paraId="0E0B5ADE" w14:textId="77777777" w:rsidR="00BD7E55" w:rsidRPr="00890D00" w:rsidRDefault="00BD7E55" w:rsidP="00BD7E55">
      <w:pPr>
        <w:pStyle w:val="ListParagraph"/>
        <w:ind w:left="0"/>
        <w:rPr>
          <w:rFonts w:asciiTheme="majorHAnsi" w:eastAsia="Yu Gothic Light" w:hAnsiTheme="majorHAnsi" w:cstheme="majorHAnsi"/>
          <w:sz w:val="24"/>
          <w:szCs w:val="24"/>
        </w:rPr>
      </w:pPr>
    </w:p>
    <w:p w14:paraId="64A9AEEB" w14:textId="4E558EC2" w:rsidR="000F08FD" w:rsidRPr="00890D00" w:rsidRDefault="00BD7E55" w:rsidP="00BD7E55">
      <w:pPr>
        <w:pStyle w:val="ListParagraph"/>
        <w:ind w:left="0"/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In addition to this, </w:t>
      </w:r>
      <w:r w:rsidR="000F08FD" w:rsidRPr="00890D00">
        <w:rPr>
          <w:rFonts w:asciiTheme="majorHAnsi" w:eastAsia="Yu Gothic Light" w:hAnsiTheme="majorHAnsi" w:cstheme="majorHAnsi"/>
          <w:sz w:val="24"/>
          <w:szCs w:val="24"/>
        </w:rPr>
        <w:t xml:space="preserve">Oktacom Inc, 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our </w:t>
      </w:r>
      <w:r w:rsidR="000F08FD" w:rsidRPr="00890D00">
        <w:rPr>
          <w:rFonts w:asciiTheme="majorHAnsi" w:eastAsia="Yu Gothic Light" w:hAnsiTheme="majorHAnsi" w:cstheme="majorHAnsi"/>
          <w:sz w:val="24"/>
          <w:szCs w:val="24"/>
        </w:rPr>
        <w:t>subsidiary, was granted the 214 international Telecommunication License.</w:t>
      </w:r>
    </w:p>
    <w:p w14:paraId="5CA85705" w14:textId="77777777" w:rsidR="000F08FD" w:rsidRPr="00890D00" w:rsidRDefault="000F08FD" w:rsidP="00F1719A">
      <w:pPr>
        <w:rPr>
          <w:rFonts w:asciiTheme="majorHAnsi" w:hAnsiTheme="majorHAnsi" w:cstheme="majorHAnsi"/>
          <w:sz w:val="24"/>
          <w:szCs w:val="24"/>
        </w:rPr>
      </w:pPr>
    </w:p>
    <w:p w14:paraId="411F3900" w14:textId="77777777" w:rsidR="002A7196" w:rsidRPr="00C106DB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Thanks to </w:t>
      </w:r>
      <w:r w:rsidR="00084D60" w:rsidRPr="00C106DB">
        <w:rPr>
          <w:rFonts w:asciiTheme="majorHAnsi" w:eastAsia="Yu Gothic Light" w:hAnsiTheme="majorHAnsi" w:cstheme="majorHAnsi"/>
          <w:sz w:val="24"/>
          <w:szCs w:val="24"/>
        </w:rPr>
        <w:t>our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positive working capital</w:t>
      </w:r>
      <w:r w:rsidR="00744050" w:rsidRPr="00C106DB">
        <w:rPr>
          <w:rFonts w:asciiTheme="majorHAnsi" w:eastAsia="Yu Gothic Light" w:hAnsiTheme="majorHAnsi" w:cstheme="majorHAnsi"/>
          <w:sz w:val="24"/>
          <w:szCs w:val="24"/>
        </w:rPr>
        <w:t>,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>our priorities for 2022 include:</w:t>
      </w:r>
    </w:p>
    <w:p w14:paraId="65DA9B33" w14:textId="77777777" w:rsidR="002A7196" w:rsidRPr="00C106DB" w:rsidRDefault="002A7196" w:rsidP="002A7196">
      <w:pPr>
        <w:pStyle w:val="ListParagraph"/>
        <w:numPr>
          <w:ilvl w:val="0"/>
          <w:numId w:val="13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Continuing the development of the </w:t>
      </w:r>
      <w:proofErr w:type="spellStart"/>
      <w:r w:rsidRPr="00C106DB">
        <w:rPr>
          <w:rFonts w:asciiTheme="majorHAnsi" w:eastAsia="Yu Gothic Light" w:hAnsiTheme="majorHAnsi" w:cstheme="majorHAnsi"/>
          <w:sz w:val="24"/>
          <w:szCs w:val="24"/>
        </w:rPr>
        <w:t>UPOne</w:t>
      </w:r>
      <w:proofErr w:type="spellEnd"/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platform.</w:t>
      </w:r>
    </w:p>
    <w:p w14:paraId="0E80EA71" w14:textId="77777777" w:rsidR="002A7196" w:rsidRPr="00C106DB" w:rsidRDefault="002A7196" w:rsidP="002A7196">
      <w:pPr>
        <w:pStyle w:val="ListParagraph"/>
        <w:numPr>
          <w:ilvl w:val="0"/>
          <w:numId w:val="13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>Develop</w:t>
      </w:r>
      <w:r w:rsidR="00744050" w:rsidRPr="00C106DB">
        <w:rPr>
          <w:rFonts w:asciiTheme="majorHAnsi" w:eastAsia="Yu Gothic Light" w:hAnsiTheme="majorHAnsi" w:cstheme="majorHAnsi"/>
          <w:sz w:val="24"/>
          <w:szCs w:val="24"/>
        </w:rPr>
        <w:t>ing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marketing with leading retailers.</w:t>
      </w:r>
    </w:p>
    <w:p w14:paraId="02AEAEA5" w14:textId="77777777" w:rsidR="002A7196" w:rsidRPr="00C106DB" w:rsidRDefault="002A7196" w:rsidP="002A7196">
      <w:pPr>
        <w:pStyle w:val="ListParagraph"/>
        <w:numPr>
          <w:ilvl w:val="0"/>
          <w:numId w:val="13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>Strong investment in sales, marketing and communication strategies to drive growth.</w:t>
      </w:r>
    </w:p>
    <w:p w14:paraId="5CF91A5F" w14:textId="1CC4E13D" w:rsidR="00C27F80" w:rsidRPr="00C106DB" w:rsidRDefault="00744050" w:rsidP="000B545E">
      <w:pPr>
        <w:pStyle w:val="ListParagraph"/>
        <w:numPr>
          <w:ilvl w:val="0"/>
          <w:numId w:val="13"/>
        </w:num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>Increas</w:t>
      </w:r>
      <w:r w:rsidR="00B12B75" w:rsidRPr="00C106DB">
        <w:rPr>
          <w:rFonts w:asciiTheme="majorHAnsi" w:eastAsia="Yu Gothic Light" w:hAnsiTheme="majorHAnsi" w:cstheme="majorHAnsi"/>
          <w:sz w:val="24"/>
          <w:szCs w:val="24"/>
        </w:rPr>
        <w:t>ing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 xml:space="preserve"> the number of end-user customers leveraged by our acquisition strategy of </w:t>
      </w:r>
      <w:r w:rsidR="00890D00" w:rsidRPr="00C106DB">
        <w:rPr>
          <w:rFonts w:asciiTheme="majorHAnsi" w:eastAsia="Yu Gothic Light" w:hAnsiTheme="majorHAnsi" w:cstheme="majorHAnsi"/>
          <w:sz w:val="24"/>
          <w:szCs w:val="24"/>
        </w:rPr>
        <w:t>t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 xml:space="preserve">elecom </w:t>
      </w:r>
      <w:r w:rsidR="00890D00" w:rsidRPr="00C106DB">
        <w:rPr>
          <w:rFonts w:asciiTheme="majorHAnsi" w:eastAsia="Yu Gothic Light" w:hAnsiTheme="majorHAnsi" w:cstheme="majorHAnsi"/>
          <w:sz w:val="24"/>
          <w:szCs w:val="24"/>
        </w:rPr>
        <w:t>c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 xml:space="preserve">ompanies with a solid </w:t>
      </w:r>
      <w:r w:rsidR="00890D00" w:rsidRPr="00C106DB">
        <w:rPr>
          <w:rFonts w:asciiTheme="majorHAnsi" w:eastAsia="Yu Gothic Light" w:hAnsiTheme="majorHAnsi" w:cstheme="majorHAnsi"/>
          <w:sz w:val="24"/>
          <w:szCs w:val="24"/>
        </w:rPr>
        <w:t>c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 xml:space="preserve">ustomer </w:t>
      </w:r>
      <w:r w:rsidR="00890D00" w:rsidRPr="00C106DB">
        <w:rPr>
          <w:rFonts w:asciiTheme="majorHAnsi" w:eastAsia="Yu Gothic Light" w:hAnsiTheme="majorHAnsi" w:cstheme="majorHAnsi"/>
          <w:sz w:val="24"/>
          <w:szCs w:val="24"/>
        </w:rPr>
        <w:t>b</w:t>
      </w:r>
      <w:r w:rsidR="002A7196" w:rsidRPr="00C106DB">
        <w:rPr>
          <w:rFonts w:asciiTheme="majorHAnsi" w:eastAsia="Yu Gothic Light" w:hAnsiTheme="majorHAnsi" w:cstheme="majorHAnsi"/>
          <w:sz w:val="24"/>
          <w:szCs w:val="24"/>
        </w:rPr>
        <w:t>ase.</w:t>
      </w:r>
      <w:r w:rsidR="000B545E"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B91FB0" w:rsidRPr="00C106DB">
        <w:rPr>
          <w:rFonts w:asciiTheme="majorHAnsi" w:eastAsia="Yu Gothic Light" w:hAnsiTheme="majorHAnsi" w:cstheme="majorHAnsi"/>
          <w:sz w:val="24"/>
          <w:szCs w:val="24"/>
        </w:rPr>
        <w:t>Our M&amp;A strategy is fully in place</w:t>
      </w:r>
      <w:r w:rsidR="00533D84" w:rsidRPr="00C106DB">
        <w:rPr>
          <w:rFonts w:asciiTheme="majorHAnsi" w:eastAsia="Yu Gothic Light" w:hAnsiTheme="majorHAnsi" w:cstheme="majorHAnsi"/>
          <w:sz w:val="24"/>
          <w:szCs w:val="24"/>
        </w:rPr>
        <w:t>,</w:t>
      </w:r>
      <w:r w:rsidR="00B91FB0" w:rsidRPr="00C106DB">
        <w:rPr>
          <w:rFonts w:asciiTheme="majorHAnsi" w:eastAsia="Yu Gothic Light" w:hAnsiTheme="majorHAnsi" w:cstheme="majorHAnsi"/>
          <w:sz w:val="24"/>
          <w:szCs w:val="24"/>
        </w:rPr>
        <w:t xml:space="preserve"> stronger than ever</w:t>
      </w:r>
      <w:r w:rsidR="00AF56B1" w:rsidRPr="00C106DB">
        <w:rPr>
          <w:rFonts w:asciiTheme="majorHAnsi" w:eastAsia="Yu Gothic Light" w:hAnsiTheme="majorHAnsi" w:cstheme="majorHAnsi"/>
          <w:sz w:val="24"/>
          <w:szCs w:val="24"/>
        </w:rPr>
        <w:t>,</w:t>
      </w:r>
      <w:r w:rsidR="00B91FB0" w:rsidRPr="00C106DB">
        <w:rPr>
          <w:rFonts w:asciiTheme="majorHAnsi" w:eastAsia="Yu Gothic Light" w:hAnsiTheme="majorHAnsi" w:cstheme="majorHAnsi"/>
          <w:sz w:val="24"/>
          <w:szCs w:val="24"/>
        </w:rPr>
        <w:t xml:space="preserve"> as we are </w:t>
      </w:r>
      <w:r w:rsidR="00AF56B1" w:rsidRPr="00C106DB">
        <w:rPr>
          <w:rFonts w:asciiTheme="majorHAnsi" w:eastAsia="Yu Gothic Light" w:hAnsiTheme="majorHAnsi" w:cstheme="majorHAnsi"/>
          <w:sz w:val="24"/>
          <w:szCs w:val="24"/>
        </w:rPr>
        <w:t>carrying out</w:t>
      </w:r>
      <w:r w:rsidR="00B91FB0" w:rsidRPr="00C106DB">
        <w:rPr>
          <w:rFonts w:asciiTheme="majorHAnsi" w:eastAsia="Yu Gothic Light" w:hAnsiTheme="majorHAnsi" w:cstheme="majorHAnsi"/>
          <w:sz w:val="24"/>
          <w:szCs w:val="24"/>
        </w:rPr>
        <w:t xml:space="preserve"> due diligence </w:t>
      </w:r>
      <w:r w:rsidR="00B12B75" w:rsidRPr="00C106DB">
        <w:rPr>
          <w:rFonts w:asciiTheme="majorHAnsi" w:eastAsia="Yu Gothic Light" w:hAnsiTheme="majorHAnsi" w:cstheme="majorHAnsi"/>
          <w:sz w:val="24"/>
          <w:szCs w:val="24"/>
        </w:rPr>
        <w:t>with</w:t>
      </w:r>
      <w:r w:rsidR="00B91FB0" w:rsidRPr="00C106DB">
        <w:rPr>
          <w:rFonts w:asciiTheme="majorHAnsi" w:eastAsia="Yu Gothic Light" w:hAnsiTheme="majorHAnsi" w:cstheme="majorHAnsi"/>
          <w:sz w:val="24"/>
          <w:szCs w:val="24"/>
        </w:rPr>
        <w:t xml:space="preserve"> several targets.</w:t>
      </w:r>
    </w:p>
    <w:p w14:paraId="6B463D1C" w14:textId="77777777" w:rsidR="002A7196" w:rsidRPr="00C106DB" w:rsidRDefault="002A7196" w:rsidP="00F1719A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00A34C9D" w14:textId="466323B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In the middle of this year, we decided to change the name of our company as part of our marketing strategy. </w:t>
      </w:r>
      <w:r w:rsidRPr="00C106DB">
        <w:rPr>
          <w:rFonts w:asciiTheme="majorHAnsi" w:eastAsia="Yu Gothic Light" w:hAnsiTheme="majorHAnsi" w:cstheme="majorHAnsi"/>
          <w:b/>
          <w:bCs/>
          <w:sz w:val="24"/>
          <w:szCs w:val="24"/>
        </w:rPr>
        <w:t>Adamant</w:t>
      </w:r>
      <w:r w:rsidR="000B545E"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>refers to something unshakable; this is linked to the compromise that the company assumes</w:t>
      </w:r>
      <w:r w:rsidR="00912DC3" w:rsidRPr="00C106DB">
        <w:rPr>
          <w:rFonts w:asciiTheme="majorHAnsi" w:eastAsia="Yu Gothic Light" w:hAnsiTheme="majorHAnsi" w:cstheme="majorHAnsi"/>
          <w:sz w:val="24"/>
          <w:szCs w:val="24"/>
        </w:rPr>
        <w:t>: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912DC3" w:rsidRPr="00C106DB">
        <w:rPr>
          <w:rFonts w:asciiTheme="majorHAnsi" w:eastAsia="Yu Gothic Light" w:hAnsiTheme="majorHAnsi" w:cstheme="majorHAnsi"/>
          <w:sz w:val="24"/>
          <w:szCs w:val="24"/>
        </w:rPr>
        <w:t xml:space="preserve">being </w:t>
      </w:r>
      <w:r w:rsidRPr="00C106DB">
        <w:rPr>
          <w:rFonts w:asciiTheme="majorHAnsi" w:eastAsia="Yu Gothic Light" w:hAnsiTheme="majorHAnsi" w:cstheme="majorHAnsi"/>
          <w:sz w:val="24"/>
          <w:szCs w:val="24"/>
        </w:rPr>
        <w:t>in a solid position to address the technology sector.</w:t>
      </w:r>
    </w:p>
    <w:p w14:paraId="13BECF2C" w14:textId="7777777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1A1E7DF0" w14:textId="77777777" w:rsidR="00F1719A" w:rsidRPr="00890D00" w:rsidRDefault="00F1719A" w:rsidP="00F1719A">
      <w:pPr>
        <w:rPr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sz w:val="24"/>
          <w:szCs w:val="24"/>
        </w:rPr>
        <w:t xml:space="preserve">Every day we gain more experience and our goals are more ambitious. </w:t>
      </w:r>
      <w:r w:rsidR="008F558B" w:rsidRPr="00890D00">
        <w:rPr>
          <w:rFonts w:asciiTheme="majorHAnsi" w:eastAsia="Yu Gothic Light" w:hAnsiTheme="majorHAnsi" w:cstheme="majorHAnsi"/>
          <w:sz w:val="24"/>
          <w:szCs w:val="24"/>
        </w:rPr>
        <w:t>We are working non-stop to deliver our</w:t>
      </w:r>
      <w:r w:rsidR="00A37B8D" w:rsidRPr="00890D00">
        <w:rPr>
          <w:rFonts w:asciiTheme="majorHAnsi" w:eastAsia="Yu Gothic Light" w:hAnsiTheme="majorHAnsi" w:cstheme="majorHAnsi"/>
          <w:sz w:val="24"/>
          <w:szCs w:val="24"/>
        </w:rPr>
        <w:t xml:space="preserve"> promises. </w:t>
      </w:r>
      <w:r w:rsidRPr="00890D00">
        <w:rPr>
          <w:rFonts w:asciiTheme="majorHAnsi" w:eastAsia="Yu Gothic Light" w:hAnsiTheme="majorHAnsi" w:cstheme="majorHAnsi"/>
          <w:sz w:val="24"/>
          <w:szCs w:val="24"/>
        </w:rPr>
        <w:t>The company under the new name Adamant is stronger than ever, with several projects to be implemented and developed in a market that will continue growing”.</w:t>
      </w:r>
    </w:p>
    <w:p w14:paraId="1ED232F3" w14:textId="02FBFF54" w:rsidR="00FD1E76" w:rsidRPr="00890D00" w:rsidRDefault="00FD1E76" w:rsidP="7B7C694F">
      <w:pPr>
        <w:pStyle w:val="NormalWeb"/>
        <w:rPr>
          <w:rStyle w:val="Strong"/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890D00">
        <w:rPr>
          <w:rStyle w:val="Strong"/>
          <w:rFonts w:asciiTheme="majorHAnsi" w:eastAsia="Yu Gothic Light" w:hAnsiTheme="majorHAnsi" w:cstheme="majorHAnsi"/>
          <w:i/>
          <w:iCs/>
          <w:sz w:val="24"/>
          <w:szCs w:val="24"/>
        </w:rPr>
        <w:t xml:space="preserve">On </w:t>
      </w:r>
      <w:r w:rsidR="00B91FB0" w:rsidRPr="00890D00">
        <w:rPr>
          <w:rStyle w:val="Strong"/>
          <w:rFonts w:asciiTheme="majorHAnsi" w:eastAsia="Yu Gothic Light" w:hAnsiTheme="majorHAnsi" w:cstheme="majorHAnsi"/>
          <w:i/>
          <w:iCs/>
          <w:sz w:val="24"/>
          <w:szCs w:val="24"/>
        </w:rPr>
        <w:t>behalf</w:t>
      </w:r>
      <w:r w:rsidRPr="00890D00">
        <w:rPr>
          <w:rStyle w:val="Strong"/>
          <w:rFonts w:asciiTheme="majorHAnsi" w:eastAsia="Yu Gothic Light" w:hAnsiTheme="majorHAnsi" w:cstheme="majorHAnsi"/>
          <w:i/>
          <w:iCs/>
          <w:sz w:val="24"/>
          <w:szCs w:val="24"/>
        </w:rPr>
        <w:t xml:space="preserve"> of the board members</w:t>
      </w:r>
    </w:p>
    <w:p w14:paraId="00F94C71" w14:textId="4AAA5C32" w:rsidR="00C248BC" w:rsidRPr="00890D00" w:rsidRDefault="00F1719A" w:rsidP="7B7C694F">
      <w:pPr>
        <w:pStyle w:val="NormalWeb"/>
        <w:rPr>
          <w:rStyle w:val="Strong"/>
          <w:rFonts w:asciiTheme="majorHAnsi" w:eastAsia="Yu Gothic Light" w:hAnsiTheme="majorHAnsi" w:cstheme="majorHAnsi"/>
          <w:b w:val="0"/>
          <w:bCs w:val="0"/>
          <w:i/>
          <w:iCs/>
          <w:sz w:val="24"/>
          <w:szCs w:val="24"/>
        </w:rPr>
      </w:pPr>
      <w:r w:rsidRPr="00890D00">
        <w:rPr>
          <w:rStyle w:val="Strong"/>
          <w:rFonts w:asciiTheme="majorHAnsi" w:eastAsia="Yu Gothic Light" w:hAnsiTheme="majorHAnsi" w:cstheme="majorHAnsi"/>
          <w:i/>
          <w:iCs/>
          <w:sz w:val="24"/>
          <w:szCs w:val="24"/>
        </w:rPr>
        <w:t>Andrea Pagani</w:t>
      </w:r>
      <w:r w:rsidRPr="00890D00">
        <w:rPr>
          <w:rStyle w:val="Strong"/>
          <w:rFonts w:asciiTheme="majorHAnsi" w:eastAsia="Yu Gothic Light" w:hAnsiTheme="majorHAnsi" w:cstheme="majorHAnsi"/>
          <w:b w:val="0"/>
          <w:bCs w:val="0"/>
          <w:i/>
          <w:iCs/>
          <w:sz w:val="24"/>
          <w:szCs w:val="24"/>
        </w:rPr>
        <w:t>, Adamant CEO</w:t>
      </w:r>
    </w:p>
    <w:p w14:paraId="76F630B3" w14:textId="555738E7" w:rsidR="005712FB" w:rsidRPr="00C106DB" w:rsidRDefault="00B91FB0" w:rsidP="7B7C694F">
      <w:pPr>
        <w:rPr>
          <w:rFonts w:asciiTheme="majorHAnsi" w:hAnsiTheme="majorHAnsi" w:cstheme="majorHAnsi"/>
          <w:b/>
          <w:bCs/>
          <w:color w:val="0D0D0D"/>
          <w:sz w:val="28"/>
          <w:szCs w:val="28"/>
        </w:rPr>
      </w:pPr>
      <w:r w:rsidRPr="00C106DB">
        <w:rPr>
          <w:rFonts w:asciiTheme="majorHAnsi" w:eastAsia="Yu Gothic Light" w:hAnsiTheme="majorHAnsi" w:cstheme="majorHAnsi"/>
          <w:b/>
          <w:bCs/>
          <w:sz w:val="28"/>
          <w:szCs w:val="28"/>
        </w:rPr>
        <w:t>Adamant Global further announce</w:t>
      </w:r>
      <w:r w:rsidR="00FE10BF" w:rsidRPr="00C106DB">
        <w:rPr>
          <w:rFonts w:asciiTheme="majorHAnsi" w:eastAsia="Yu Gothic Light" w:hAnsiTheme="majorHAnsi" w:cstheme="majorHAnsi"/>
          <w:b/>
          <w:bCs/>
          <w:sz w:val="28"/>
          <w:szCs w:val="28"/>
        </w:rPr>
        <w:t>s</w:t>
      </w:r>
      <w:r w:rsidRPr="00C106DB">
        <w:rPr>
          <w:rFonts w:asciiTheme="majorHAnsi" w:eastAsia="Yu Gothic Light" w:hAnsiTheme="majorHAnsi" w:cstheme="majorHAnsi"/>
          <w:b/>
          <w:bCs/>
          <w:sz w:val="28"/>
          <w:szCs w:val="28"/>
        </w:rPr>
        <w:t xml:space="preserve"> the r</w:t>
      </w:r>
      <w:r w:rsidR="009C131E" w:rsidRPr="00C106DB">
        <w:rPr>
          <w:rFonts w:asciiTheme="majorHAnsi" w:eastAsia="Yu Gothic Light" w:hAnsiTheme="majorHAnsi" w:cstheme="majorHAnsi"/>
          <w:b/>
          <w:bCs/>
          <w:sz w:val="28"/>
          <w:szCs w:val="28"/>
        </w:rPr>
        <w:t xml:space="preserve">esults of </w:t>
      </w:r>
      <w:r w:rsidR="00B95733" w:rsidRPr="00C106DB">
        <w:rPr>
          <w:rFonts w:asciiTheme="majorHAnsi" w:hAnsiTheme="majorHAnsi" w:cstheme="majorHAnsi"/>
          <w:b/>
          <w:bCs/>
          <w:color w:val="0D0D0D"/>
          <w:sz w:val="28"/>
          <w:szCs w:val="28"/>
        </w:rPr>
        <w:t>Annual General Meeting</w:t>
      </w:r>
      <w:r w:rsidRPr="00C106DB">
        <w:rPr>
          <w:rFonts w:asciiTheme="majorHAnsi" w:hAnsiTheme="majorHAnsi" w:cstheme="majorHAnsi"/>
          <w:b/>
          <w:bCs/>
          <w:color w:val="0D0D0D"/>
          <w:sz w:val="28"/>
          <w:szCs w:val="28"/>
        </w:rPr>
        <w:t xml:space="preserve"> held on May</w:t>
      </w:r>
      <w:r w:rsidR="00D2193C">
        <w:rPr>
          <w:rFonts w:asciiTheme="majorHAnsi" w:hAnsiTheme="majorHAnsi" w:cstheme="majorHAnsi"/>
          <w:b/>
          <w:bCs/>
          <w:color w:val="0D0D0D"/>
          <w:sz w:val="28"/>
          <w:szCs w:val="28"/>
        </w:rPr>
        <w:t xml:space="preserve"> </w:t>
      </w:r>
      <w:r w:rsidR="00D2193C" w:rsidRPr="00C106DB">
        <w:rPr>
          <w:rFonts w:asciiTheme="majorHAnsi" w:hAnsiTheme="majorHAnsi" w:cstheme="majorHAnsi"/>
          <w:b/>
          <w:bCs/>
          <w:color w:val="0D0D0D"/>
          <w:sz w:val="28"/>
          <w:szCs w:val="28"/>
        </w:rPr>
        <w:t>10</w:t>
      </w:r>
      <w:r w:rsidR="00D2193C" w:rsidRPr="00C106DB">
        <w:rPr>
          <w:rFonts w:asciiTheme="majorHAnsi" w:hAnsiTheme="majorHAnsi" w:cstheme="majorHAnsi"/>
          <w:b/>
          <w:bCs/>
          <w:color w:val="0D0D0D"/>
          <w:sz w:val="28"/>
          <w:szCs w:val="28"/>
          <w:vertAlign w:val="superscript"/>
        </w:rPr>
        <w:t>th</w:t>
      </w:r>
      <w:r w:rsidRPr="00C106DB">
        <w:rPr>
          <w:rFonts w:asciiTheme="majorHAnsi" w:hAnsiTheme="majorHAnsi" w:cstheme="majorHAnsi"/>
          <w:b/>
          <w:bCs/>
          <w:color w:val="0D0D0D"/>
          <w:sz w:val="28"/>
          <w:szCs w:val="28"/>
        </w:rPr>
        <w:t>.</w:t>
      </w:r>
    </w:p>
    <w:p w14:paraId="4AFD3407" w14:textId="77777777" w:rsidR="00B91FB0" w:rsidRPr="00C106DB" w:rsidRDefault="00B91FB0" w:rsidP="7B7C694F">
      <w:pPr>
        <w:rPr>
          <w:rFonts w:asciiTheme="majorHAnsi" w:eastAsia="Yu Gothic Light" w:hAnsiTheme="majorHAnsi" w:cstheme="majorHAnsi"/>
          <w:b/>
          <w:bCs/>
          <w:sz w:val="24"/>
          <w:szCs w:val="24"/>
        </w:rPr>
      </w:pPr>
    </w:p>
    <w:p w14:paraId="5DB73A93" w14:textId="11FFA7F0" w:rsidR="00B95733" w:rsidRPr="00C106DB" w:rsidRDefault="009C131E" w:rsidP="00B95733">
      <w:pPr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</w:pPr>
      <w:r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 xml:space="preserve">It was resolved that the numbers of the directors will continue as in 2021 integrated for </w:t>
      </w:r>
      <w:r w:rsidRPr="00C106DB">
        <w:rPr>
          <w:rFonts w:asciiTheme="majorHAnsi" w:hAnsiTheme="majorHAnsi" w:cstheme="majorHAnsi"/>
          <w:b/>
          <w:bCs/>
          <w:color w:val="0D0D0D"/>
          <w:sz w:val="24"/>
          <w:szCs w:val="24"/>
          <w:shd w:val="clear" w:color="auto" w:fill="FFFFFF"/>
        </w:rPr>
        <w:t>Andrea Pagani</w:t>
      </w:r>
      <w:r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 xml:space="preserve">, as the CEO, </w:t>
      </w:r>
      <w:r w:rsidRPr="00C106DB">
        <w:rPr>
          <w:rFonts w:asciiTheme="majorHAnsi" w:hAnsiTheme="majorHAnsi" w:cstheme="majorHAnsi"/>
          <w:b/>
          <w:bCs/>
          <w:color w:val="0D0D0D"/>
          <w:sz w:val="24"/>
          <w:szCs w:val="24"/>
          <w:shd w:val="clear" w:color="auto" w:fill="FFFFFF"/>
        </w:rPr>
        <w:t>Juan Ramos Taboada</w:t>
      </w:r>
      <w:r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 xml:space="preserve"> and </w:t>
      </w:r>
      <w:proofErr w:type="spellStart"/>
      <w:r w:rsidRPr="00C106DB">
        <w:rPr>
          <w:rFonts w:asciiTheme="majorHAnsi" w:hAnsiTheme="majorHAnsi" w:cstheme="majorHAnsi"/>
          <w:b/>
          <w:bCs/>
          <w:color w:val="0D0D0D"/>
          <w:sz w:val="24"/>
          <w:szCs w:val="24"/>
          <w:shd w:val="clear" w:color="auto" w:fill="FFFFFF"/>
        </w:rPr>
        <w:t>Estanislao</w:t>
      </w:r>
      <w:proofErr w:type="spellEnd"/>
      <w:r w:rsidRPr="00C106DB">
        <w:rPr>
          <w:rFonts w:asciiTheme="majorHAnsi" w:hAnsiTheme="majorHAnsi" w:cstheme="majorHAnsi"/>
          <w:b/>
          <w:bCs/>
          <w:color w:val="0D0D0D"/>
          <w:sz w:val="24"/>
          <w:szCs w:val="24"/>
          <w:shd w:val="clear" w:color="auto" w:fill="FFFFFF"/>
        </w:rPr>
        <w:t xml:space="preserve"> Peña</w:t>
      </w:r>
      <w:r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>.</w:t>
      </w:r>
      <w:r w:rsidR="00B95733"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 xml:space="preserve"> </w:t>
      </w:r>
      <w:r w:rsidR="005B2B4D"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>The s</w:t>
      </w:r>
      <w:r w:rsidR="00B95733" w:rsidRPr="00C106DB"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  <w:t>tock option plan will also remain as in 2021.</w:t>
      </w:r>
    </w:p>
    <w:p w14:paraId="594F0A9E" w14:textId="77777777" w:rsidR="00B95733" w:rsidRPr="00C106DB" w:rsidRDefault="00B95733" w:rsidP="00B95733">
      <w:pPr>
        <w:rPr>
          <w:rFonts w:asciiTheme="majorHAnsi" w:hAnsiTheme="majorHAnsi" w:cstheme="majorHAnsi"/>
          <w:color w:val="0D0D0D"/>
          <w:sz w:val="24"/>
          <w:szCs w:val="24"/>
          <w:shd w:val="clear" w:color="auto" w:fill="FFFFFF"/>
        </w:rPr>
      </w:pPr>
    </w:p>
    <w:p w14:paraId="48573AD8" w14:textId="6EC1C7E8" w:rsidR="009C131E" w:rsidRPr="00890D00" w:rsidRDefault="00B95733" w:rsidP="7B7C694F">
      <w:pPr>
        <w:rPr>
          <w:rFonts w:asciiTheme="majorHAnsi" w:hAnsiTheme="majorHAnsi" w:cstheme="majorHAnsi"/>
          <w:sz w:val="24"/>
          <w:szCs w:val="24"/>
        </w:rPr>
      </w:pPr>
      <w:r w:rsidRPr="00C106DB">
        <w:rPr>
          <w:rFonts w:asciiTheme="majorHAnsi" w:hAnsiTheme="majorHAnsi" w:cstheme="majorHAnsi"/>
          <w:sz w:val="24"/>
          <w:szCs w:val="24"/>
        </w:rPr>
        <w:t>MSLL CPA LLC, Chartered Professional Accountants, was appointed as auditors of the Company to hold office until the</w:t>
      </w:r>
      <w:r w:rsidRPr="00890D00">
        <w:rPr>
          <w:rFonts w:asciiTheme="majorHAnsi" w:hAnsiTheme="majorHAnsi" w:cstheme="majorHAnsi"/>
          <w:sz w:val="24"/>
          <w:szCs w:val="24"/>
        </w:rPr>
        <w:t xml:space="preserve"> next annual meeting of shareholders.</w:t>
      </w:r>
    </w:p>
    <w:p w14:paraId="55795C70" w14:textId="77777777" w:rsidR="009C131E" w:rsidRPr="00890D00" w:rsidRDefault="009C131E" w:rsidP="7B7C694F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2BDC2B13" w14:textId="77777777" w:rsidR="00116BD1" w:rsidRPr="00890D00" w:rsidRDefault="63FC6CDB" w:rsidP="7B7C694F">
      <w:pPr>
        <w:autoSpaceDE w:val="0"/>
        <w:autoSpaceDN w:val="0"/>
        <w:adjustRightInd w:val="0"/>
        <w:rPr>
          <w:rFonts w:asciiTheme="majorHAnsi" w:eastAsia="Yu Gothic Light" w:hAnsiTheme="majorHAnsi" w:cstheme="majorHAnsi"/>
          <w:b/>
          <w:bCs/>
          <w:color w:val="000000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b/>
          <w:bCs/>
          <w:color w:val="000000"/>
          <w:sz w:val="24"/>
          <w:szCs w:val="24"/>
        </w:rPr>
        <w:t>About ADAMANT</w:t>
      </w:r>
    </w:p>
    <w:p w14:paraId="386D5171" w14:textId="77777777" w:rsidR="63FC6CDB" w:rsidRPr="00890D00" w:rsidRDefault="63FC6CDB" w:rsidP="7B7C694F">
      <w:pPr>
        <w:rPr>
          <w:rFonts w:asciiTheme="majorHAnsi" w:eastAsia="Yu Gothic Light" w:hAnsiTheme="majorHAnsi" w:cstheme="majorHAnsi"/>
          <w:b/>
          <w:bCs/>
          <w:color w:val="000000"/>
          <w:sz w:val="24"/>
          <w:szCs w:val="24"/>
        </w:rPr>
      </w:pPr>
    </w:p>
    <w:p w14:paraId="52AB597D" w14:textId="0028BFA2" w:rsidR="00AE5789" w:rsidRPr="00890D00" w:rsidRDefault="63FC6CDB" w:rsidP="7B7C694F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ADAMANT Global Holding is the owner of Oktacom Inc, a licensed Global Telecom Carrier within the international VoIP (voice over IP) wholesale business</w:t>
      </w:r>
      <w:r w:rsidR="00754AF0"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;</w:t>
      </w:r>
      <w:r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 xml:space="preserve"> and Brilliance </w:t>
      </w:r>
      <w:r w:rsidR="00754AF0"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LTD</w:t>
      </w:r>
      <w:r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, a cloud-based mobile service company which provides high-quality voice termination to a market driven by the growing activity in online communications and commerce</w:t>
      </w:r>
      <w:r w:rsidR="003D7A97"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.</w:t>
      </w:r>
    </w:p>
    <w:p w14:paraId="12950381" w14:textId="364C4A85" w:rsidR="63FC6CDB" w:rsidRPr="00890D00" w:rsidRDefault="003D7A97" w:rsidP="7B7C694F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  <w:r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lastRenderedPageBreak/>
        <w:t xml:space="preserve">Brilliance </w:t>
      </w:r>
      <w:r w:rsidR="63FC6CDB" w:rsidRPr="00890D00">
        <w:rPr>
          <w:rFonts w:asciiTheme="majorHAnsi" w:eastAsia="Yu Gothic Light" w:hAnsiTheme="majorHAnsi" w:cstheme="majorHAnsi"/>
          <w:color w:val="000000"/>
          <w:sz w:val="24"/>
          <w:szCs w:val="24"/>
        </w:rPr>
        <w:t>has designed a software application for Apple iOS and Android, like SKYPE and WhatsApp.</w:t>
      </w:r>
    </w:p>
    <w:p w14:paraId="27D3B1A7" w14:textId="7F5313A7" w:rsidR="00B91FB0" w:rsidRPr="00890D00" w:rsidRDefault="00B91FB0" w:rsidP="7B7C694F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</w:p>
    <w:p w14:paraId="3125F284" w14:textId="77777777" w:rsidR="00B91FB0" w:rsidRPr="00890D00" w:rsidRDefault="00B91FB0" w:rsidP="7B7C694F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</w:p>
    <w:p w14:paraId="0E231E48" w14:textId="77777777" w:rsidR="00C57B2D" w:rsidRPr="00890D00" w:rsidRDefault="00D2193C" w:rsidP="7B7C694F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hyperlink r:id="rId11" w:history="1">
        <w:r w:rsidR="00C57B2D" w:rsidRPr="00890D00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www.adamantglobal.com</w:t>
        </w:r>
      </w:hyperlink>
    </w:p>
    <w:p w14:paraId="744D6354" w14:textId="77777777" w:rsidR="00C57B2D" w:rsidRPr="00890D00" w:rsidRDefault="00C57B2D" w:rsidP="7B7C694F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Twitter: </w:t>
      </w:r>
      <w:hyperlink r:id="rId12" w:history="1">
        <w:r w:rsidRPr="00890D00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@adamantglobal</w:t>
        </w:r>
      </w:hyperlink>
    </w:p>
    <w:p w14:paraId="57E8900A" w14:textId="77777777" w:rsidR="00C57B2D" w:rsidRPr="00890D00" w:rsidRDefault="00C57B2D" w:rsidP="7B7C694F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proofErr w:type="spellStart"/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>LinkedIN</w:t>
      </w:r>
      <w:proofErr w:type="spellEnd"/>
      <w:r w:rsidRPr="00890D00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: </w:t>
      </w:r>
      <w:hyperlink r:id="rId13" w:history="1">
        <w:r w:rsidRPr="00890D00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Adamant-Global</w:t>
        </w:r>
      </w:hyperlink>
    </w:p>
    <w:sectPr w:rsidR="00C57B2D" w:rsidRPr="0089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42F"/>
    <w:multiLevelType w:val="hybridMultilevel"/>
    <w:tmpl w:val="148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3FB"/>
    <w:multiLevelType w:val="multilevel"/>
    <w:tmpl w:val="8560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E640B"/>
    <w:multiLevelType w:val="hybridMultilevel"/>
    <w:tmpl w:val="962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99A"/>
    <w:multiLevelType w:val="hybridMultilevel"/>
    <w:tmpl w:val="DCC070AA"/>
    <w:lvl w:ilvl="0" w:tplc="A0101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2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69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4E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8A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6C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AF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F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EB1651"/>
    <w:multiLevelType w:val="hybridMultilevel"/>
    <w:tmpl w:val="9EDE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381"/>
    <w:multiLevelType w:val="multilevel"/>
    <w:tmpl w:val="4F9A4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37C05"/>
    <w:multiLevelType w:val="multilevel"/>
    <w:tmpl w:val="8560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65925"/>
    <w:multiLevelType w:val="multilevel"/>
    <w:tmpl w:val="8560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45C98"/>
    <w:multiLevelType w:val="hybridMultilevel"/>
    <w:tmpl w:val="4AD67C22"/>
    <w:lvl w:ilvl="0" w:tplc="78A4920C">
      <w:start w:val="2021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E9C"/>
    <w:multiLevelType w:val="hybridMultilevel"/>
    <w:tmpl w:val="14F0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5C34"/>
    <w:multiLevelType w:val="hybridMultilevel"/>
    <w:tmpl w:val="78A00018"/>
    <w:lvl w:ilvl="0" w:tplc="47E21B10">
      <w:start w:val="2021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307B2"/>
    <w:multiLevelType w:val="multilevel"/>
    <w:tmpl w:val="EAC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84F25"/>
    <w:multiLevelType w:val="multilevel"/>
    <w:tmpl w:val="85602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8337A"/>
    <w:multiLevelType w:val="hybridMultilevel"/>
    <w:tmpl w:val="9E7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1E"/>
    <w:rsid w:val="00000DC6"/>
    <w:rsid w:val="00017CFA"/>
    <w:rsid w:val="00031F76"/>
    <w:rsid w:val="000337B5"/>
    <w:rsid w:val="00036272"/>
    <w:rsid w:val="0008242C"/>
    <w:rsid w:val="00084D60"/>
    <w:rsid w:val="000B5084"/>
    <w:rsid w:val="000B545E"/>
    <w:rsid w:val="000E117E"/>
    <w:rsid w:val="000F08FD"/>
    <w:rsid w:val="000F4FAD"/>
    <w:rsid w:val="0010484B"/>
    <w:rsid w:val="00106147"/>
    <w:rsid w:val="00116BD1"/>
    <w:rsid w:val="001222A7"/>
    <w:rsid w:val="00132922"/>
    <w:rsid w:val="0015635B"/>
    <w:rsid w:val="001C3BEE"/>
    <w:rsid w:val="002056EA"/>
    <w:rsid w:val="00240E8B"/>
    <w:rsid w:val="0025393A"/>
    <w:rsid w:val="002617BB"/>
    <w:rsid w:val="00262BC3"/>
    <w:rsid w:val="00281B22"/>
    <w:rsid w:val="002929EC"/>
    <w:rsid w:val="002A7196"/>
    <w:rsid w:val="002D6ECA"/>
    <w:rsid w:val="002F77D7"/>
    <w:rsid w:val="003544FC"/>
    <w:rsid w:val="00381230"/>
    <w:rsid w:val="00383E7E"/>
    <w:rsid w:val="003A70E2"/>
    <w:rsid w:val="003B364E"/>
    <w:rsid w:val="003D151B"/>
    <w:rsid w:val="003D7A97"/>
    <w:rsid w:val="003F5B2D"/>
    <w:rsid w:val="00407269"/>
    <w:rsid w:val="00426B6A"/>
    <w:rsid w:val="004326E7"/>
    <w:rsid w:val="00434635"/>
    <w:rsid w:val="00445190"/>
    <w:rsid w:val="004516E5"/>
    <w:rsid w:val="004540B2"/>
    <w:rsid w:val="00476303"/>
    <w:rsid w:val="004B305E"/>
    <w:rsid w:val="004B372F"/>
    <w:rsid w:val="004B431E"/>
    <w:rsid w:val="004C40EC"/>
    <w:rsid w:val="004E1FFE"/>
    <w:rsid w:val="00517054"/>
    <w:rsid w:val="00520954"/>
    <w:rsid w:val="0052421A"/>
    <w:rsid w:val="00533D84"/>
    <w:rsid w:val="00550B34"/>
    <w:rsid w:val="00567776"/>
    <w:rsid w:val="005712FB"/>
    <w:rsid w:val="00575CCC"/>
    <w:rsid w:val="00576F02"/>
    <w:rsid w:val="0058383A"/>
    <w:rsid w:val="0059181E"/>
    <w:rsid w:val="00594A62"/>
    <w:rsid w:val="005A56B7"/>
    <w:rsid w:val="005A7531"/>
    <w:rsid w:val="005A7812"/>
    <w:rsid w:val="005B2B4D"/>
    <w:rsid w:val="005D002D"/>
    <w:rsid w:val="005E603E"/>
    <w:rsid w:val="005E673E"/>
    <w:rsid w:val="00601764"/>
    <w:rsid w:val="00617873"/>
    <w:rsid w:val="00637366"/>
    <w:rsid w:val="00640D26"/>
    <w:rsid w:val="00646884"/>
    <w:rsid w:val="00663C8C"/>
    <w:rsid w:val="00663E0A"/>
    <w:rsid w:val="006736F5"/>
    <w:rsid w:val="00682465"/>
    <w:rsid w:val="00691526"/>
    <w:rsid w:val="006950EA"/>
    <w:rsid w:val="006A7F54"/>
    <w:rsid w:val="006D45D6"/>
    <w:rsid w:val="00733702"/>
    <w:rsid w:val="00744050"/>
    <w:rsid w:val="007449B4"/>
    <w:rsid w:val="00746A9F"/>
    <w:rsid w:val="0075172B"/>
    <w:rsid w:val="00754AF0"/>
    <w:rsid w:val="00756833"/>
    <w:rsid w:val="00763F06"/>
    <w:rsid w:val="007C6570"/>
    <w:rsid w:val="007E71EF"/>
    <w:rsid w:val="007E7E3A"/>
    <w:rsid w:val="00817D9A"/>
    <w:rsid w:val="00845D5F"/>
    <w:rsid w:val="008655B6"/>
    <w:rsid w:val="00877578"/>
    <w:rsid w:val="00890D00"/>
    <w:rsid w:val="0089321F"/>
    <w:rsid w:val="008954A1"/>
    <w:rsid w:val="008B48BC"/>
    <w:rsid w:val="008B643A"/>
    <w:rsid w:val="008D3FC5"/>
    <w:rsid w:val="008E2CAA"/>
    <w:rsid w:val="008F4850"/>
    <w:rsid w:val="008F558B"/>
    <w:rsid w:val="00912DC3"/>
    <w:rsid w:val="0093194F"/>
    <w:rsid w:val="00955D1C"/>
    <w:rsid w:val="00971191"/>
    <w:rsid w:val="009A12AD"/>
    <w:rsid w:val="009C0350"/>
    <w:rsid w:val="009C131E"/>
    <w:rsid w:val="009D52FB"/>
    <w:rsid w:val="009E38F4"/>
    <w:rsid w:val="009F4BDE"/>
    <w:rsid w:val="00A37B8D"/>
    <w:rsid w:val="00A7502B"/>
    <w:rsid w:val="00A766F9"/>
    <w:rsid w:val="00AB6F2C"/>
    <w:rsid w:val="00AB788F"/>
    <w:rsid w:val="00AB7977"/>
    <w:rsid w:val="00AE5789"/>
    <w:rsid w:val="00AF56B1"/>
    <w:rsid w:val="00B12B75"/>
    <w:rsid w:val="00B2047D"/>
    <w:rsid w:val="00B23282"/>
    <w:rsid w:val="00B77F1B"/>
    <w:rsid w:val="00B91FB0"/>
    <w:rsid w:val="00B95733"/>
    <w:rsid w:val="00BD7E55"/>
    <w:rsid w:val="00C106DB"/>
    <w:rsid w:val="00C248BC"/>
    <w:rsid w:val="00C27F80"/>
    <w:rsid w:val="00C34122"/>
    <w:rsid w:val="00C37B39"/>
    <w:rsid w:val="00C57B2D"/>
    <w:rsid w:val="00C84945"/>
    <w:rsid w:val="00C85A70"/>
    <w:rsid w:val="00CA0021"/>
    <w:rsid w:val="00CA3452"/>
    <w:rsid w:val="00CD575C"/>
    <w:rsid w:val="00CF3CC4"/>
    <w:rsid w:val="00D15698"/>
    <w:rsid w:val="00D2193C"/>
    <w:rsid w:val="00D365D7"/>
    <w:rsid w:val="00D40550"/>
    <w:rsid w:val="00DA15EC"/>
    <w:rsid w:val="00DA39F9"/>
    <w:rsid w:val="00E07E83"/>
    <w:rsid w:val="00E2241B"/>
    <w:rsid w:val="00E40630"/>
    <w:rsid w:val="00E53363"/>
    <w:rsid w:val="00E76E5D"/>
    <w:rsid w:val="00E84B40"/>
    <w:rsid w:val="00E84E43"/>
    <w:rsid w:val="00E903FD"/>
    <w:rsid w:val="00E95287"/>
    <w:rsid w:val="00EA2D74"/>
    <w:rsid w:val="00EA63A9"/>
    <w:rsid w:val="00EB60F1"/>
    <w:rsid w:val="00EF3095"/>
    <w:rsid w:val="00F1719A"/>
    <w:rsid w:val="00F41397"/>
    <w:rsid w:val="00F41AF0"/>
    <w:rsid w:val="00FA12F5"/>
    <w:rsid w:val="00FA2032"/>
    <w:rsid w:val="00FA4810"/>
    <w:rsid w:val="00FD1E76"/>
    <w:rsid w:val="00FE10BF"/>
    <w:rsid w:val="09E6B0D2"/>
    <w:rsid w:val="0B9A7AA0"/>
    <w:rsid w:val="0C952DFF"/>
    <w:rsid w:val="22FA7A84"/>
    <w:rsid w:val="26321B46"/>
    <w:rsid w:val="3A5A7A68"/>
    <w:rsid w:val="44103AA0"/>
    <w:rsid w:val="63FC6CDB"/>
    <w:rsid w:val="6E4ADBAF"/>
    <w:rsid w:val="793F7BEC"/>
    <w:rsid w:val="7B7C694F"/>
    <w:rsid w:val="7B8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3CB2"/>
  <w15:chartTrackingRefBased/>
  <w15:docId w15:val="{41DF5355-5DBF-4DCA-9DC1-3ED16013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1E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B2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31E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4B431E"/>
    <w:rPr>
      <w:b/>
      <w:bCs/>
    </w:rPr>
  </w:style>
  <w:style w:type="character" w:styleId="Hyperlink">
    <w:name w:val="Hyperlink"/>
    <w:uiPriority w:val="99"/>
    <w:unhideWhenUsed/>
    <w:rsid w:val="004B43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43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B643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1"/>
    <w:rsid w:val="008B64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64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7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CC"/>
  </w:style>
  <w:style w:type="character" w:customStyle="1" w:styleId="CommentTextChar">
    <w:name w:val="Comment Text Char"/>
    <w:link w:val="CommentText"/>
    <w:uiPriority w:val="99"/>
    <w:semiHidden/>
    <w:rsid w:val="00575CC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CCC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57B2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versity.com/" TargetMode="External"/><Relationship Id="rId13" Type="http://schemas.openxmlformats.org/officeDocument/2006/relationships/hyperlink" Target="https://www.linkedin.com/company/adamant-glo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dar.com/" TargetMode="External"/><Relationship Id="rId12" Type="http://schemas.openxmlformats.org/officeDocument/2006/relationships/hyperlink" Target="http://www.twitter.com/adamant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mantglobal.com" TargetMode="External"/><Relationship Id="rId11" Type="http://schemas.openxmlformats.org/officeDocument/2006/relationships/hyperlink" Target="http://www.adamantglob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noop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oopconsult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4702-EE50-431F-9159-484E6590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Links>
    <vt:vector size="42" baseType="variant"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https://www.linkedin.com/company/adamant-global</vt:lpwstr>
      </vt:variant>
      <vt:variant>
        <vt:lpwstr/>
      </vt:variant>
      <vt:variant>
        <vt:i4>4784214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http://www.twitter.com/adamantglobal</vt:lpwstr>
      </vt:variant>
      <vt:variant>
        <vt:lpwstr/>
      </vt:variant>
      <vt:variant>
        <vt:i4>5373983</vt:i4>
      </vt:variant>
      <vt:variant>
        <vt:i4>12</vt:i4>
      </vt:variant>
      <vt:variant>
        <vt:i4>0</vt:i4>
      </vt:variant>
      <vt:variant>
        <vt:i4>5</vt:i4>
      </vt:variant>
      <vt:variant>
        <vt:lpwstr>http://www.adamantglobal.com/</vt:lpwstr>
      </vt:variant>
      <vt:variant>
        <vt:lpwstr/>
      </vt:variant>
      <vt:variant>
        <vt:i4>4522076</vt:i4>
      </vt:variant>
      <vt:variant>
        <vt:i4>8</vt:i4>
      </vt:variant>
      <vt:variant>
        <vt:i4>0</vt:i4>
      </vt:variant>
      <vt:variant>
        <vt:i4>5</vt:i4>
      </vt:variant>
      <vt:variant>
        <vt:lpwstr>https://www.snoopconsulting.com/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https://www.snoopconsulting.com/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https://codeversity.com/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http://www.adamantglobal.com/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Galue</dc:creator>
  <cp:keywords/>
  <dc:description/>
  <cp:lastModifiedBy>Paola Galue</cp:lastModifiedBy>
  <cp:revision>7</cp:revision>
  <cp:lastPrinted>2022-05-19T11:53:00Z</cp:lastPrinted>
  <dcterms:created xsi:type="dcterms:W3CDTF">2022-05-18T19:03:00Z</dcterms:created>
  <dcterms:modified xsi:type="dcterms:W3CDTF">2022-05-19T15:48:00Z</dcterms:modified>
</cp:coreProperties>
</file>