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0B24" w14:textId="77777777" w:rsidR="00D112A1" w:rsidRDefault="008D6768">
      <w:pPr>
        <w:widowControl w:val="0"/>
        <w:pBdr>
          <w:top w:val="nil"/>
          <w:left w:val="nil"/>
          <w:bottom w:val="nil"/>
          <w:right w:val="nil"/>
          <w:between w:val="nil"/>
        </w:pBdr>
        <w:spacing w:before="249"/>
        <w:ind w:left="2160" w:right="2697"/>
        <w:jc w:val="center"/>
        <w:rPr>
          <w:rFonts w:ascii="Times New Roman" w:eastAsia="Times New Roman" w:hAnsi="Times New Roman" w:cs="Times New Roman"/>
          <w:b/>
          <w:color w:val="000000"/>
          <w:sz w:val="36"/>
          <w:szCs w:val="36"/>
        </w:rPr>
      </w:pPr>
      <w:bookmarkStart w:id="0" w:name="_Hlk42323810"/>
      <w:r>
        <w:rPr>
          <w:rFonts w:ascii="Times New Roman" w:eastAsia="Times New Roman" w:hAnsi="Times New Roman" w:cs="Times New Roman"/>
          <w:b/>
          <w:color w:val="000000"/>
          <w:sz w:val="36"/>
          <w:szCs w:val="36"/>
        </w:rPr>
        <w:t xml:space="preserve">AMPD VENTURES </w:t>
      </w:r>
      <w:r>
        <w:rPr>
          <w:rFonts w:ascii="Times New Roman" w:eastAsia="Times New Roman" w:hAnsi="Times New Roman" w:cs="Times New Roman"/>
          <w:b/>
          <w:sz w:val="36"/>
          <w:szCs w:val="36"/>
        </w:rPr>
        <w:t>I</w:t>
      </w:r>
      <w:r>
        <w:rPr>
          <w:rFonts w:ascii="Times New Roman" w:eastAsia="Times New Roman" w:hAnsi="Times New Roman" w:cs="Times New Roman"/>
          <w:b/>
          <w:color w:val="000000"/>
          <w:sz w:val="36"/>
          <w:szCs w:val="36"/>
        </w:rPr>
        <w:t xml:space="preserve">NC. </w:t>
      </w:r>
    </w:p>
    <w:p w14:paraId="2FD312C3" w14:textId="77777777" w:rsidR="00D112A1" w:rsidRDefault="008D6768">
      <w:pPr>
        <w:widowControl w:val="0"/>
        <w:pBdr>
          <w:top w:val="nil"/>
          <w:left w:val="nil"/>
          <w:bottom w:val="nil"/>
          <w:right w:val="nil"/>
          <w:between w:val="nil"/>
        </w:pBdr>
        <w:spacing w:before="249"/>
        <w:ind w:left="2160" w:right="2697"/>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News Release</w:t>
      </w:r>
    </w:p>
    <w:p w14:paraId="4F837C89" w14:textId="1316EF21" w:rsidR="00D112A1" w:rsidRPr="00725995" w:rsidRDefault="008D6768" w:rsidP="00554A23">
      <w:pPr>
        <w:widowControl w:val="0"/>
        <w:pBdr>
          <w:top w:val="nil"/>
          <w:left w:val="nil"/>
          <w:bottom w:val="nil"/>
          <w:right w:val="nil"/>
          <w:between w:val="nil"/>
        </w:pBdr>
        <w:spacing w:before="249" w:line="240" w:lineRule="auto"/>
        <w:ind w:left="-142" w:right="4"/>
        <w:jc w:val="center"/>
        <w:rPr>
          <w:rFonts w:ascii="Times New Roman" w:eastAsia="Times New Roman" w:hAnsi="Times New Roman" w:cs="Times New Roman"/>
          <w:b/>
          <w:color w:val="000000"/>
          <w:sz w:val="24"/>
          <w:szCs w:val="24"/>
        </w:rPr>
      </w:pPr>
      <w:r w:rsidRPr="00725995">
        <w:rPr>
          <w:rFonts w:ascii="Times New Roman" w:eastAsia="Times New Roman" w:hAnsi="Times New Roman" w:cs="Times New Roman"/>
          <w:b/>
          <w:sz w:val="24"/>
          <w:szCs w:val="24"/>
        </w:rPr>
        <w:t>AM</w:t>
      </w:r>
      <w:r w:rsidRPr="00725995">
        <w:rPr>
          <w:rFonts w:ascii="Times New Roman" w:eastAsia="Times New Roman" w:hAnsi="Times New Roman" w:cs="Times New Roman"/>
          <w:b/>
          <w:color w:val="000000"/>
          <w:sz w:val="24"/>
          <w:szCs w:val="24"/>
        </w:rPr>
        <w:t>PD VENTURES ANNOUNCES</w:t>
      </w:r>
      <w:r w:rsidR="00554A23">
        <w:rPr>
          <w:rFonts w:ascii="Times New Roman" w:eastAsia="Times New Roman" w:hAnsi="Times New Roman" w:cs="Times New Roman"/>
          <w:b/>
          <w:color w:val="000000"/>
          <w:sz w:val="24"/>
          <w:szCs w:val="24"/>
        </w:rPr>
        <w:t xml:space="preserve"> </w:t>
      </w:r>
      <w:r w:rsidR="00FE09DC">
        <w:rPr>
          <w:rFonts w:ascii="Times New Roman" w:eastAsia="Times New Roman" w:hAnsi="Times New Roman" w:cs="Times New Roman"/>
          <w:b/>
          <w:color w:val="000000"/>
          <w:sz w:val="24"/>
          <w:szCs w:val="24"/>
        </w:rPr>
        <w:t xml:space="preserve">PROPOSED </w:t>
      </w:r>
      <w:r w:rsidR="008B6EDA">
        <w:rPr>
          <w:rFonts w:ascii="Times New Roman" w:eastAsia="Times New Roman" w:hAnsi="Times New Roman" w:cs="Times New Roman"/>
          <w:b/>
          <w:color w:val="000000"/>
          <w:sz w:val="24"/>
          <w:szCs w:val="24"/>
        </w:rPr>
        <w:t>P</w:t>
      </w:r>
      <w:r w:rsidR="00F15032">
        <w:rPr>
          <w:rFonts w:ascii="Times New Roman" w:eastAsia="Times New Roman" w:hAnsi="Times New Roman" w:cs="Times New Roman"/>
          <w:b/>
          <w:color w:val="000000"/>
          <w:sz w:val="24"/>
          <w:szCs w:val="24"/>
        </w:rPr>
        <w:t>RIVATE PLACEMENT</w:t>
      </w:r>
    </w:p>
    <w:p w14:paraId="7930763D" w14:textId="5876E0FB" w:rsidR="00C30BF6" w:rsidRPr="00C30BF6" w:rsidRDefault="008D6768" w:rsidP="00C30BF6">
      <w:pPr>
        <w:widowControl w:val="0"/>
        <w:pBdr>
          <w:top w:val="nil"/>
          <w:left w:val="nil"/>
          <w:bottom w:val="nil"/>
          <w:right w:val="nil"/>
          <w:between w:val="nil"/>
        </w:pBdr>
        <w:spacing w:before="297" w:line="240" w:lineRule="auto"/>
        <w:ind w:right="-4"/>
        <w:jc w:val="both"/>
        <w:rPr>
          <w:rFonts w:ascii="Times New Roman" w:eastAsia="Times New Roman" w:hAnsi="Times New Roman" w:cs="Times New Roman"/>
          <w:color w:val="000000" w:themeColor="text1"/>
          <w:sz w:val="24"/>
          <w:szCs w:val="24"/>
        </w:rPr>
      </w:pPr>
      <w:r w:rsidRPr="00725995">
        <w:rPr>
          <w:rFonts w:ascii="Times New Roman" w:eastAsia="Times New Roman" w:hAnsi="Times New Roman" w:cs="Times New Roman"/>
          <w:b/>
          <w:color w:val="000000" w:themeColor="text1"/>
          <w:sz w:val="24"/>
          <w:szCs w:val="24"/>
        </w:rPr>
        <w:t xml:space="preserve">Vancouver, British Columbia – </w:t>
      </w:r>
      <w:r w:rsidR="00C30BF6">
        <w:rPr>
          <w:rFonts w:ascii="Times New Roman" w:eastAsia="Times New Roman" w:hAnsi="Times New Roman" w:cs="Times New Roman"/>
          <w:b/>
          <w:color w:val="000000" w:themeColor="text1"/>
          <w:sz w:val="24"/>
          <w:szCs w:val="24"/>
        </w:rPr>
        <w:t xml:space="preserve">March </w:t>
      </w:r>
      <w:r w:rsidR="007E009D">
        <w:rPr>
          <w:rFonts w:ascii="Times New Roman" w:eastAsia="Times New Roman" w:hAnsi="Times New Roman" w:cs="Times New Roman"/>
          <w:b/>
          <w:color w:val="000000" w:themeColor="text1"/>
          <w:sz w:val="24"/>
          <w:szCs w:val="24"/>
        </w:rPr>
        <w:t>5</w:t>
      </w:r>
      <w:r w:rsidR="00B501F8" w:rsidRPr="00B501F8">
        <w:rPr>
          <w:rFonts w:ascii="Times New Roman" w:eastAsia="Times New Roman" w:hAnsi="Times New Roman" w:cs="Times New Roman"/>
          <w:b/>
          <w:color w:val="000000" w:themeColor="text1"/>
          <w:sz w:val="24"/>
          <w:szCs w:val="24"/>
          <w:vertAlign w:val="superscript"/>
        </w:rPr>
        <w:t>th</w:t>
      </w:r>
      <w:r w:rsidRPr="00041450">
        <w:rPr>
          <w:rFonts w:ascii="Times New Roman" w:eastAsia="Times New Roman" w:hAnsi="Times New Roman" w:cs="Times New Roman"/>
          <w:b/>
          <w:color w:val="000000" w:themeColor="text1"/>
          <w:sz w:val="24"/>
          <w:szCs w:val="24"/>
        </w:rPr>
        <w:t>, 20</w:t>
      </w:r>
      <w:r w:rsidR="00EF5A2A">
        <w:rPr>
          <w:rFonts w:ascii="Times New Roman" w:eastAsia="Times New Roman" w:hAnsi="Times New Roman" w:cs="Times New Roman"/>
          <w:b/>
          <w:color w:val="000000" w:themeColor="text1"/>
          <w:sz w:val="24"/>
          <w:szCs w:val="24"/>
        </w:rPr>
        <w:t>21</w:t>
      </w:r>
      <w:bookmarkStart w:id="1" w:name="_GoBack"/>
      <w:bookmarkEnd w:id="1"/>
      <w:r w:rsidRPr="00725995">
        <w:rPr>
          <w:rFonts w:ascii="Times New Roman" w:eastAsia="Times New Roman" w:hAnsi="Times New Roman" w:cs="Times New Roman"/>
          <w:b/>
          <w:color w:val="000000" w:themeColor="text1"/>
          <w:sz w:val="24"/>
          <w:szCs w:val="24"/>
        </w:rPr>
        <w:t xml:space="preserve"> - AMPD Ventures Inc. (“AMPD” or the “Company”, CSE: AMPD; FRA: 2Q0) </w:t>
      </w:r>
      <w:r w:rsidR="00C30BF6" w:rsidRPr="00C30BF6">
        <w:rPr>
          <w:rFonts w:ascii="Times New Roman" w:eastAsia="Times New Roman" w:hAnsi="Times New Roman" w:cs="Times New Roman"/>
          <w:color w:val="000000" w:themeColor="text1"/>
          <w:sz w:val="24"/>
          <w:szCs w:val="24"/>
        </w:rPr>
        <w:t xml:space="preserve">announces that it intends to complete a private placement through which the Company is expected to issue and sell </w:t>
      </w:r>
      <w:r w:rsidR="007E009D">
        <w:rPr>
          <w:rFonts w:ascii="Times New Roman" w:eastAsia="Times New Roman" w:hAnsi="Times New Roman" w:cs="Times New Roman"/>
          <w:color w:val="000000" w:themeColor="text1"/>
          <w:sz w:val="24"/>
          <w:szCs w:val="24"/>
        </w:rPr>
        <w:t>up to 5</w:t>
      </w:r>
      <w:r w:rsidR="00C30BF6">
        <w:rPr>
          <w:rFonts w:ascii="Times New Roman" w:eastAsia="Times New Roman" w:hAnsi="Times New Roman" w:cs="Times New Roman"/>
          <w:color w:val="000000" w:themeColor="text1"/>
          <w:sz w:val="24"/>
          <w:szCs w:val="24"/>
        </w:rPr>
        <w:t>,</w:t>
      </w:r>
      <w:r w:rsidR="007E009D">
        <w:rPr>
          <w:rFonts w:ascii="Times New Roman" w:eastAsia="Times New Roman" w:hAnsi="Times New Roman" w:cs="Times New Roman"/>
          <w:color w:val="000000" w:themeColor="text1"/>
          <w:sz w:val="24"/>
          <w:szCs w:val="24"/>
        </w:rPr>
        <w:t>666</w:t>
      </w:r>
      <w:r w:rsidR="00C30BF6">
        <w:rPr>
          <w:rFonts w:ascii="Times New Roman" w:eastAsia="Times New Roman" w:hAnsi="Times New Roman" w:cs="Times New Roman"/>
          <w:color w:val="000000" w:themeColor="text1"/>
          <w:sz w:val="24"/>
          <w:szCs w:val="24"/>
        </w:rPr>
        <w:t>,</w:t>
      </w:r>
      <w:r w:rsidR="007E009D">
        <w:rPr>
          <w:rFonts w:ascii="Times New Roman" w:eastAsia="Times New Roman" w:hAnsi="Times New Roman" w:cs="Times New Roman"/>
          <w:color w:val="000000" w:themeColor="text1"/>
          <w:sz w:val="24"/>
          <w:szCs w:val="24"/>
        </w:rPr>
        <w:t>666</w:t>
      </w:r>
      <w:r w:rsidR="00C30BF6" w:rsidRPr="00C30BF6">
        <w:rPr>
          <w:rFonts w:ascii="Times New Roman" w:eastAsia="Times New Roman" w:hAnsi="Times New Roman" w:cs="Times New Roman"/>
          <w:color w:val="000000" w:themeColor="text1"/>
          <w:sz w:val="24"/>
          <w:szCs w:val="24"/>
        </w:rPr>
        <w:t xml:space="preserve"> units (the “Units”) at a price of CAD $0.1</w:t>
      </w:r>
      <w:r w:rsidR="00C30BF6">
        <w:rPr>
          <w:rFonts w:ascii="Times New Roman" w:eastAsia="Times New Roman" w:hAnsi="Times New Roman" w:cs="Times New Roman"/>
          <w:color w:val="000000" w:themeColor="text1"/>
          <w:sz w:val="24"/>
          <w:szCs w:val="24"/>
        </w:rPr>
        <w:t>5</w:t>
      </w:r>
      <w:r w:rsidR="00C30BF6" w:rsidRPr="00C30BF6">
        <w:rPr>
          <w:rFonts w:ascii="Times New Roman" w:eastAsia="Times New Roman" w:hAnsi="Times New Roman" w:cs="Times New Roman"/>
          <w:color w:val="000000" w:themeColor="text1"/>
          <w:sz w:val="24"/>
          <w:szCs w:val="24"/>
        </w:rPr>
        <w:t xml:space="preserve"> per Unit for aggregate proceeds of CAD $</w:t>
      </w:r>
      <w:r w:rsidR="007E009D">
        <w:rPr>
          <w:rFonts w:ascii="Times New Roman" w:eastAsia="Times New Roman" w:hAnsi="Times New Roman" w:cs="Times New Roman"/>
          <w:color w:val="000000" w:themeColor="text1"/>
          <w:sz w:val="24"/>
          <w:szCs w:val="24"/>
        </w:rPr>
        <w:t>850</w:t>
      </w:r>
      <w:r w:rsidR="00C30BF6" w:rsidRPr="00C30BF6">
        <w:rPr>
          <w:rFonts w:ascii="Times New Roman" w:eastAsia="Times New Roman" w:hAnsi="Times New Roman" w:cs="Times New Roman"/>
          <w:color w:val="000000" w:themeColor="text1"/>
          <w:sz w:val="24"/>
          <w:szCs w:val="24"/>
        </w:rPr>
        <w:t>,000 (the “Private Placement”). Each Unit will be comprised of one common share (each a “Unit Share”) and one</w:t>
      </w:r>
      <w:r w:rsidR="00C30BF6">
        <w:rPr>
          <w:rFonts w:ascii="Times New Roman" w:eastAsia="Times New Roman" w:hAnsi="Times New Roman" w:cs="Times New Roman"/>
          <w:color w:val="000000" w:themeColor="text1"/>
          <w:sz w:val="24"/>
          <w:szCs w:val="24"/>
        </w:rPr>
        <w:t xml:space="preserve"> </w:t>
      </w:r>
      <w:r w:rsidR="00C30BF6" w:rsidRPr="00C30BF6">
        <w:rPr>
          <w:rFonts w:ascii="Times New Roman" w:eastAsia="Times New Roman" w:hAnsi="Times New Roman" w:cs="Times New Roman"/>
          <w:color w:val="000000" w:themeColor="text1"/>
          <w:sz w:val="24"/>
          <w:szCs w:val="24"/>
        </w:rPr>
        <w:t>common share purchase warrant having an exercise price of CAD $0.</w:t>
      </w:r>
      <w:r w:rsidR="00C30BF6">
        <w:rPr>
          <w:rFonts w:ascii="Times New Roman" w:eastAsia="Times New Roman" w:hAnsi="Times New Roman" w:cs="Times New Roman"/>
          <w:color w:val="000000" w:themeColor="text1"/>
          <w:sz w:val="24"/>
          <w:szCs w:val="24"/>
        </w:rPr>
        <w:t>25</w:t>
      </w:r>
      <w:r w:rsidR="00C30BF6" w:rsidRPr="00C30BF6">
        <w:rPr>
          <w:rFonts w:ascii="Times New Roman" w:eastAsia="Times New Roman" w:hAnsi="Times New Roman" w:cs="Times New Roman"/>
          <w:color w:val="000000" w:themeColor="text1"/>
          <w:sz w:val="24"/>
          <w:szCs w:val="24"/>
        </w:rPr>
        <w:t xml:space="preserve"> per Share and a term of </w:t>
      </w:r>
      <w:r w:rsidR="00C30BF6">
        <w:rPr>
          <w:rFonts w:ascii="Times New Roman" w:eastAsia="Times New Roman" w:hAnsi="Times New Roman" w:cs="Times New Roman"/>
          <w:color w:val="000000" w:themeColor="text1"/>
          <w:sz w:val="24"/>
          <w:szCs w:val="24"/>
        </w:rPr>
        <w:t>36</w:t>
      </w:r>
      <w:r w:rsidR="00C30BF6" w:rsidRPr="00C30BF6">
        <w:rPr>
          <w:rFonts w:ascii="Times New Roman" w:eastAsia="Times New Roman" w:hAnsi="Times New Roman" w:cs="Times New Roman"/>
          <w:color w:val="000000" w:themeColor="text1"/>
          <w:sz w:val="24"/>
          <w:szCs w:val="24"/>
        </w:rPr>
        <w:t xml:space="preserve"> months from the date of closing of the Private Placement (each a “Unit Warrant”). </w:t>
      </w:r>
    </w:p>
    <w:p w14:paraId="5334F95F" w14:textId="77777777" w:rsidR="00C30BF6" w:rsidRPr="00C30BF6" w:rsidRDefault="00C30BF6" w:rsidP="00C30BF6">
      <w:pPr>
        <w:widowControl w:val="0"/>
        <w:pBdr>
          <w:top w:val="nil"/>
          <w:left w:val="nil"/>
          <w:bottom w:val="nil"/>
          <w:right w:val="nil"/>
          <w:between w:val="nil"/>
        </w:pBdr>
        <w:spacing w:before="297" w:line="240" w:lineRule="auto"/>
        <w:ind w:right="-4"/>
        <w:jc w:val="both"/>
        <w:rPr>
          <w:rFonts w:ascii="Times New Roman" w:eastAsia="Times New Roman" w:hAnsi="Times New Roman" w:cs="Times New Roman"/>
          <w:color w:val="000000" w:themeColor="text1"/>
          <w:sz w:val="24"/>
          <w:szCs w:val="24"/>
        </w:rPr>
      </w:pPr>
      <w:r w:rsidRPr="00C30BF6">
        <w:rPr>
          <w:rFonts w:ascii="Times New Roman" w:eastAsia="Times New Roman" w:hAnsi="Times New Roman" w:cs="Times New Roman"/>
          <w:color w:val="000000" w:themeColor="text1"/>
          <w:sz w:val="24"/>
          <w:szCs w:val="24"/>
        </w:rPr>
        <w:t xml:space="preserve">The Company intends to use the proceeds from the Private Placement for general working capital purposes. </w:t>
      </w:r>
    </w:p>
    <w:p w14:paraId="2C89A088" w14:textId="5BEC9D66" w:rsidR="00E31825" w:rsidRDefault="00C30BF6" w:rsidP="00C30BF6">
      <w:pPr>
        <w:widowControl w:val="0"/>
        <w:pBdr>
          <w:top w:val="nil"/>
          <w:left w:val="nil"/>
          <w:bottom w:val="nil"/>
          <w:right w:val="nil"/>
          <w:between w:val="nil"/>
        </w:pBdr>
        <w:spacing w:before="297" w:line="240" w:lineRule="auto"/>
        <w:ind w:right="-4"/>
        <w:jc w:val="both"/>
        <w:rPr>
          <w:rFonts w:ascii="Times New Roman" w:eastAsia="Times New Roman" w:hAnsi="Times New Roman" w:cs="Times New Roman"/>
          <w:color w:val="000000" w:themeColor="text1"/>
          <w:sz w:val="24"/>
          <w:szCs w:val="24"/>
        </w:rPr>
      </w:pPr>
      <w:r w:rsidRPr="00C30BF6">
        <w:rPr>
          <w:rFonts w:ascii="Times New Roman" w:eastAsia="Times New Roman" w:hAnsi="Times New Roman" w:cs="Times New Roman"/>
          <w:color w:val="000000" w:themeColor="text1"/>
          <w:sz w:val="24"/>
          <w:szCs w:val="24"/>
        </w:rPr>
        <w:t xml:space="preserve">The Private Placement is subject to regulatory approval and all securities issued will be subject to a four-month hold period.  </w:t>
      </w:r>
    </w:p>
    <w:p w14:paraId="29029D12" w14:textId="0301B580" w:rsidR="00725995" w:rsidRPr="00725995" w:rsidRDefault="008D6768" w:rsidP="00725995">
      <w:pPr>
        <w:widowControl w:val="0"/>
        <w:pBdr>
          <w:top w:val="nil"/>
          <w:left w:val="nil"/>
          <w:bottom w:val="nil"/>
          <w:right w:val="nil"/>
          <w:between w:val="nil"/>
        </w:pBdr>
        <w:spacing w:before="158" w:line="240" w:lineRule="auto"/>
        <w:ind w:right="4"/>
        <w:rPr>
          <w:rFonts w:ascii="Times New Roman" w:eastAsia="Times New Roman" w:hAnsi="Times New Roman" w:cs="Times New Roman"/>
          <w:color w:val="000000" w:themeColor="text1"/>
          <w:sz w:val="24"/>
          <w:szCs w:val="24"/>
        </w:rPr>
      </w:pPr>
      <w:r w:rsidRPr="00725995">
        <w:rPr>
          <w:rFonts w:ascii="Times New Roman" w:eastAsia="Times New Roman" w:hAnsi="Times New Roman" w:cs="Times New Roman"/>
          <w:b/>
          <w:bCs/>
          <w:color w:val="000000" w:themeColor="text1"/>
          <w:sz w:val="24"/>
          <w:szCs w:val="24"/>
        </w:rPr>
        <w:t>About AMPD Ventures Inc.</w:t>
      </w:r>
    </w:p>
    <w:p w14:paraId="2594B1CF" w14:textId="224D35E1" w:rsidR="008B6EDA" w:rsidRDefault="008D6768" w:rsidP="008B6EDA">
      <w:pPr>
        <w:widowControl w:val="0"/>
        <w:pBdr>
          <w:top w:val="nil"/>
          <w:left w:val="nil"/>
          <w:bottom w:val="nil"/>
          <w:right w:val="nil"/>
          <w:between w:val="nil"/>
        </w:pBdr>
        <w:spacing w:before="158" w:line="240" w:lineRule="auto"/>
        <w:ind w:right="4"/>
        <w:jc w:val="both"/>
        <w:rPr>
          <w:rFonts w:ascii="Times New Roman" w:eastAsia="Times New Roman" w:hAnsi="Times New Roman" w:cs="Times New Roman"/>
          <w:color w:val="000000" w:themeColor="text1"/>
          <w:sz w:val="24"/>
          <w:szCs w:val="24"/>
        </w:rPr>
      </w:pPr>
      <w:r w:rsidRPr="00725995">
        <w:rPr>
          <w:rFonts w:ascii="Times New Roman" w:eastAsia="Times New Roman" w:hAnsi="Times New Roman" w:cs="Times New Roman"/>
          <w:color w:val="000000" w:themeColor="text1"/>
          <w:sz w:val="24"/>
          <w:szCs w:val="24"/>
        </w:rPr>
        <w:t>AMPD specializes in providing high performance cloud and compute solutions for low latency applications, including video games and eSports, digital animation and visual effects, and big data collection, analysis</w:t>
      </w:r>
      <w:r w:rsidR="00041450">
        <w:rPr>
          <w:rFonts w:ascii="Times New Roman" w:eastAsia="Times New Roman" w:hAnsi="Times New Roman" w:cs="Times New Roman"/>
          <w:color w:val="000000" w:themeColor="text1"/>
          <w:sz w:val="24"/>
          <w:szCs w:val="24"/>
        </w:rPr>
        <w:t>,</w:t>
      </w:r>
      <w:r w:rsidRPr="00725995">
        <w:rPr>
          <w:rFonts w:ascii="Times New Roman" w:eastAsia="Times New Roman" w:hAnsi="Times New Roman" w:cs="Times New Roman"/>
          <w:color w:val="000000" w:themeColor="text1"/>
          <w:sz w:val="24"/>
          <w:szCs w:val="24"/>
        </w:rPr>
        <w:t xml:space="preserve"> and visualization.</w:t>
      </w:r>
    </w:p>
    <w:p w14:paraId="01E442E6" w14:textId="54760812" w:rsidR="00D112A1" w:rsidRPr="00265640" w:rsidRDefault="008D6768" w:rsidP="008B6EDA">
      <w:pPr>
        <w:widowControl w:val="0"/>
        <w:pBdr>
          <w:top w:val="nil"/>
          <w:left w:val="nil"/>
          <w:bottom w:val="nil"/>
          <w:right w:val="nil"/>
          <w:between w:val="nil"/>
        </w:pBdr>
        <w:spacing w:before="158" w:line="240" w:lineRule="auto"/>
        <w:ind w:right="4"/>
        <w:jc w:val="both"/>
        <w:rPr>
          <w:rFonts w:ascii="Times New Roman" w:eastAsia="Times New Roman" w:hAnsi="Times New Roman" w:cs="Times New Roman"/>
          <w:b/>
          <w:bCs/>
          <w:color w:val="000000" w:themeColor="text1"/>
          <w:sz w:val="24"/>
          <w:szCs w:val="24"/>
        </w:rPr>
      </w:pPr>
      <w:r w:rsidRPr="00265640">
        <w:rPr>
          <w:rFonts w:ascii="Times New Roman" w:eastAsia="Times New Roman" w:hAnsi="Times New Roman" w:cs="Times New Roman"/>
          <w:b/>
          <w:bCs/>
          <w:color w:val="000000" w:themeColor="text1"/>
          <w:sz w:val="24"/>
          <w:szCs w:val="24"/>
        </w:rPr>
        <w:t xml:space="preserve">ON BEHALF OF THE BOARD OF DIRECTORS </w:t>
      </w:r>
    </w:p>
    <w:p w14:paraId="2CE71CF1" w14:textId="77777777" w:rsidR="00725995" w:rsidRPr="00725995" w:rsidRDefault="008D6768" w:rsidP="00725995">
      <w:pPr>
        <w:widowControl w:val="0"/>
        <w:pBdr>
          <w:top w:val="nil"/>
          <w:left w:val="nil"/>
          <w:bottom w:val="nil"/>
          <w:right w:val="nil"/>
          <w:between w:val="nil"/>
        </w:pBdr>
        <w:spacing w:before="288" w:line="240" w:lineRule="auto"/>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 xml:space="preserve">/s/ </w:t>
      </w:r>
      <w:r w:rsidRPr="00725995">
        <w:rPr>
          <w:rFonts w:ascii="Times New Roman" w:eastAsia="Times New Roman" w:hAnsi="Times New Roman" w:cs="Times New Roman"/>
          <w:b/>
          <w:bCs/>
          <w:i/>
          <w:color w:val="000000" w:themeColor="text1"/>
          <w:sz w:val="24"/>
          <w:szCs w:val="24"/>
        </w:rPr>
        <w:t xml:space="preserve">“Anthony Brown” </w:t>
      </w:r>
    </w:p>
    <w:p w14:paraId="394E038C" w14:textId="356CB71C" w:rsidR="00725995" w:rsidRPr="00265640" w:rsidRDefault="008D6768" w:rsidP="00725995">
      <w:pPr>
        <w:widowControl w:val="0"/>
        <w:pBdr>
          <w:top w:val="nil"/>
          <w:left w:val="nil"/>
          <w:bottom w:val="nil"/>
          <w:right w:val="nil"/>
          <w:between w:val="nil"/>
        </w:pBdr>
        <w:spacing w:before="288" w:line="240" w:lineRule="auto"/>
        <w:rPr>
          <w:rFonts w:ascii="Times New Roman" w:eastAsia="Times New Roman" w:hAnsi="Times New Roman" w:cs="Times New Roman"/>
          <w:color w:val="000000" w:themeColor="text1"/>
          <w:sz w:val="24"/>
          <w:szCs w:val="24"/>
        </w:rPr>
      </w:pPr>
      <w:r w:rsidRPr="00265640">
        <w:rPr>
          <w:rFonts w:ascii="Times New Roman" w:eastAsia="Times New Roman" w:hAnsi="Times New Roman" w:cs="Times New Roman"/>
          <w:color w:val="000000" w:themeColor="text1"/>
          <w:sz w:val="24"/>
          <w:szCs w:val="24"/>
        </w:rPr>
        <w:t xml:space="preserve">Anthony Brown </w:t>
      </w:r>
      <w:r w:rsidRPr="00265640">
        <w:rPr>
          <w:rFonts w:ascii="Times New Roman" w:eastAsia="Times New Roman" w:hAnsi="Times New Roman" w:cs="Times New Roman"/>
          <w:color w:val="000000" w:themeColor="text1"/>
          <w:sz w:val="24"/>
          <w:szCs w:val="24"/>
        </w:rPr>
        <w:br/>
        <w:t xml:space="preserve">CEO &amp; Director </w:t>
      </w:r>
      <w:r w:rsidRPr="00265640">
        <w:rPr>
          <w:rFonts w:ascii="Times New Roman" w:eastAsia="Times New Roman" w:hAnsi="Times New Roman" w:cs="Times New Roman"/>
          <w:color w:val="000000" w:themeColor="text1"/>
          <w:sz w:val="24"/>
          <w:szCs w:val="24"/>
        </w:rPr>
        <w:br/>
        <w:t xml:space="preserve">AMPD Ventures Inc. </w:t>
      </w:r>
      <w:r w:rsidRPr="00265640">
        <w:rPr>
          <w:rFonts w:ascii="Times New Roman" w:eastAsia="Times New Roman" w:hAnsi="Times New Roman" w:cs="Times New Roman"/>
          <w:color w:val="000000" w:themeColor="text1"/>
          <w:sz w:val="24"/>
          <w:szCs w:val="24"/>
        </w:rPr>
        <w:br/>
      </w:r>
      <w:proofErr w:type="spellStart"/>
      <w:r w:rsidR="007A42B9">
        <w:rPr>
          <w:rFonts w:ascii="Times New Roman" w:eastAsia="Times New Roman" w:hAnsi="Times New Roman" w:cs="Times New Roman"/>
          <w:color w:val="000000" w:themeColor="text1"/>
          <w:sz w:val="24"/>
          <w:szCs w:val="24"/>
        </w:rPr>
        <w:t>ir</w:t>
      </w:r>
      <w:r w:rsidRPr="00265640">
        <w:rPr>
          <w:rFonts w:ascii="Times New Roman" w:eastAsia="Times New Roman" w:hAnsi="Times New Roman" w:cs="Times New Roman"/>
          <w:color w:val="000000" w:themeColor="text1"/>
          <w:sz w:val="24"/>
          <w:szCs w:val="24"/>
        </w:rPr>
        <w:t>@ampd.tech</w:t>
      </w:r>
      <w:proofErr w:type="spellEnd"/>
      <w:r w:rsidRPr="00265640">
        <w:rPr>
          <w:rFonts w:ascii="Times New Roman" w:eastAsia="Times New Roman" w:hAnsi="Times New Roman" w:cs="Times New Roman"/>
          <w:color w:val="000000" w:themeColor="text1"/>
          <w:sz w:val="24"/>
          <w:szCs w:val="24"/>
        </w:rPr>
        <w:t xml:space="preserve"> | Tel: 604-332-3329</w:t>
      </w:r>
    </w:p>
    <w:p w14:paraId="7FCF36E9" w14:textId="2AF6FCE8" w:rsidR="00E94ABA" w:rsidRDefault="008D6768" w:rsidP="00725995">
      <w:pPr>
        <w:widowControl w:val="0"/>
        <w:pBdr>
          <w:top w:val="nil"/>
          <w:left w:val="nil"/>
          <w:bottom w:val="nil"/>
          <w:right w:val="nil"/>
          <w:between w:val="nil"/>
        </w:pBdr>
        <w:spacing w:before="288" w:line="240" w:lineRule="auto"/>
        <w:rPr>
          <w:rFonts w:ascii="Times New Roman" w:eastAsia="Times New Roman" w:hAnsi="Times New Roman" w:cs="Times New Roman"/>
          <w:color w:val="000000" w:themeColor="text1"/>
          <w:sz w:val="24"/>
          <w:szCs w:val="24"/>
        </w:rPr>
      </w:pPr>
      <w:r w:rsidRPr="00725995">
        <w:rPr>
          <w:rFonts w:ascii="Times New Roman" w:eastAsia="Times New Roman" w:hAnsi="Times New Roman" w:cs="Times New Roman"/>
          <w:color w:val="000000" w:themeColor="text1"/>
          <w:sz w:val="24"/>
          <w:szCs w:val="24"/>
        </w:rPr>
        <w:t xml:space="preserve">For more information on AMPD, please contact: </w:t>
      </w:r>
      <w:r w:rsidRPr="00725995">
        <w:rPr>
          <w:rFonts w:ascii="Times New Roman" w:eastAsia="Times New Roman" w:hAnsi="Times New Roman" w:cs="Times New Roman"/>
          <w:color w:val="000000" w:themeColor="text1"/>
          <w:sz w:val="24"/>
          <w:szCs w:val="24"/>
        </w:rPr>
        <w:br/>
      </w:r>
      <w:r w:rsidRPr="00725995">
        <w:rPr>
          <w:rFonts w:ascii="Times New Roman" w:eastAsia="Times New Roman" w:hAnsi="Times New Roman" w:cs="Times New Roman"/>
          <w:color w:val="000000" w:themeColor="text1"/>
          <w:sz w:val="24"/>
          <w:szCs w:val="24"/>
        </w:rPr>
        <w:br/>
      </w:r>
      <w:r w:rsidR="00331366">
        <w:rPr>
          <w:rFonts w:ascii="Times New Roman" w:eastAsia="Times New Roman" w:hAnsi="Times New Roman" w:cs="Times New Roman"/>
          <w:color w:val="000000" w:themeColor="text1"/>
          <w:sz w:val="24"/>
          <w:szCs w:val="24"/>
        </w:rPr>
        <w:t>Investor Relations</w:t>
      </w:r>
      <w:r w:rsidRPr="00725995">
        <w:rPr>
          <w:rFonts w:ascii="Times New Roman" w:eastAsia="Times New Roman" w:hAnsi="Times New Roman" w:cs="Times New Roman"/>
          <w:color w:val="000000" w:themeColor="text1"/>
          <w:sz w:val="24"/>
          <w:szCs w:val="24"/>
        </w:rPr>
        <w:br/>
        <w:t xml:space="preserve">Tel: 604-332-3329 ext. 3 </w:t>
      </w:r>
      <w:r w:rsidRPr="00725995">
        <w:rPr>
          <w:rFonts w:ascii="Times New Roman" w:eastAsia="Times New Roman" w:hAnsi="Times New Roman" w:cs="Times New Roman"/>
          <w:color w:val="000000" w:themeColor="text1"/>
          <w:sz w:val="24"/>
          <w:szCs w:val="24"/>
        </w:rPr>
        <w:br/>
      </w:r>
      <w:proofErr w:type="spellStart"/>
      <w:r w:rsidR="000F24E4">
        <w:rPr>
          <w:rStyle w:val="Hyperlink"/>
          <w:rFonts w:ascii="Times New Roman" w:eastAsia="Times New Roman" w:hAnsi="Times New Roman" w:cs="Times New Roman"/>
          <w:color w:val="000000" w:themeColor="text1"/>
          <w:sz w:val="24"/>
          <w:szCs w:val="24"/>
        </w:rPr>
        <w:t>ir</w:t>
      </w:r>
      <w:r w:rsidRPr="00725995">
        <w:rPr>
          <w:rStyle w:val="Hyperlink"/>
          <w:rFonts w:ascii="Times New Roman" w:eastAsia="Times New Roman" w:hAnsi="Times New Roman" w:cs="Times New Roman"/>
          <w:color w:val="000000" w:themeColor="text1"/>
          <w:sz w:val="24"/>
          <w:szCs w:val="24"/>
        </w:rPr>
        <w:t>@ampd.tech</w:t>
      </w:r>
      <w:proofErr w:type="spellEnd"/>
      <w:r w:rsidRPr="00725995">
        <w:rPr>
          <w:rFonts w:ascii="Times New Roman" w:eastAsia="Times New Roman" w:hAnsi="Times New Roman" w:cs="Times New Roman"/>
          <w:color w:val="000000" w:themeColor="text1"/>
          <w:sz w:val="24"/>
          <w:szCs w:val="24"/>
        </w:rPr>
        <w:br/>
      </w:r>
      <w:r w:rsidRPr="00725995">
        <w:rPr>
          <w:rFonts w:ascii="Times New Roman" w:eastAsia="Times New Roman" w:hAnsi="Times New Roman" w:cs="Times New Roman"/>
          <w:color w:val="000000" w:themeColor="text1"/>
          <w:sz w:val="24"/>
          <w:szCs w:val="24"/>
        </w:rPr>
        <w:br/>
      </w:r>
      <w:proofErr w:type="gramStart"/>
      <w:r w:rsidRPr="00725995">
        <w:rPr>
          <w:rFonts w:ascii="Times New Roman" w:eastAsia="Times New Roman" w:hAnsi="Times New Roman" w:cs="Times New Roman"/>
          <w:color w:val="000000" w:themeColor="text1"/>
          <w:sz w:val="24"/>
          <w:szCs w:val="24"/>
        </w:rPr>
        <w:t>Or</w:t>
      </w:r>
      <w:proofErr w:type="gramEnd"/>
      <w:r w:rsidRPr="00725995">
        <w:rPr>
          <w:rFonts w:ascii="Times New Roman" w:eastAsia="Times New Roman" w:hAnsi="Times New Roman" w:cs="Times New Roman"/>
          <w:color w:val="000000" w:themeColor="text1"/>
          <w:sz w:val="24"/>
          <w:szCs w:val="24"/>
        </w:rPr>
        <w:t xml:space="preserve"> visit </w:t>
      </w:r>
      <w:r w:rsidRPr="00725995">
        <w:rPr>
          <w:rStyle w:val="Hyperlink"/>
          <w:rFonts w:ascii="Times New Roman" w:eastAsia="Times New Roman" w:hAnsi="Times New Roman" w:cs="Times New Roman"/>
          <w:color w:val="000000" w:themeColor="text1"/>
          <w:sz w:val="24"/>
          <w:szCs w:val="24"/>
        </w:rPr>
        <w:t>http://www.ampd.tech</w:t>
      </w:r>
      <w:r w:rsidRPr="00725995">
        <w:rPr>
          <w:rFonts w:ascii="Times New Roman" w:eastAsia="Times New Roman" w:hAnsi="Times New Roman" w:cs="Times New Roman"/>
          <w:color w:val="000000" w:themeColor="text1"/>
          <w:sz w:val="24"/>
          <w:szCs w:val="24"/>
        </w:rPr>
        <w:t xml:space="preserve"> </w:t>
      </w:r>
    </w:p>
    <w:p w14:paraId="5077D727" w14:textId="6CE3F231" w:rsidR="00D112A1" w:rsidRPr="00725995" w:rsidRDefault="008D6768" w:rsidP="00725995">
      <w:pPr>
        <w:widowControl w:val="0"/>
        <w:pBdr>
          <w:top w:val="nil"/>
          <w:left w:val="nil"/>
          <w:bottom w:val="nil"/>
          <w:right w:val="nil"/>
          <w:between w:val="nil"/>
        </w:pBdr>
        <w:spacing w:before="288" w:line="240" w:lineRule="auto"/>
        <w:rPr>
          <w:rFonts w:ascii="Times New Roman" w:eastAsia="Times New Roman" w:hAnsi="Times New Roman" w:cs="Times New Roman"/>
          <w:color w:val="000000" w:themeColor="text1"/>
          <w:sz w:val="24"/>
          <w:szCs w:val="24"/>
        </w:rPr>
      </w:pPr>
      <w:r w:rsidRPr="00725995">
        <w:rPr>
          <w:rFonts w:ascii="Times New Roman" w:eastAsia="Times New Roman" w:hAnsi="Times New Roman" w:cs="Times New Roman"/>
          <w:color w:val="000000" w:themeColor="text1"/>
          <w:sz w:val="24"/>
          <w:szCs w:val="24"/>
        </w:rPr>
        <w:t>The CSE does not accept responsibility for the adequacy or accuracy of this release.</w:t>
      </w:r>
    </w:p>
    <w:p w14:paraId="2085E2D1" w14:textId="77777777" w:rsidR="00725995" w:rsidRPr="00725995" w:rsidRDefault="008D6768" w:rsidP="00725995">
      <w:pPr>
        <w:widowControl w:val="0"/>
        <w:pBdr>
          <w:top w:val="nil"/>
          <w:left w:val="nil"/>
          <w:bottom w:val="nil"/>
          <w:right w:val="nil"/>
          <w:between w:val="nil"/>
        </w:pBdr>
        <w:spacing w:before="288" w:line="240" w:lineRule="auto"/>
        <w:rPr>
          <w:rFonts w:ascii="Times New Roman" w:eastAsia="Times New Roman" w:hAnsi="Times New Roman" w:cs="Times New Roman"/>
          <w:b/>
          <w:bCs/>
          <w:color w:val="000000" w:themeColor="text1"/>
          <w:sz w:val="24"/>
          <w:szCs w:val="24"/>
        </w:rPr>
      </w:pPr>
      <w:r w:rsidRPr="00725995">
        <w:rPr>
          <w:rFonts w:ascii="Times New Roman" w:eastAsia="Times New Roman" w:hAnsi="Times New Roman" w:cs="Times New Roman"/>
          <w:b/>
          <w:bCs/>
          <w:color w:val="000000" w:themeColor="text1"/>
          <w:sz w:val="24"/>
          <w:szCs w:val="24"/>
        </w:rPr>
        <w:t>Cautionary Statement</w:t>
      </w:r>
    </w:p>
    <w:p w14:paraId="4B5B1D3A" w14:textId="25C56189" w:rsidR="00725995" w:rsidRPr="00673CA6" w:rsidRDefault="008D6768" w:rsidP="00460445">
      <w:pPr>
        <w:widowControl w:val="0"/>
        <w:pBdr>
          <w:top w:val="nil"/>
          <w:left w:val="nil"/>
          <w:bottom w:val="nil"/>
          <w:right w:val="nil"/>
          <w:between w:val="nil"/>
        </w:pBdr>
        <w:spacing w:before="288" w:line="240" w:lineRule="auto"/>
        <w:jc w:val="both"/>
        <w:rPr>
          <w:rFonts w:ascii="Times New Roman" w:eastAsia="Times New Roman" w:hAnsi="Times New Roman" w:cs="Times New Roman"/>
          <w:i/>
          <w:iCs/>
          <w:color w:val="000000" w:themeColor="text1"/>
          <w:sz w:val="24"/>
          <w:szCs w:val="24"/>
        </w:rPr>
      </w:pPr>
      <w:r w:rsidRPr="00673CA6">
        <w:rPr>
          <w:rFonts w:ascii="Times New Roman" w:eastAsia="Times New Roman" w:hAnsi="Times New Roman" w:cs="Times New Roman"/>
          <w:i/>
          <w:iCs/>
          <w:color w:val="000000" w:themeColor="text1"/>
          <w:sz w:val="24"/>
          <w:szCs w:val="24"/>
        </w:rPr>
        <w:lastRenderedPageBreak/>
        <w:t>Certain statements made herein may contain forward-looking statements or information within the meaning of the applicable Canadian securities laws. Often, but not always, forward-looking statements and forward-looking information can be identified by the use of words such as “plans”, “expects”, “is expected”, “budget”, “scheduled”, “estimates”, “forecasts”, “intends”, “anticipates”, or “believes” or the negatives thereof or variations of such words and phrases or statements that certain actions, events or results “may”, “could”, “would”, “might” or “will” be taken, occur or be achieved. Forward-looking statements or information herein include, but are not limited, to statements or information with respect to the use of proceeds of the Private Placement.</w:t>
      </w:r>
    </w:p>
    <w:p w14:paraId="017D27D8" w14:textId="203B96D1" w:rsidR="00725995" w:rsidRPr="00673CA6" w:rsidRDefault="008D6768" w:rsidP="00460445">
      <w:pPr>
        <w:widowControl w:val="0"/>
        <w:pBdr>
          <w:top w:val="nil"/>
          <w:left w:val="nil"/>
          <w:bottom w:val="nil"/>
          <w:right w:val="nil"/>
          <w:between w:val="nil"/>
        </w:pBdr>
        <w:spacing w:before="288" w:line="240" w:lineRule="auto"/>
        <w:jc w:val="both"/>
        <w:rPr>
          <w:rFonts w:ascii="Times New Roman" w:eastAsia="Times New Roman" w:hAnsi="Times New Roman" w:cs="Times New Roman"/>
          <w:i/>
          <w:iCs/>
          <w:color w:val="000000" w:themeColor="text1"/>
          <w:sz w:val="24"/>
          <w:szCs w:val="24"/>
        </w:rPr>
      </w:pPr>
      <w:r w:rsidRPr="00673CA6">
        <w:rPr>
          <w:rFonts w:ascii="Times New Roman" w:eastAsia="Times New Roman" w:hAnsi="Times New Roman" w:cs="Times New Roman"/>
          <w:i/>
          <w:iCs/>
          <w:color w:val="000000" w:themeColor="text1"/>
          <w:sz w:val="24"/>
          <w:szCs w:val="24"/>
        </w:rPr>
        <w:t xml:space="preserve">Forward-looking statements and forward-looking information by their nature are based on assumptions and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We have made certain assumptions about the forward-looking statements and information, including </w:t>
      </w:r>
      <w:r w:rsidR="00A677C3">
        <w:rPr>
          <w:rFonts w:ascii="Times New Roman" w:eastAsia="Times New Roman" w:hAnsi="Times New Roman" w:cs="Times New Roman"/>
          <w:i/>
          <w:iCs/>
          <w:color w:val="000000" w:themeColor="text1"/>
          <w:sz w:val="24"/>
          <w:szCs w:val="24"/>
        </w:rPr>
        <w:t>the use of proceeds of the Private Placement</w:t>
      </w:r>
      <w:r w:rsidR="00534E94" w:rsidRPr="00673CA6">
        <w:rPr>
          <w:rFonts w:ascii="Times New Roman" w:eastAsia="Times New Roman" w:hAnsi="Times New Roman" w:cs="Times New Roman"/>
          <w:i/>
          <w:iCs/>
          <w:color w:val="000000" w:themeColor="text1"/>
          <w:sz w:val="24"/>
          <w:szCs w:val="24"/>
        </w:rPr>
        <w:t>.</w:t>
      </w:r>
      <w:r w:rsidRPr="00673CA6">
        <w:rPr>
          <w:rFonts w:ascii="Times New Roman" w:eastAsia="Times New Roman" w:hAnsi="Times New Roman" w:cs="Times New Roman"/>
          <w:i/>
          <w:iCs/>
          <w:color w:val="000000" w:themeColor="text1"/>
          <w:sz w:val="24"/>
          <w:szCs w:val="24"/>
        </w:rPr>
        <w:t xml:space="preserve"> Although our management believes that the assumptions made and the expectations represented by such statements or information are reasonable, there can be no assurance that the forward-looking statements or information will prove to be accurate. Furthermore, should one or more of the risks, uncertainties or other factors materialize, or should underlying assumptions prove incorrect, actual results may vary materially from those described in forward-looking statements or information. These risks, uncertainties and other factors include those factors discussed in the section entitled “Risk Factors” in the Company’s Form 2A Listing Statement dated October 17, 2019 and “Risk and Uncertainties" in the Company's most recent Management Discussion and Analysis filed on SEDAR.</w:t>
      </w:r>
    </w:p>
    <w:p w14:paraId="396E40EB" w14:textId="77777777" w:rsidR="00725995" w:rsidRPr="00673CA6" w:rsidRDefault="008D6768" w:rsidP="00460445">
      <w:pPr>
        <w:widowControl w:val="0"/>
        <w:pBdr>
          <w:top w:val="nil"/>
          <w:left w:val="nil"/>
          <w:bottom w:val="nil"/>
          <w:right w:val="nil"/>
          <w:between w:val="nil"/>
        </w:pBdr>
        <w:spacing w:before="288" w:line="240" w:lineRule="auto"/>
        <w:jc w:val="both"/>
        <w:rPr>
          <w:rFonts w:ascii="Times New Roman" w:eastAsia="Times New Roman" w:hAnsi="Times New Roman" w:cs="Times New Roman"/>
          <w:i/>
          <w:iCs/>
          <w:color w:val="000000" w:themeColor="text1"/>
          <w:sz w:val="24"/>
          <w:szCs w:val="24"/>
        </w:rPr>
      </w:pPr>
      <w:r w:rsidRPr="00673CA6">
        <w:rPr>
          <w:rFonts w:ascii="Times New Roman" w:eastAsia="Times New Roman" w:hAnsi="Times New Roman" w:cs="Times New Roman"/>
          <w:i/>
          <w:iCs/>
          <w:color w:val="000000" w:themeColor="text1"/>
          <w:sz w:val="24"/>
          <w:szCs w:val="24"/>
        </w:rPr>
        <w:t xml:space="preserve">There can be no assurance that forward-looking statements or information will prove to be accurate, as actual results and future events could differ materially from those anticipated in such statements. Accordingly, you should not place undue reliance on the forward-looking statements or information contained herein. Except as required by law, we do not expect to update forward-looking statements and information continually as conditions change and you are referred to the full discussion of the Company's business contained in the Company's reports filed with the securities regulatory authorities in Canada. </w:t>
      </w:r>
    </w:p>
    <w:p w14:paraId="00A872CE" w14:textId="084643EF" w:rsidR="00F72FAF" w:rsidRDefault="008D6768" w:rsidP="00BE744B">
      <w:pPr>
        <w:widowControl w:val="0"/>
        <w:pBdr>
          <w:top w:val="nil"/>
          <w:left w:val="nil"/>
          <w:bottom w:val="nil"/>
          <w:right w:val="nil"/>
          <w:between w:val="nil"/>
        </w:pBdr>
        <w:spacing w:before="288" w:line="240" w:lineRule="auto"/>
        <w:rPr>
          <w:rFonts w:ascii="Times New Roman" w:eastAsia="Times New Roman" w:hAnsi="Times New Roman" w:cs="Times New Roman"/>
          <w:i/>
          <w:iCs/>
          <w:color w:val="000000" w:themeColor="text1"/>
          <w:sz w:val="24"/>
          <w:szCs w:val="24"/>
        </w:rPr>
      </w:pPr>
      <w:r w:rsidRPr="00673CA6">
        <w:rPr>
          <w:rFonts w:ascii="Times New Roman" w:eastAsia="Times New Roman" w:hAnsi="Times New Roman" w:cs="Times New Roman"/>
          <w:i/>
          <w:iCs/>
          <w:color w:val="000000" w:themeColor="text1"/>
          <w:sz w:val="24"/>
          <w:szCs w:val="24"/>
        </w:rPr>
        <w:t>All forward looking statements and information contained in this News Release are qualified by this cautionary statement</w:t>
      </w:r>
      <w:bookmarkEnd w:id="0"/>
      <w:r w:rsidR="00E31825">
        <w:rPr>
          <w:rFonts w:ascii="Times New Roman" w:eastAsia="Times New Roman" w:hAnsi="Times New Roman" w:cs="Times New Roman"/>
          <w:i/>
          <w:iCs/>
          <w:color w:val="000000" w:themeColor="text1"/>
          <w:sz w:val="24"/>
          <w:szCs w:val="24"/>
        </w:rPr>
        <w:t>.</w:t>
      </w:r>
    </w:p>
    <w:p w14:paraId="40463B75" w14:textId="77777777" w:rsidR="00604373" w:rsidRPr="00673CA6" w:rsidRDefault="00604373" w:rsidP="00604373">
      <w:pPr>
        <w:widowControl w:val="0"/>
        <w:pBdr>
          <w:top w:val="nil"/>
          <w:left w:val="nil"/>
          <w:bottom w:val="nil"/>
          <w:right w:val="nil"/>
          <w:between w:val="nil"/>
        </w:pBdr>
        <w:spacing w:before="288" w:line="240" w:lineRule="auto"/>
        <w:rPr>
          <w:rFonts w:ascii="Times New Roman" w:eastAsia="Times New Roman" w:hAnsi="Times New Roman" w:cs="Times New Roman"/>
          <w:i/>
          <w:iCs/>
          <w:color w:val="000000" w:themeColor="text1"/>
          <w:sz w:val="24"/>
          <w:szCs w:val="24"/>
        </w:rPr>
      </w:pPr>
      <w:r w:rsidRPr="00673CA6">
        <w:rPr>
          <w:rFonts w:ascii="Times New Roman" w:eastAsia="Times New Roman" w:hAnsi="Times New Roman" w:cs="Times New Roman"/>
          <w:i/>
          <w:iCs/>
          <w:color w:val="000000" w:themeColor="text1"/>
          <w:sz w:val="24"/>
          <w:szCs w:val="24"/>
        </w:rPr>
        <w:t>THIS PRESS RELEASE, REQUIRED BY APPLICABLE CANADIAN LAWS, IS NOT FOR DISTRIBUTION TO THE U.S. NEWS WIRES SERVICES OR FOR DISSEMINATION IN THE UNITED STATES AND DOES NOT CONSTITUTE AN OFFER OF THE SECURITIES DESCRIBED HEREIN.</w:t>
      </w:r>
    </w:p>
    <w:p w14:paraId="237AFCF0" w14:textId="77777777" w:rsidR="00604373" w:rsidRPr="00673CA6" w:rsidRDefault="00604373" w:rsidP="00BE744B">
      <w:pPr>
        <w:widowControl w:val="0"/>
        <w:pBdr>
          <w:top w:val="nil"/>
          <w:left w:val="nil"/>
          <w:bottom w:val="nil"/>
          <w:right w:val="nil"/>
          <w:between w:val="nil"/>
        </w:pBdr>
        <w:spacing w:before="288" w:line="240" w:lineRule="auto"/>
        <w:rPr>
          <w:rFonts w:ascii="Times New Roman" w:eastAsia="Times New Roman" w:hAnsi="Times New Roman" w:cs="Times New Roman"/>
          <w:i/>
          <w:iCs/>
          <w:color w:val="000000" w:themeColor="text1"/>
          <w:sz w:val="24"/>
          <w:szCs w:val="24"/>
        </w:rPr>
      </w:pPr>
    </w:p>
    <w:sectPr w:rsidR="00604373" w:rsidRPr="00673CA6" w:rsidSect="00673CA6">
      <w:headerReference w:type="first" r:id="rId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0ABDD" w14:textId="77777777" w:rsidR="00DC5C2E" w:rsidRDefault="00DC5C2E" w:rsidP="00673CA6">
      <w:pPr>
        <w:spacing w:line="240" w:lineRule="auto"/>
      </w:pPr>
      <w:r>
        <w:separator/>
      </w:r>
    </w:p>
  </w:endnote>
  <w:endnote w:type="continuationSeparator" w:id="0">
    <w:p w14:paraId="4AADDB54" w14:textId="77777777" w:rsidR="00DC5C2E" w:rsidRDefault="00DC5C2E" w:rsidP="00673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1B7F0" w14:textId="77777777" w:rsidR="00DC5C2E" w:rsidRDefault="00DC5C2E" w:rsidP="00673CA6">
      <w:pPr>
        <w:spacing w:line="240" w:lineRule="auto"/>
      </w:pPr>
      <w:r>
        <w:separator/>
      </w:r>
    </w:p>
  </w:footnote>
  <w:footnote w:type="continuationSeparator" w:id="0">
    <w:p w14:paraId="05504FA1" w14:textId="77777777" w:rsidR="00DC5C2E" w:rsidRDefault="00DC5C2E" w:rsidP="00673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3843" w14:textId="4F157C98" w:rsidR="00673CA6" w:rsidRDefault="00673CA6">
    <w:pPr>
      <w:pStyle w:val="Header"/>
    </w:pPr>
    <w:r>
      <w:rPr>
        <w:b/>
        <w:noProof/>
        <w:color w:val="000000"/>
        <w:sz w:val="36"/>
        <w:szCs w:val="36"/>
      </w:rPr>
      <w:drawing>
        <wp:anchor distT="0" distB="0" distL="114300" distR="114300" simplePos="0" relativeHeight="251659264" behindDoc="0" locked="0" layoutInCell="1" allowOverlap="1" wp14:anchorId="0659BC32" wp14:editId="52BCED92">
          <wp:simplePos x="0" y="0"/>
          <wp:positionH relativeFrom="margin">
            <wp:posOffset>1706880</wp:posOffset>
          </wp:positionH>
          <wp:positionV relativeFrom="paragraph">
            <wp:posOffset>371475</wp:posOffset>
          </wp:positionV>
          <wp:extent cx="2254885" cy="333375"/>
          <wp:effectExtent l="0" t="0" r="0" b="952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D_Logo_Cherry-300.png"/>
                  <pic:cNvPicPr/>
                </pic:nvPicPr>
                <pic:blipFill>
                  <a:blip r:embed="rId1">
                    <a:extLst>
                      <a:ext uri="{28A0092B-C50C-407E-A947-70E740481C1C}">
                        <a14:useLocalDpi xmlns:a14="http://schemas.microsoft.com/office/drawing/2010/main" val="0"/>
                      </a:ext>
                    </a:extLst>
                  </a:blip>
                  <a:stretch>
                    <a:fillRect/>
                  </a:stretch>
                </pic:blipFill>
                <pic:spPr>
                  <a:xfrm>
                    <a:off x="0" y="0"/>
                    <a:ext cx="2254885" cy="333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E7409"/>
    <w:multiLevelType w:val="hybridMultilevel"/>
    <w:tmpl w:val="CE6C79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1E"/>
    <w:rsid w:val="00010508"/>
    <w:rsid w:val="00026CD0"/>
    <w:rsid w:val="00041450"/>
    <w:rsid w:val="0005300F"/>
    <w:rsid w:val="000908E9"/>
    <w:rsid w:val="000A59BC"/>
    <w:rsid w:val="000B598E"/>
    <w:rsid w:val="000F24E4"/>
    <w:rsid w:val="0011135D"/>
    <w:rsid w:val="00114817"/>
    <w:rsid w:val="0013736A"/>
    <w:rsid w:val="00142BFC"/>
    <w:rsid w:val="0015736D"/>
    <w:rsid w:val="0016719F"/>
    <w:rsid w:val="001A45F3"/>
    <w:rsid w:val="001E2511"/>
    <w:rsid w:val="00205C18"/>
    <w:rsid w:val="00225C51"/>
    <w:rsid w:val="00234F4A"/>
    <w:rsid w:val="00296437"/>
    <w:rsid w:val="00326C79"/>
    <w:rsid w:val="00331366"/>
    <w:rsid w:val="003452A2"/>
    <w:rsid w:val="003603E8"/>
    <w:rsid w:val="00366766"/>
    <w:rsid w:val="00371688"/>
    <w:rsid w:val="00372545"/>
    <w:rsid w:val="003B4C88"/>
    <w:rsid w:val="003C4BB1"/>
    <w:rsid w:val="00416F2C"/>
    <w:rsid w:val="00424EF1"/>
    <w:rsid w:val="00454326"/>
    <w:rsid w:val="00455B5B"/>
    <w:rsid w:val="004B5D1A"/>
    <w:rsid w:val="004C5119"/>
    <w:rsid w:val="004D62EE"/>
    <w:rsid w:val="004F319D"/>
    <w:rsid w:val="00502482"/>
    <w:rsid w:val="00533D8C"/>
    <w:rsid w:val="005345DE"/>
    <w:rsid w:val="00534E94"/>
    <w:rsid w:val="00536CAD"/>
    <w:rsid w:val="00542478"/>
    <w:rsid w:val="00554A23"/>
    <w:rsid w:val="00562D6E"/>
    <w:rsid w:val="005849B2"/>
    <w:rsid w:val="005B23B2"/>
    <w:rsid w:val="005D1EE8"/>
    <w:rsid w:val="005D3718"/>
    <w:rsid w:val="005D5023"/>
    <w:rsid w:val="00604373"/>
    <w:rsid w:val="0066255E"/>
    <w:rsid w:val="00673CA6"/>
    <w:rsid w:val="006864C0"/>
    <w:rsid w:val="006C2F1E"/>
    <w:rsid w:val="006C4BDD"/>
    <w:rsid w:val="006D01D9"/>
    <w:rsid w:val="00703B4C"/>
    <w:rsid w:val="007349AB"/>
    <w:rsid w:val="00771D47"/>
    <w:rsid w:val="007A42B9"/>
    <w:rsid w:val="007E009D"/>
    <w:rsid w:val="008067E3"/>
    <w:rsid w:val="008345A1"/>
    <w:rsid w:val="00836A7E"/>
    <w:rsid w:val="00855016"/>
    <w:rsid w:val="008B6EDA"/>
    <w:rsid w:val="008D6768"/>
    <w:rsid w:val="00922D0A"/>
    <w:rsid w:val="00946613"/>
    <w:rsid w:val="009B360E"/>
    <w:rsid w:val="009D7728"/>
    <w:rsid w:val="009E4D2A"/>
    <w:rsid w:val="00A273DD"/>
    <w:rsid w:val="00A56668"/>
    <w:rsid w:val="00A60140"/>
    <w:rsid w:val="00A677C3"/>
    <w:rsid w:val="00AA7D89"/>
    <w:rsid w:val="00AD26E1"/>
    <w:rsid w:val="00AE7B54"/>
    <w:rsid w:val="00AF31EF"/>
    <w:rsid w:val="00B10E24"/>
    <w:rsid w:val="00B42487"/>
    <w:rsid w:val="00B501F8"/>
    <w:rsid w:val="00B55809"/>
    <w:rsid w:val="00BB6922"/>
    <w:rsid w:val="00BC630F"/>
    <w:rsid w:val="00BE744B"/>
    <w:rsid w:val="00BF6868"/>
    <w:rsid w:val="00C04D3D"/>
    <w:rsid w:val="00C30BF6"/>
    <w:rsid w:val="00C84F75"/>
    <w:rsid w:val="00C851D8"/>
    <w:rsid w:val="00C94CF2"/>
    <w:rsid w:val="00D20AFC"/>
    <w:rsid w:val="00D248F7"/>
    <w:rsid w:val="00D57F7D"/>
    <w:rsid w:val="00D62C1E"/>
    <w:rsid w:val="00D72396"/>
    <w:rsid w:val="00DB4993"/>
    <w:rsid w:val="00DC5C2E"/>
    <w:rsid w:val="00E31825"/>
    <w:rsid w:val="00E34555"/>
    <w:rsid w:val="00E94ABA"/>
    <w:rsid w:val="00E9593B"/>
    <w:rsid w:val="00EF5A2A"/>
    <w:rsid w:val="00F15032"/>
    <w:rsid w:val="00F45B6A"/>
    <w:rsid w:val="00F72FAF"/>
    <w:rsid w:val="00F974A0"/>
    <w:rsid w:val="00FE09DC"/>
    <w:rsid w:val="00FF0BCE"/>
    <w:rsid w:val="00FF53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25995"/>
    <w:rPr>
      <w:color w:val="0000FF" w:themeColor="hyperlink"/>
      <w:u w:val="single"/>
    </w:rPr>
  </w:style>
  <w:style w:type="character" w:customStyle="1" w:styleId="UnresolvedMention1">
    <w:name w:val="Unresolved Mention1"/>
    <w:basedOn w:val="DefaultParagraphFont"/>
    <w:uiPriority w:val="99"/>
    <w:semiHidden/>
    <w:unhideWhenUsed/>
    <w:rsid w:val="00725995"/>
    <w:rPr>
      <w:color w:val="605E5C"/>
      <w:shd w:val="clear" w:color="auto" w:fill="E1DFDD"/>
    </w:rPr>
  </w:style>
  <w:style w:type="paragraph" w:styleId="ListParagraph">
    <w:name w:val="List Paragraph"/>
    <w:basedOn w:val="Normal"/>
    <w:uiPriority w:val="34"/>
    <w:qFormat/>
    <w:rsid w:val="00F72FAF"/>
    <w:pPr>
      <w:ind w:left="720"/>
      <w:contextualSpacing/>
    </w:pPr>
  </w:style>
  <w:style w:type="character" w:styleId="CommentReference">
    <w:name w:val="annotation reference"/>
    <w:basedOn w:val="DefaultParagraphFont"/>
    <w:uiPriority w:val="99"/>
    <w:semiHidden/>
    <w:unhideWhenUsed/>
    <w:rsid w:val="00771D47"/>
    <w:rPr>
      <w:sz w:val="16"/>
      <w:szCs w:val="16"/>
    </w:rPr>
  </w:style>
  <w:style w:type="paragraph" w:styleId="CommentText">
    <w:name w:val="annotation text"/>
    <w:basedOn w:val="Normal"/>
    <w:link w:val="CommentTextChar"/>
    <w:uiPriority w:val="99"/>
    <w:semiHidden/>
    <w:unhideWhenUsed/>
    <w:rsid w:val="00771D47"/>
    <w:pPr>
      <w:spacing w:line="240" w:lineRule="auto"/>
    </w:pPr>
    <w:rPr>
      <w:sz w:val="20"/>
      <w:szCs w:val="20"/>
    </w:rPr>
  </w:style>
  <w:style w:type="character" w:customStyle="1" w:styleId="CommentTextChar">
    <w:name w:val="Comment Text Char"/>
    <w:basedOn w:val="DefaultParagraphFont"/>
    <w:link w:val="CommentText"/>
    <w:uiPriority w:val="99"/>
    <w:semiHidden/>
    <w:rsid w:val="00771D47"/>
    <w:rPr>
      <w:sz w:val="20"/>
      <w:szCs w:val="20"/>
    </w:rPr>
  </w:style>
  <w:style w:type="paragraph" w:styleId="CommentSubject">
    <w:name w:val="annotation subject"/>
    <w:basedOn w:val="CommentText"/>
    <w:next w:val="CommentText"/>
    <w:link w:val="CommentSubjectChar"/>
    <w:uiPriority w:val="99"/>
    <w:semiHidden/>
    <w:unhideWhenUsed/>
    <w:rsid w:val="00771D47"/>
    <w:rPr>
      <w:b/>
      <w:bCs/>
    </w:rPr>
  </w:style>
  <w:style w:type="character" w:customStyle="1" w:styleId="CommentSubjectChar">
    <w:name w:val="Comment Subject Char"/>
    <w:basedOn w:val="CommentTextChar"/>
    <w:link w:val="CommentSubject"/>
    <w:uiPriority w:val="99"/>
    <w:semiHidden/>
    <w:rsid w:val="00771D47"/>
    <w:rPr>
      <w:b/>
      <w:bCs/>
      <w:sz w:val="20"/>
      <w:szCs w:val="20"/>
    </w:rPr>
  </w:style>
  <w:style w:type="paragraph" w:styleId="BalloonText">
    <w:name w:val="Balloon Text"/>
    <w:basedOn w:val="Normal"/>
    <w:link w:val="BalloonTextChar"/>
    <w:uiPriority w:val="99"/>
    <w:semiHidden/>
    <w:unhideWhenUsed/>
    <w:rsid w:val="00771D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47"/>
    <w:rPr>
      <w:rFonts w:ascii="Segoe UI" w:hAnsi="Segoe UI" w:cs="Segoe UI"/>
      <w:sz w:val="18"/>
      <w:szCs w:val="18"/>
    </w:rPr>
  </w:style>
  <w:style w:type="paragraph" w:styleId="Revision">
    <w:name w:val="Revision"/>
    <w:hidden/>
    <w:uiPriority w:val="99"/>
    <w:semiHidden/>
    <w:rsid w:val="00BC630F"/>
    <w:pPr>
      <w:spacing w:line="240" w:lineRule="auto"/>
    </w:pPr>
  </w:style>
  <w:style w:type="paragraph" w:styleId="Header">
    <w:name w:val="header"/>
    <w:basedOn w:val="Normal"/>
    <w:link w:val="HeaderChar"/>
    <w:uiPriority w:val="99"/>
    <w:unhideWhenUsed/>
    <w:rsid w:val="00673CA6"/>
    <w:pPr>
      <w:tabs>
        <w:tab w:val="center" w:pos="4680"/>
        <w:tab w:val="right" w:pos="9360"/>
      </w:tabs>
      <w:spacing w:line="240" w:lineRule="auto"/>
    </w:pPr>
  </w:style>
  <w:style w:type="character" w:customStyle="1" w:styleId="HeaderChar">
    <w:name w:val="Header Char"/>
    <w:basedOn w:val="DefaultParagraphFont"/>
    <w:link w:val="Header"/>
    <w:uiPriority w:val="99"/>
    <w:rsid w:val="00673CA6"/>
  </w:style>
  <w:style w:type="paragraph" w:styleId="Footer">
    <w:name w:val="footer"/>
    <w:basedOn w:val="Normal"/>
    <w:link w:val="FooterChar"/>
    <w:uiPriority w:val="99"/>
    <w:unhideWhenUsed/>
    <w:rsid w:val="00673CA6"/>
    <w:pPr>
      <w:tabs>
        <w:tab w:val="center" w:pos="4680"/>
        <w:tab w:val="right" w:pos="9360"/>
      </w:tabs>
      <w:spacing w:line="240" w:lineRule="auto"/>
    </w:pPr>
  </w:style>
  <w:style w:type="character" w:customStyle="1" w:styleId="FooterChar">
    <w:name w:val="Footer Char"/>
    <w:basedOn w:val="DefaultParagraphFont"/>
    <w:link w:val="Footer"/>
    <w:uiPriority w:val="99"/>
    <w:rsid w:val="0067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E826-9154-4134-BEB9-C4A2DA21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2021-03-05T21:53:00Z</dcterms:created>
  <dcterms:modified xsi:type="dcterms:W3CDTF">2021-03-05T21:54:00Z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320785</vt:lpwstr>
  </property>
  <property fmtid="{D5CDD505-2E9C-101B-9397-08002B2CF9AE}" pid="3" name="DmDatabase">
    <vt:lpwstr>CANADA_WEST</vt:lpwstr>
  </property>
  <property fmtid="{D5CDD505-2E9C-101B-9397-08002B2CF9AE}" pid="4" name="DmDocID">
    <vt:lpwstr>320785.00002/94360573.1</vt:lpwstr>
  </property>
  <property fmtid="{D5CDD505-2E9C-101B-9397-08002B2CF9AE}" pid="5" name="DmDocNum">
    <vt:lpwstr>94360573</vt:lpwstr>
  </property>
  <property fmtid="{D5CDD505-2E9C-101B-9397-08002B2CF9AE}" pid="6" name="DmDocType">
    <vt:lpwstr>COMPARISON</vt:lpwstr>
  </property>
  <property fmtid="{D5CDD505-2E9C-101B-9397-08002B2CF9AE}" pid="7" name="DmMatterNum">
    <vt:lpwstr>00002</vt:lpwstr>
  </property>
  <property fmtid="{D5CDD505-2E9C-101B-9397-08002B2CF9AE}" pid="8" name="DmVersionNum">
    <vt:lpwstr>1</vt:lpwstr>
  </property>
  <property fmtid="{D5CDD505-2E9C-101B-9397-08002B2CF9AE}" pid="9" name="FrTStylesDone">
    <vt:lpwstr>Y</vt:lpwstr>
  </property>
  <property fmtid="{D5CDD505-2E9C-101B-9397-08002B2CF9AE}" pid="10" name="WSOrigTemplate">
    <vt:lpwstr>normal</vt:lpwstr>
  </property>
  <property fmtid="{D5CDD505-2E9C-101B-9397-08002B2CF9AE}" pid="11" name="DmAuthor">
    <vt:lpwstr>LIS</vt:lpwstr>
  </property>
  <property fmtid="{D5CDD505-2E9C-101B-9397-08002B2CF9AE}" pid="12" name="DmDocDescription">
    <vt:lpwstr>AMPD PressRelease_ClosedPrivatePlacementSharesdforDebt_Draft_20200615</vt:lpwstr>
  </property>
  <property fmtid="{D5CDD505-2E9C-101B-9397-08002B2CF9AE}" pid="13" name="DmTypist">
    <vt:lpwstr>LIS</vt:lpwstr>
  </property>
  <property fmtid="{D5CDD505-2E9C-101B-9397-08002B2CF9AE}" pid="14" name="DmDocName">
    <vt:lpwstr>AMPD PressRelease_ClosedPrivatePlacementSharesdforDebt_Draft_20200615</vt:lpwstr>
  </property>
</Properties>
</file>