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88EF6" w14:textId="77777777" w:rsidR="00E506C0" w:rsidRPr="00E506C0" w:rsidRDefault="00896605" w:rsidP="00E506C0">
      <w:pPr>
        <w:autoSpaceDE w:val="0"/>
        <w:autoSpaceDN w:val="0"/>
        <w:adjustRightInd w:val="0"/>
        <w:spacing w:after="0" w:line="240" w:lineRule="auto"/>
        <w:jc w:val="center"/>
        <w:rPr>
          <w:rFonts w:ascii="times roman" w:eastAsiaTheme="minorEastAsia" w:hAnsi="times roman" w:cs="Times New Roman"/>
          <w:color w:val="000000"/>
        </w:rPr>
      </w:pPr>
      <w:r>
        <w:rPr>
          <w:rFonts w:ascii="times roman" w:eastAsiaTheme="minorEastAsia" w:hAnsi="times roman" w:cs="Times New Roman"/>
          <w:color w:val="000000"/>
        </w:rPr>
        <w:t>0</w:t>
      </w:r>
      <w:r w:rsidR="00E506C0" w:rsidRPr="00E506C0">
        <w:rPr>
          <w:rFonts w:ascii="times roman" w:eastAsiaTheme="minorEastAsia" w:hAnsi="times roman" w:cs="Times New Roman"/>
          <w:noProof/>
          <w:color w:val="000000"/>
        </w:rPr>
        <w:drawing>
          <wp:inline distT="0" distB="0" distL="0" distR="0" wp14:anchorId="556B9319" wp14:editId="1AF71009">
            <wp:extent cx="1828800" cy="474896"/>
            <wp:effectExtent l="0" t="0" r="0" b="1905"/>
            <wp:docPr id="1" name="Picture 1" descr="C:\Users\Rob Grace\AppData\Local\Microsoft\Windows\INetCache\Content.Outlook\G96CCYDL\image0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ob Grace\AppData\Local\Microsoft\Windows\INetCache\Content.Outlook\G96CCYDL\image001-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474896"/>
                    </a:xfrm>
                    <a:prstGeom prst="rect">
                      <a:avLst/>
                    </a:prstGeom>
                    <a:noFill/>
                    <a:ln>
                      <a:noFill/>
                    </a:ln>
                  </pic:spPr>
                </pic:pic>
              </a:graphicData>
            </a:graphic>
          </wp:inline>
        </w:drawing>
      </w:r>
    </w:p>
    <w:p w14:paraId="51C12A97" w14:textId="77777777" w:rsidR="00E506C0" w:rsidRPr="00E506C0" w:rsidRDefault="00E506C0" w:rsidP="00E506C0">
      <w:pPr>
        <w:autoSpaceDE w:val="0"/>
        <w:autoSpaceDN w:val="0"/>
        <w:adjustRightInd w:val="0"/>
        <w:spacing w:after="0" w:line="240" w:lineRule="auto"/>
        <w:rPr>
          <w:rFonts w:ascii="times roman" w:eastAsiaTheme="minorEastAsia" w:hAnsi="times roman" w:cs="Calibri"/>
          <w:color w:val="000000"/>
        </w:rPr>
      </w:pPr>
    </w:p>
    <w:p w14:paraId="7A8BB7AC"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color w:val="365F91" w:themeColor="accent1" w:themeShade="BF"/>
        </w:rPr>
        <w:t>ALLIANCE GROWERS CORP.</w:t>
      </w:r>
    </w:p>
    <w:p w14:paraId="5D124A01" w14:textId="77777777" w:rsidR="00E506C0" w:rsidRPr="00E506C0" w:rsidRDefault="00E506C0" w:rsidP="00E506C0">
      <w:pPr>
        <w:autoSpaceDE w:val="0"/>
        <w:autoSpaceDN w:val="0"/>
        <w:adjustRightInd w:val="0"/>
        <w:spacing w:after="0" w:line="240" w:lineRule="auto"/>
        <w:jc w:val="center"/>
        <w:rPr>
          <w:rFonts w:ascii="times roman" w:eastAsiaTheme="minorEastAsia" w:hAnsi="times roman" w:cs="Calibri"/>
          <w:b/>
          <w:bCs/>
          <w:color w:val="FF9900"/>
        </w:rPr>
      </w:pPr>
    </w:p>
    <w:p w14:paraId="21ADE068" w14:textId="77777777" w:rsidR="00E506C0" w:rsidRPr="00E506C0" w:rsidRDefault="00E506C0" w:rsidP="00E506C0">
      <w:pPr>
        <w:pBdr>
          <w:top w:val="single" w:sz="4" w:space="1" w:color="auto"/>
          <w:bottom w:val="single" w:sz="4" w:space="1" w:color="auto"/>
        </w:pBdr>
        <w:autoSpaceDE w:val="0"/>
        <w:autoSpaceDN w:val="0"/>
        <w:adjustRightInd w:val="0"/>
        <w:spacing w:after="0" w:line="240" w:lineRule="auto"/>
        <w:jc w:val="center"/>
        <w:rPr>
          <w:rFonts w:ascii="times roman" w:eastAsiaTheme="minorEastAsia" w:hAnsi="times roman" w:cs="Calibri"/>
          <w:b/>
          <w:bCs/>
          <w:color w:val="FF9900"/>
        </w:rPr>
      </w:pPr>
      <w:r w:rsidRPr="00E506C0">
        <w:rPr>
          <w:rFonts w:ascii="times roman" w:eastAsiaTheme="minorEastAsia" w:hAnsi="times roman" w:cs="Calibri"/>
          <w:b/>
          <w:bCs/>
        </w:rPr>
        <w:t>NEWS RELEASE</w:t>
      </w:r>
    </w:p>
    <w:p w14:paraId="2686B9AB" w14:textId="77777777" w:rsidR="00E506C0" w:rsidRPr="00E506C0" w:rsidRDefault="00E506C0" w:rsidP="00E506C0">
      <w:pPr>
        <w:autoSpaceDE w:val="0"/>
        <w:autoSpaceDN w:val="0"/>
        <w:adjustRightInd w:val="0"/>
        <w:spacing w:after="0" w:line="240" w:lineRule="auto"/>
        <w:jc w:val="center"/>
        <w:rPr>
          <w:rFonts w:asciiTheme="majorHAnsi" w:eastAsiaTheme="minorEastAsia" w:hAnsiTheme="majorHAnsi" w:cs="Times New Roman"/>
          <w:color w:val="FF9900"/>
        </w:rPr>
      </w:pPr>
    </w:p>
    <w:p w14:paraId="198D9E54" w14:textId="23AE8A21" w:rsidR="00BB24BC" w:rsidRPr="00F7316E" w:rsidRDefault="00261D0D" w:rsidP="00F7316E">
      <w:pPr>
        <w:pStyle w:val="Default"/>
        <w:spacing w:after="120"/>
        <w:jc w:val="center"/>
        <w:rPr>
          <w:b/>
          <w:bCs/>
        </w:rPr>
      </w:pPr>
      <w:r w:rsidRPr="008F72A3">
        <w:rPr>
          <w:b/>
        </w:rPr>
        <w:t>ALLIANCE</w:t>
      </w:r>
      <w:r w:rsidR="00A01D37">
        <w:rPr>
          <w:b/>
        </w:rPr>
        <w:t xml:space="preserve"> GROWERS</w:t>
      </w:r>
      <w:r w:rsidRPr="008F72A3">
        <w:rPr>
          <w:b/>
        </w:rPr>
        <w:t xml:space="preserve"> </w:t>
      </w:r>
      <w:r w:rsidR="00917C47">
        <w:rPr>
          <w:b/>
        </w:rPr>
        <w:t>APPLAUDS</w:t>
      </w:r>
      <w:r w:rsidR="001D7051">
        <w:rPr>
          <w:b/>
        </w:rPr>
        <w:t xml:space="preserve"> </w:t>
      </w:r>
      <w:r w:rsidR="008700BA">
        <w:rPr>
          <w:b/>
        </w:rPr>
        <w:t xml:space="preserve">SENATE </w:t>
      </w:r>
      <w:r w:rsidR="00A01D37">
        <w:rPr>
          <w:b/>
        </w:rPr>
        <w:t>ADVANCING</w:t>
      </w:r>
      <w:r w:rsidR="008700BA">
        <w:rPr>
          <w:b/>
        </w:rPr>
        <w:t xml:space="preserve"> BILL TO LEGALIZE RECREATIONAL MARIJUANA</w:t>
      </w:r>
    </w:p>
    <w:p w14:paraId="686FE9AE" w14:textId="492E090F" w:rsidR="00A01D37" w:rsidRPr="00610C4F" w:rsidRDefault="007A7EED" w:rsidP="00A01D37">
      <w:pPr>
        <w:rPr>
          <w:rFonts w:ascii="Times New Roman" w:hAnsi="Times New Roman" w:cs="Times New Roman"/>
          <w:sz w:val="24"/>
          <w:szCs w:val="24"/>
          <w:shd w:val="clear" w:color="auto" w:fill="FFFFFF"/>
        </w:rPr>
      </w:pPr>
      <w:r w:rsidRPr="008F72A3">
        <w:rPr>
          <w:rFonts w:ascii="Times New Roman" w:hAnsi="Times New Roman" w:cs="Times New Roman"/>
          <w:b/>
          <w:bCs/>
          <w:color w:val="000000" w:themeColor="text1"/>
          <w:sz w:val="24"/>
          <w:szCs w:val="24"/>
        </w:rPr>
        <w:t xml:space="preserve">March </w:t>
      </w:r>
      <w:r w:rsidR="00716250">
        <w:rPr>
          <w:rFonts w:ascii="Times New Roman" w:hAnsi="Times New Roman" w:cs="Times New Roman"/>
          <w:b/>
          <w:bCs/>
          <w:color w:val="000000" w:themeColor="text1"/>
          <w:sz w:val="24"/>
          <w:szCs w:val="24"/>
        </w:rPr>
        <w:t>2</w:t>
      </w:r>
      <w:r w:rsidR="008700BA">
        <w:rPr>
          <w:rFonts w:ascii="Times New Roman" w:hAnsi="Times New Roman" w:cs="Times New Roman"/>
          <w:b/>
          <w:bCs/>
          <w:color w:val="000000" w:themeColor="text1"/>
          <w:sz w:val="24"/>
          <w:szCs w:val="24"/>
        </w:rPr>
        <w:t>3</w:t>
      </w:r>
      <w:r w:rsidR="00D23214" w:rsidRPr="008F72A3">
        <w:rPr>
          <w:rFonts w:ascii="Times New Roman" w:hAnsi="Times New Roman" w:cs="Times New Roman"/>
          <w:b/>
          <w:bCs/>
          <w:color w:val="000000" w:themeColor="text1"/>
          <w:sz w:val="24"/>
          <w:szCs w:val="24"/>
        </w:rPr>
        <w:t>, 2018</w:t>
      </w:r>
      <w:r w:rsidR="00DC0875" w:rsidRPr="008F72A3">
        <w:rPr>
          <w:rFonts w:ascii="Times New Roman" w:hAnsi="Times New Roman" w:cs="Times New Roman"/>
          <w:b/>
          <w:bCs/>
          <w:color w:val="000000" w:themeColor="text1"/>
          <w:sz w:val="24"/>
          <w:szCs w:val="24"/>
        </w:rPr>
        <w:t xml:space="preserve"> – Vancouver, B.C. – </w:t>
      </w:r>
      <w:r w:rsidRPr="008F72A3">
        <w:rPr>
          <w:rFonts w:ascii="Times New Roman" w:hAnsi="Times New Roman" w:cs="Times New Roman"/>
          <w:b/>
          <w:bCs/>
          <w:color w:val="000000" w:themeColor="text1"/>
          <w:sz w:val="24"/>
          <w:szCs w:val="24"/>
        </w:rPr>
        <w:t>A</w:t>
      </w:r>
      <w:r w:rsidRPr="008F72A3">
        <w:rPr>
          <w:rFonts w:ascii="Times New Roman" w:hAnsi="Times New Roman" w:cs="Times New Roman"/>
          <w:b/>
          <w:sz w:val="24"/>
          <w:szCs w:val="24"/>
        </w:rPr>
        <w:t>lliance Growers Corp. (CSE: ACG; FWB: 1LA; WKN: A2DFYX</w:t>
      </w:r>
      <w:r w:rsidRPr="008F72A3">
        <w:rPr>
          <w:rFonts w:ascii="Times New Roman" w:hAnsi="Times New Roman" w:cs="Times New Roman"/>
          <w:sz w:val="24"/>
          <w:szCs w:val="24"/>
        </w:rPr>
        <w:t>) (“</w:t>
      </w:r>
      <w:r w:rsidRPr="008F72A3">
        <w:rPr>
          <w:rFonts w:ascii="Times New Roman" w:hAnsi="Times New Roman" w:cs="Times New Roman"/>
          <w:b/>
          <w:sz w:val="24"/>
          <w:szCs w:val="24"/>
        </w:rPr>
        <w:t>Alliance Growers</w:t>
      </w:r>
      <w:r w:rsidRPr="008F72A3">
        <w:rPr>
          <w:rFonts w:ascii="Times New Roman" w:hAnsi="Times New Roman" w:cs="Times New Roman"/>
          <w:sz w:val="24"/>
          <w:szCs w:val="24"/>
        </w:rPr>
        <w:t>” or the “</w:t>
      </w:r>
      <w:r w:rsidRPr="008F72A3">
        <w:rPr>
          <w:rFonts w:ascii="Times New Roman" w:hAnsi="Times New Roman" w:cs="Times New Roman"/>
          <w:b/>
          <w:sz w:val="24"/>
          <w:szCs w:val="24"/>
        </w:rPr>
        <w:t>Company</w:t>
      </w:r>
      <w:r w:rsidRPr="008F72A3">
        <w:rPr>
          <w:rFonts w:ascii="Times New Roman" w:hAnsi="Times New Roman" w:cs="Times New Roman"/>
          <w:sz w:val="24"/>
          <w:szCs w:val="24"/>
        </w:rPr>
        <w:t xml:space="preserve">”) </w:t>
      </w:r>
      <w:r w:rsidR="008700BA" w:rsidRPr="00A01D37">
        <w:rPr>
          <w:rFonts w:ascii="Times New Roman" w:hAnsi="Times New Roman" w:cs="Times New Roman"/>
          <w:sz w:val="24"/>
          <w:szCs w:val="24"/>
        </w:rPr>
        <w:t xml:space="preserve">applauds the landmark decision </w:t>
      </w:r>
      <w:r w:rsidR="00610C4F">
        <w:rPr>
          <w:rFonts w:ascii="Times New Roman" w:hAnsi="Times New Roman" w:cs="Times New Roman"/>
          <w:sz w:val="24"/>
          <w:szCs w:val="24"/>
        </w:rPr>
        <w:t>for advancing</w:t>
      </w:r>
      <w:r w:rsidR="008700BA" w:rsidRPr="00A01D37">
        <w:rPr>
          <w:rFonts w:ascii="Times New Roman" w:hAnsi="Times New Roman" w:cs="Times New Roman"/>
          <w:sz w:val="24"/>
          <w:szCs w:val="24"/>
        </w:rPr>
        <w:t xml:space="preserve"> </w:t>
      </w:r>
      <w:r w:rsidR="008700BA" w:rsidRPr="00A01D37">
        <w:rPr>
          <w:rFonts w:ascii="Times New Roman" w:hAnsi="Times New Roman" w:cs="Times New Roman"/>
          <w:sz w:val="24"/>
          <w:szCs w:val="24"/>
          <w:shd w:val="clear" w:color="auto" w:fill="FFFFFF"/>
        </w:rPr>
        <w:t>the bill to legalize recreational marijuana passing a key legislative stage in the Senate</w:t>
      </w:r>
      <w:r w:rsidR="00D828EF">
        <w:rPr>
          <w:rFonts w:ascii="Times New Roman" w:hAnsi="Times New Roman" w:cs="Times New Roman"/>
          <w:sz w:val="24"/>
          <w:szCs w:val="24"/>
          <w:shd w:val="clear" w:color="auto" w:fill="FFFFFF"/>
        </w:rPr>
        <w:t>.</w:t>
      </w:r>
      <w:r w:rsidR="008700BA" w:rsidRPr="00A01D37">
        <w:rPr>
          <w:rFonts w:ascii="Times New Roman" w:hAnsi="Times New Roman" w:cs="Times New Roman"/>
          <w:sz w:val="24"/>
          <w:szCs w:val="24"/>
          <w:shd w:val="clear" w:color="auto" w:fill="FFFFFF"/>
        </w:rPr>
        <w:t xml:space="preserve"> </w:t>
      </w:r>
      <w:r w:rsidR="00A01D37" w:rsidRPr="00A01D37">
        <w:rPr>
          <w:rFonts w:ascii="Times New Roman" w:hAnsi="Times New Roman" w:cs="Times New Roman"/>
          <w:sz w:val="24"/>
          <w:szCs w:val="24"/>
          <w:shd w:val="clear" w:color="auto" w:fill="FFFFFF"/>
        </w:rPr>
        <w:t>Senators have voted to pass the Liberal government’s marijuana legalization legislation, Bill C-45, at second reading.</w:t>
      </w:r>
      <w:r w:rsidR="00456016">
        <w:rPr>
          <w:rFonts w:ascii="Times New Roman" w:hAnsi="Times New Roman" w:cs="Times New Roman"/>
          <w:sz w:val="24"/>
          <w:szCs w:val="24"/>
          <w:shd w:val="clear" w:color="auto" w:fill="FFFFFF"/>
        </w:rPr>
        <w:t xml:space="preserve"> Prime Minister of Canada Justin</w:t>
      </w:r>
      <w:r w:rsidR="00610C4F" w:rsidRPr="00610C4F">
        <w:rPr>
          <w:rFonts w:ascii="Times New Roman" w:hAnsi="Times New Roman" w:cs="Times New Roman"/>
          <w:sz w:val="24"/>
          <w:szCs w:val="24"/>
          <w:shd w:val="clear" w:color="auto" w:fill="FAFAFA"/>
        </w:rPr>
        <w:t xml:space="preserve"> Trudeau </w:t>
      </w:r>
      <w:r w:rsidR="00456016">
        <w:rPr>
          <w:rFonts w:ascii="Times New Roman" w:hAnsi="Times New Roman" w:cs="Times New Roman"/>
          <w:sz w:val="24"/>
          <w:szCs w:val="24"/>
          <w:shd w:val="clear" w:color="auto" w:fill="FAFAFA"/>
        </w:rPr>
        <w:t xml:space="preserve">stated his support </w:t>
      </w:r>
      <w:r w:rsidR="00610C4F" w:rsidRPr="00610C4F">
        <w:rPr>
          <w:rFonts w:ascii="Times New Roman" w:hAnsi="Times New Roman" w:cs="Times New Roman"/>
          <w:sz w:val="24"/>
          <w:szCs w:val="24"/>
          <w:shd w:val="clear" w:color="auto" w:fill="FAFAFA"/>
        </w:rPr>
        <w:t>for the bill, saying “the current system does not work” because Canadian youth are the highest users of marijuana in the world even though recreational use is banned by law.</w:t>
      </w:r>
    </w:p>
    <w:p w14:paraId="6EEC1405" w14:textId="19D46609" w:rsidR="007302EF" w:rsidRDefault="007302EF" w:rsidP="00060BB8">
      <w:pPr>
        <w:rPr>
          <w:rFonts w:ascii="Times New Roman" w:eastAsia="Calibri" w:hAnsi="Times New Roman" w:cs="Times New Roman"/>
          <w:sz w:val="24"/>
          <w:szCs w:val="24"/>
        </w:rPr>
      </w:pPr>
      <w:r w:rsidRPr="00A01D37">
        <w:rPr>
          <w:rFonts w:ascii="Times New Roman" w:eastAsia="Calibri" w:hAnsi="Times New Roman" w:cs="Times New Roman"/>
          <w:sz w:val="24"/>
          <w:szCs w:val="24"/>
        </w:rPr>
        <w:t>Commenting on the</w:t>
      </w:r>
      <w:r w:rsidR="00716250" w:rsidRPr="00A01D37">
        <w:rPr>
          <w:rFonts w:ascii="Times New Roman" w:eastAsia="Calibri" w:hAnsi="Times New Roman" w:cs="Times New Roman"/>
          <w:sz w:val="24"/>
          <w:szCs w:val="24"/>
        </w:rPr>
        <w:t xml:space="preserve"> </w:t>
      </w:r>
      <w:r w:rsidR="00A01D37" w:rsidRPr="00A01D37">
        <w:rPr>
          <w:rFonts w:ascii="Times New Roman" w:eastAsia="Calibri" w:hAnsi="Times New Roman" w:cs="Times New Roman"/>
          <w:sz w:val="24"/>
          <w:szCs w:val="24"/>
        </w:rPr>
        <w:t>landmark decision toward the passing of the bill</w:t>
      </w:r>
      <w:r w:rsidR="00610C4F">
        <w:rPr>
          <w:rFonts w:ascii="Times New Roman" w:eastAsia="Calibri" w:hAnsi="Times New Roman" w:cs="Times New Roman"/>
          <w:sz w:val="24"/>
          <w:szCs w:val="24"/>
        </w:rPr>
        <w:t xml:space="preserve"> for</w:t>
      </w:r>
      <w:r w:rsidR="00A01D37" w:rsidRPr="00A01D37">
        <w:rPr>
          <w:rFonts w:ascii="Times New Roman" w:eastAsia="Calibri" w:hAnsi="Times New Roman" w:cs="Times New Roman"/>
          <w:sz w:val="24"/>
          <w:szCs w:val="24"/>
        </w:rPr>
        <w:t xml:space="preserve"> the legaliz</w:t>
      </w:r>
      <w:r w:rsidR="00610C4F">
        <w:rPr>
          <w:rFonts w:ascii="Times New Roman" w:eastAsia="Calibri" w:hAnsi="Times New Roman" w:cs="Times New Roman"/>
          <w:sz w:val="24"/>
          <w:szCs w:val="24"/>
        </w:rPr>
        <w:t>ation of</w:t>
      </w:r>
      <w:r w:rsidR="00A01D37" w:rsidRPr="00A01D37">
        <w:rPr>
          <w:rFonts w:ascii="Times New Roman" w:eastAsia="Calibri" w:hAnsi="Times New Roman" w:cs="Times New Roman"/>
          <w:sz w:val="24"/>
          <w:szCs w:val="24"/>
        </w:rPr>
        <w:t xml:space="preserve"> recreational marijuana</w:t>
      </w:r>
      <w:r w:rsidRPr="00A01D37">
        <w:rPr>
          <w:rFonts w:ascii="Times New Roman" w:eastAsia="Calibri" w:hAnsi="Times New Roman" w:cs="Times New Roman"/>
          <w:sz w:val="24"/>
          <w:szCs w:val="24"/>
        </w:rPr>
        <w:t xml:space="preserve">, Alliance Growers </w:t>
      </w:r>
      <w:r w:rsidRPr="003101BC">
        <w:rPr>
          <w:rFonts w:ascii="Times New Roman" w:eastAsia="Calibri" w:hAnsi="Times New Roman" w:cs="Times New Roman"/>
          <w:sz w:val="24"/>
          <w:szCs w:val="24"/>
        </w:rPr>
        <w:t>President and CEO</w:t>
      </w:r>
      <w:r w:rsidR="00515EB7" w:rsidRPr="003101BC">
        <w:rPr>
          <w:rFonts w:ascii="Times New Roman" w:eastAsia="Calibri" w:hAnsi="Times New Roman" w:cs="Times New Roman"/>
          <w:sz w:val="24"/>
          <w:szCs w:val="24"/>
        </w:rPr>
        <w:t>, Dennis Petke</w:t>
      </w:r>
      <w:r w:rsidRPr="003101BC">
        <w:rPr>
          <w:rFonts w:ascii="Times New Roman" w:eastAsia="Calibri" w:hAnsi="Times New Roman" w:cs="Times New Roman"/>
          <w:sz w:val="24"/>
          <w:szCs w:val="24"/>
        </w:rPr>
        <w:t xml:space="preserve"> stated, “</w:t>
      </w:r>
      <w:r w:rsidR="00716250" w:rsidRPr="003101BC">
        <w:rPr>
          <w:rFonts w:ascii="Times New Roman" w:eastAsia="Calibri" w:hAnsi="Times New Roman" w:cs="Times New Roman"/>
          <w:sz w:val="24"/>
          <w:szCs w:val="24"/>
        </w:rPr>
        <w:t xml:space="preserve">We are </w:t>
      </w:r>
      <w:r w:rsidR="00A01D37" w:rsidRPr="003101BC">
        <w:rPr>
          <w:rFonts w:ascii="Times New Roman" w:eastAsia="Calibri" w:hAnsi="Times New Roman" w:cs="Times New Roman"/>
          <w:sz w:val="24"/>
          <w:szCs w:val="24"/>
        </w:rPr>
        <w:t xml:space="preserve">thrilled with the positive vote passed by the senate toward the bill to legalize recreational marijuana. Alliance Growers is well positioned to take full advantage of the coming legislation. </w:t>
      </w:r>
      <w:r w:rsidR="006410C0" w:rsidRPr="003101BC">
        <w:rPr>
          <w:rFonts w:ascii="Times New Roman" w:hAnsi="Times New Roman" w:cs="Times New Roman"/>
          <w:sz w:val="24"/>
          <w:szCs w:val="24"/>
          <w:lang w:val="en-CA"/>
        </w:rPr>
        <w:t>This significant mil</w:t>
      </w:r>
      <w:r w:rsidR="00D828EF">
        <w:rPr>
          <w:rFonts w:ascii="Times New Roman" w:hAnsi="Times New Roman" w:cs="Times New Roman"/>
          <w:sz w:val="24"/>
          <w:szCs w:val="24"/>
          <w:lang w:val="en-CA"/>
        </w:rPr>
        <w:t>e</w:t>
      </w:r>
      <w:r w:rsidR="006410C0" w:rsidRPr="003101BC">
        <w:rPr>
          <w:rFonts w:ascii="Times New Roman" w:hAnsi="Times New Roman" w:cs="Times New Roman"/>
          <w:sz w:val="24"/>
          <w:szCs w:val="24"/>
          <w:lang w:val="en-CA"/>
        </w:rPr>
        <w:t xml:space="preserve">stone, puts Alliance Growers </w:t>
      </w:r>
      <w:r w:rsidR="00025EDE">
        <w:rPr>
          <w:rFonts w:ascii="Times New Roman" w:hAnsi="Times New Roman" w:cs="Times New Roman"/>
          <w:sz w:val="24"/>
          <w:szCs w:val="24"/>
          <w:lang w:val="en-CA"/>
        </w:rPr>
        <w:t xml:space="preserve">and Pharmagreen </w:t>
      </w:r>
      <w:r w:rsidR="006410C0" w:rsidRPr="003101BC">
        <w:rPr>
          <w:rFonts w:ascii="Times New Roman" w:hAnsi="Times New Roman" w:cs="Times New Roman"/>
          <w:sz w:val="24"/>
          <w:szCs w:val="24"/>
          <w:lang w:val="en-CA"/>
        </w:rPr>
        <w:t xml:space="preserve">and </w:t>
      </w:r>
      <w:r w:rsidR="00025EDE">
        <w:rPr>
          <w:rFonts w:ascii="Times New Roman" w:hAnsi="Times New Roman" w:cs="Times New Roman"/>
          <w:sz w:val="24"/>
          <w:szCs w:val="24"/>
          <w:lang w:val="en-CA"/>
        </w:rPr>
        <w:t>our</w:t>
      </w:r>
      <w:r w:rsidR="006410C0" w:rsidRPr="003101BC">
        <w:rPr>
          <w:rFonts w:ascii="Times New Roman" w:hAnsi="Times New Roman" w:cs="Times New Roman"/>
          <w:sz w:val="24"/>
          <w:szCs w:val="24"/>
          <w:lang w:val="en-CA"/>
        </w:rPr>
        <w:t xml:space="preserve"> Cannabis Botany Center </w:t>
      </w:r>
      <w:r w:rsidR="00025EDE">
        <w:rPr>
          <w:rFonts w:ascii="Times New Roman" w:hAnsi="Times New Roman" w:cs="Times New Roman"/>
          <w:sz w:val="24"/>
          <w:szCs w:val="24"/>
          <w:lang w:val="en-CA"/>
        </w:rPr>
        <w:t>at</w:t>
      </w:r>
      <w:r w:rsidR="006410C0" w:rsidRPr="003101BC">
        <w:rPr>
          <w:rFonts w:ascii="Times New Roman" w:hAnsi="Times New Roman" w:cs="Times New Roman"/>
          <w:sz w:val="24"/>
          <w:szCs w:val="24"/>
          <w:lang w:val="en-CA"/>
        </w:rPr>
        <w:t xml:space="preserve"> the forefront of the Cannabis Industry.  The advantages of legalization </w:t>
      </w:r>
      <w:r w:rsidR="003101BC" w:rsidRPr="003101BC">
        <w:rPr>
          <w:rFonts w:ascii="Times New Roman" w:hAnsi="Times New Roman" w:cs="Times New Roman"/>
          <w:sz w:val="24"/>
          <w:szCs w:val="24"/>
          <w:lang w:val="en-CA"/>
        </w:rPr>
        <w:t>are</w:t>
      </w:r>
      <w:r w:rsidR="006410C0" w:rsidRPr="003101BC">
        <w:rPr>
          <w:rFonts w:ascii="Times New Roman" w:hAnsi="Times New Roman" w:cs="Times New Roman"/>
          <w:sz w:val="24"/>
          <w:szCs w:val="24"/>
          <w:lang w:val="en-CA"/>
        </w:rPr>
        <w:t xml:space="preserve"> that it opens a retail market in addition to a medical market, loosens regulatory restrictions for access, expands distribution and expands the industry into the billions of dollars. The cannab</w:t>
      </w:r>
      <w:r w:rsidR="003101BC" w:rsidRPr="003101BC">
        <w:rPr>
          <w:rFonts w:ascii="Times New Roman" w:hAnsi="Times New Roman" w:cs="Times New Roman"/>
          <w:sz w:val="24"/>
          <w:szCs w:val="24"/>
          <w:lang w:val="en-CA"/>
        </w:rPr>
        <w:t>i</w:t>
      </w:r>
      <w:r w:rsidR="006410C0" w:rsidRPr="003101BC">
        <w:rPr>
          <w:rFonts w:ascii="Times New Roman" w:hAnsi="Times New Roman" w:cs="Times New Roman"/>
          <w:sz w:val="24"/>
          <w:szCs w:val="24"/>
          <w:lang w:val="en-CA"/>
        </w:rPr>
        <w:t xml:space="preserve">s industry </w:t>
      </w:r>
      <w:r w:rsidR="003101BC" w:rsidRPr="003101BC">
        <w:rPr>
          <w:rFonts w:ascii="Times New Roman" w:hAnsi="Times New Roman" w:cs="Times New Roman"/>
          <w:sz w:val="24"/>
          <w:szCs w:val="24"/>
          <w:lang w:val="en-CA"/>
        </w:rPr>
        <w:t>will now</w:t>
      </w:r>
      <w:r w:rsidR="006410C0" w:rsidRPr="003101BC">
        <w:rPr>
          <w:rFonts w:ascii="Times New Roman" w:hAnsi="Times New Roman" w:cs="Times New Roman"/>
          <w:sz w:val="24"/>
          <w:szCs w:val="24"/>
          <w:lang w:val="en-CA"/>
        </w:rPr>
        <w:t xml:space="preserve"> evolve at a very quick pace.  </w:t>
      </w:r>
      <w:r w:rsidR="00A01D37" w:rsidRPr="003101BC">
        <w:rPr>
          <w:rFonts w:ascii="Times New Roman" w:eastAsia="Calibri" w:hAnsi="Times New Roman" w:cs="Times New Roman"/>
          <w:sz w:val="24"/>
          <w:szCs w:val="24"/>
        </w:rPr>
        <w:t>Today’s decision is another step forward for our</w:t>
      </w:r>
      <w:r w:rsidR="00A01D37" w:rsidRPr="00A01D37">
        <w:rPr>
          <w:rFonts w:ascii="Times New Roman" w:eastAsia="Calibri" w:hAnsi="Times New Roman" w:cs="Times New Roman"/>
          <w:sz w:val="24"/>
          <w:szCs w:val="24"/>
        </w:rPr>
        <w:t xml:space="preserve"> Company as we </w:t>
      </w:r>
      <w:r w:rsidR="00716250" w:rsidRPr="00A01D37">
        <w:rPr>
          <w:rFonts w:ascii="Times New Roman" w:eastAsia="Calibri" w:hAnsi="Times New Roman" w:cs="Times New Roman"/>
          <w:sz w:val="24"/>
          <w:szCs w:val="24"/>
        </w:rPr>
        <w:t>continue to take Alliance Growers to where the cannabis market is going and not where it is today</w:t>
      </w:r>
      <w:r w:rsidR="00E725C4" w:rsidRPr="00A01D37">
        <w:rPr>
          <w:rFonts w:ascii="Times New Roman" w:eastAsia="Calibri" w:hAnsi="Times New Roman" w:cs="Times New Roman"/>
          <w:sz w:val="24"/>
          <w:szCs w:val="24"/>
        </w:rPr>
        <w:t>”</w:t>
      </w:r>
      <w:r w:rsidRPr="00A01D37">
        <w:rPr>
          <w:rFonts w:ascii="Times New Roman" w:eastAsia="Calibri" w:hAnsi="Times New Roman" w:cs="Times New Roman"/>
          <w:sz w:val="24"/>
          <w:szCs w:val="24"/>
        </w:rPr>
        <w:t>.</w:t>
      </w:r>
    </w:p>
    <w:p w14:paraId="3EDF5264" w14:textId="4ADADEBF" w:rsidR="00D81D49" w:rsidRPr="00A01D37" w:rsidRDefault="00D81D49" w:rsidP="00060BB8">
      <w:pPr>
        <w:rPr>
          <w:rFonts w:ascii="Times New Roman" w:eastAsia="Calibri" w:hAnsi="Times New Roman" w:cs="Times New Roman"/>
          <w:sz w:val="24"/>
          <w:szCs w:val="24"/>
        </w:rPr>
      </w:pPr>
      <w:r>
        <w:rPr>
          <w:rFonts w:ascii="Times New Roman" w:hAnsi="Times New Roman" w:cs="Times New Roman"/>
          <w:sz w:val="24"/>
          <w:szCs w:val="24"/>
        </w:rPr>
        <w:t xml:space="preserve">The </w:t>
      </w:r>
      <w:r w:rsidRPr="00A01D37">
        <w:rPr>
          <w:rFonts w:ascii="Times New Roman" w:hAnsi="Times New Roman" w:cs="Times New Roman"/>
          <w:sz w:val="24"/>
          <w:szCs w:val="24"/>
        </w:rPr>
        <w:t xml:space="preserve">decision </w:t>
      </w:r>
      <w:r>
        <w:rPr>
          <w:rFonts w:ascii="Times New Roman" w:hAnsi="Times New Roman" w:cs="Times New Roman"/>
          <w:sz w:val="24"/>
          <w:szCs w:val="24"/>
        </w:rPr>
        <w:t>for advancing</w:t>
      </w:r>
      <w:r w:rsidRPr="00A01D37">
        <w:rPr>
          <w:rFonts w:ascii="Times New Roman" w:hAnsi="Times New Roman" w:cs="Times New Roman"/>
          <w:sz w:val="24"/>
          <w:szCs w:val="24"/>
        </w:rPr>
        <w:t xml:space="preserve"> </w:t>
      </w:r>
      <w:r w:rsidRPr="00A01D37">
        <w:rPr>
          <w:rFonts w:ascii="Times New Roman" w:hAnsi="Times New Roman" w:cs="Times New Roman"/>
          <w:sz w:val="24"/>
          <w:szCs w:val="24"/>
          <w:shd w:val="clear" w:color="auto" w:fill="FFFFFF"/>
        </w:rPr>
        <w:t>the bill to legalize recreational marijuana passing a key legislative stage in the Senate</w:t>
      </w:r>
      <w:r>
        <w:rPr>
          <w:rFonts w:ascii="Times New Roman" w:hAnsi="Times New Roman" w:cs="Times New Roman"/>
          <w:sz w:val="24"/>
          <w:szCs w:val="24"/>
          <w:shd w:val="clear" w:color="auto" w:fill="FFFFFF"/>
        </w:rPr>
        <w:t xml:space="preserve"> will have tremendous positive impact on many of Alliance Growers’ businesses:</w:t>
      </w:r>
    </w:p>
    <w:p w14:paraId="76E9880E" w14:textId="11FD0673" w:rsidR="00A01D37" w:rsidRDefault="00A01D37" w:rsidP="00060BB8">
      <w:pPr>
        <w:rPr>
          <w:rFonts w:ascii="Times New Roman" w:eastAsia="Calibri" w:hAnsi="Times New Roman" w:cs="Times New Roman"/>
          <w:b/>
          <w:sz w:val="24"/>
          <w:szCs w:val="24"/>
        </w:rPr>
      </w:pPr>
      <w:r w:rsidRPr="00ED326D">
        <w:rPr>
          <w:rFonts w:ascii="Times New Roman" w:eastAsia="Calibri" w:hAnsi="Times New Roman" w:cs="Times New Roman"/>
          <w:b/>
          <w:sz w:val="24"/>
          <w:szCs w:val="24"/>
        </w:rPr>
        <w:t>Cannabis Botany Centre</w:t>
      </w:r>
    </w:p>
    <w:p w14:paraId="5741E53A" w14:textId="045B26AA" w:rsidR="006410C0" w:rsidRPr="003101BC" w:rsidRDefault="006410C0" w:rsidP="006410C0">
      <w:pPr>
        <w:rPr>
          <w:rFonts w:ascii="Times New Roman" w:hAnsi="Times New Roman" w:cs="Times New Roman"/>
          <w:sz w:val="24"/>
          <w:szCs w:val="24"/>
          <w:lang w:val="en-CA"/>
        </w:rPr>
      </w:pPr>
      <w:r w:rsidRPr="003101BC">
        <w:rPr>
          <w:rFonts w:ascii="Times New Roman" w:hAnsi="Times New Roman" w:cs="Times New Roman"/>
          <w:sz w:val="24"/>
          <w:szCs w:val="24"/>
          <w:lang w:val="en-CA"/>
        </w:rPr>
        <w:t xml:space="preserve">These expanded market conditions </w:t>
      </w:r>
      <w:r w:rsidR="003101BC" w:rsidRPr="003101BC">
        <w:rPr>
          <w:rFonts w:ascii="Times New Roman" w:hAnsi="Times New Roman" w:cs="Times New Roman"/>
          <w:sz w:val="24"/>
          <w:szCs w:val="24"/>
          <w:lang w:val="en-CA"/>
        </w:rPr>
        <w:t>provide</w:t>
      </w:r>
      <w:r w:rsidRPr="003101BC">
        <w:rPr>
          <w:rFonts w:ascii="Times New Roman" w:hAnsi="Times New Roman" w:cs="Times New Roman"/>
          <w:sz w:val="24"/>
          <w:szCs w:val="24"/>
          <w:lang w:val="en-CA"/>
        </w:rPr>
        <w:t xml:space="preserve"> increased demand for the product and services offered in the Cannabis Botany Center which translates into more sales, which translates into significant profits and therefore increased value for all shareholders of the </w:t>
      </w:r>
      <w:r w:rsidR="00456016">
        <w:rPr>
          <w:rFonts w:ascii="Times New Roman" w:hAnsi="Times New Roman" w:cs="Times New Roman"/>
          <w:sz w:val="24"/>
          <w:szCs w:val="24"/>
          <w:lang w:val="en-CA"/>
        </w:rPr>
        <w:t>Company</w:t>
      </w:r>
      <w:r w:rsidRPr="003101BC">
        <w:rPr>
          <w:rFonts w:ascii="Times New Roman" w:hAnsi="Times New Roman" w:cs="Times New Roman"/>
          <w:sz w:val="24"/>
          <w:szCs w:val="24"/>
          <w:lang w:val="en-CA"/>
        </w:rPr>
        <w:t xml:space="preserve">.  On a global scale it opens Canada to take the lead in the Cannabis Industry and for Canadian companies to set precedence as potential global suppliers of products, services and technologies.  </w:t>
      </w:r>
    </w:p>
    <w:p w14:paraId="1603B70B" w14:textId="7EF1D8BB" w:rsidR="006410C0" w:rsidRPr="003101BC" w:rsidRDefault="006410C0" w:rsidP="006410C0">
      <w:pPr>
        <w:rPr>
          <w:rFonts w:ascii="Times New Roman" w:hAnsi="Times New Roman" w:cs="Times New Roman"/>
          <w:sz w:val="24"/>
          <w:szCs w:val="24"/>
          <w:lang w:val="en-CA"/>
        </w:rPr>
      </w:pPr>
      <w:r w:rsidRPr="003101BC">
        <w:rPr>
          <w:rFonts w:ascii="Times New Roman" w:hAnsi="Times New Roman" w:cs="Times New Roman"/>
          <w:sz w:val="24"/>
          <w:szCs w:val="24"/>
          <w:lang w:val="en-CA"/>
        </w:rPr>
        <w:lastRenderedPageBreak/>
        <w:t>The expansion of building state</w:t>
      </w:r>
      <w:r w:rsidR="00456016">
        <w:rPr>
          <w:rFonts w:ascii="Times New Roman" w:hAnsi="Times New Roman" w:cs="Times New Roman"/>
          <w:sz w:val="24"/>
          <w:szCs w:val="24"/>
          <w:lang w:val="en-CA"/>
        </w:rPr>
        <w:t>-</w:t>
      </w:r>
      <w:r w:rsidRPr="003101BC">
        <w:rPr>
          <w:rFonts w:ascii="Times New Roman" w:hAnsi="Times New Roman" w:cs="Times New Roman"/>
          <w:sz w:val="24"/>
          <w:szCs w:val="24"/>
          <w:lang w:val="en-CA"/>
        </w:rPr>
        <w:t>of</w:t>
      </w:r>
      <w:r w:rsidR="00456016">
        <w:rPr>
          <w:rFonts w:ascii="Times New Roman" w:hAnsi="Times New Roman" w:cs="Times New Roman"/>
          <w:sz w:val="24"/>
          <w:szCs w:val="24"/>
          <w:lang w:val="en-CA"/>
        </w:rPr>
        <w:t>-</w:t>
      </w:r>
      <w:r w:rsidRPr="003101BC">
        <w:rPr>
          <w:rFonts w:ascii="Times New Roman" w:hAnsi="Times New Roman" w:cs="Times New Roman"/>
          <w:sz w:val="24"/>
          <w:szCs w:val="24"/>
          <w:lang w:val="en-CA"/>
        </w:rPr>
        <w:t>the</w:t>
      </w:r>
      <w:r w:rsidR="00456016">
        <w:rPr>
          <w:rFonts w:ascii="Times New Roman" w:hAnsi="Times New Roman" w:cs="Times New Roman"/>
          <w:sz w:val="24"/>
          <w:szCs w:val="24"/>
          <w:lang w:val="en-CA"/>
        </w:rPr>
        <w:t>-</w:t>
      </w:r>
      <w:r w:rsidRPr="003101BC">
        <w:rPr>
          <w:rFonts w:ascii="Times New Roman" w:hAnsi="Times New Roman" w:cs="Times New Roman"/>
          <w:sz w:val="24"/>
          <w:szCs w:val="24"/>
          <w:lang w:val="en-CA"/>
        </w:rPr>
        <w:t xml:space="preserve">art greenhouses will provide </w:t>
      </w:r>
      <w:r w:rsidR="00456016">
        <w:rPr>
          <w:rFonts w:ascii="Times New Roman" w:hAnsi="Times New Roman" w:cs="Times New Roman"/>
          <w:sz w:val="24"/>
          <w:szCs w:val="24"/>
          <w:lang w:val="en-CA"/>
        </w:rPr>
        <w:t xml:space="preserve">strong </w:t>
      </w:r>
      <w:r w:rsidRPr="003101BC">
        <w:rPr>
          <w:rFonts w:ascii="Times New Roman" w:hAnsi="Times New Roman" w:cs="Times New Roman"/>
          <w:sz w:val="24"/>
          <w:szCs w:val="24"/>
          <w:lang w:val="en-CA"/>
        </w:rPr>
        <w:t xml:space="preserve">additional revenues for the joint venture between Alliance and Pharmagreen. The greenhouses will be focused </w:t>
      </w:r>
      <w:r w:rsidR="003101BC" w:rsidRPr="003101BC">
        <w:rPr>
          <w:rFonts w:ascii="Times New Roman" w:hAnsi="Times New Roman" w:cs="Times New Roman"/>
          <w:sz w:val="24"/>
          <w:szCs w:val="24"/>
          <w:lang w:val="en-CA"/>
        </w:rPr>
        <w:t xml:space="preserve">on </w:t>
      </w:r>
      <w:r w:rsidR="000B6624">
        <w:rPr>
          <w:rFonts w:ascii="Times New Roman" w:hAnsi="Times New Roman" w:cs="Times New Roman"/>
          <w:sz w:val="24"/>
          <w:szCs w:val="24"/>
          <w:lang w:val="en-CA"/>
        </w:rPr>
        <w:t>significant</w:t>
      </w:r>
      <w:r w:rsidR="003101BC" w:rsidRPr="003101BC">
        <w:rPr>
          <w:rFonts w:ascii="Times New Roman" w:hAnsi="Times New Roman" w:cs="Times New Roman"/>
          <w:sz w:val="24"/>
          <w:szCs w:val="24"/>
          <w:lang w:val="en-CA"/>
        </w:rPr>
        <w:t xml:space="preserve"> quantities</w:t>
      </w:r>
      <w:r w:rsidRPr="003101BC">
        <w:rPr>
          <w:rFonts w:ascii="Times New Roman" w:hAnsi="Times New Roman" w:cs="Times New Roman"/>
          <w:sz w:val="24"/>
          <w:szCs w:val="24"/>
          <w:lang w:val="en-CA"/>
        </w:rPr>
        <w:t xml:space="preserve"> of production of the tissue cultured, proprietary “CBD </w:t>
      </w:r>
      <w:r w:rsidR="003101BC" w:rsidRPr="003101BC">
        <w:rPr>
          <w:rFonts w:ascii="Times New Roman" w:hAnsi="Times New Roman" w:cs="Times New Roman"/>
          <w:sz w:val="24"/>
          <w:szCs w:val="24"/>
          <w:lang w:val="en-CA"/>
        </w:rPr>
        <w:t>Dana” hemp</w:t>
      </w:r>
      <w:r w:rsidRPr="003101BC">
        <w:rPr>
          <w:rFonts w:ascii="Times New Roman" w:hAnsi="Times New Roman" w:cs="Times New Roman"/>
          <w:sz w:val="24"/>
          <w:szCs w:val="24"/>
          <w:lang w:val="en-CA"/>
        </w:rPr>
        <w:t xml:space="preserve"> strain to supply retail Canadian, Cannabis CBD markets as well as for worldwide export. </w:t>
      </w:r>
    </w:p>
    <w:p w14:paraId="0F0A67E9" w14:textId="67609D8A" w:rsidR="00610C4F" w:rsidRDefault="00610C4F" w:rsidP="001564D5">
      <w:pPr>
        <w:rPr>
          <w:rFonts w:ascii="Times New Roman" w:eastAsia="Calibri" w:hAnsi="Times New Roman" w:cs="Times New Roman"/>
          <w:b/>
          <w:sz w:val="24"/>
          <w:szCs w:val="24"/>
        </w:rPr>
      </w:pPr>
      <w:r w:rsidRPr="00ED326D">
        <w:rPr>
          <w:rFonts w:ascii="Times New Roman" w:eastAsia="Calibri" w:hAnsi="Times New Roman" w:cs="Times New Roman"/>
          <w:b/>
          <w:sz w:val="24"/>
          <w:szCs w:val="24"/>
        </w:rPr>
        <w:t>Investment in New Maple Holdings</w:t>
      </w:r>
    </w:p>
    <w:p w14:paraId="50957D84" w14:textId="568E0586" w:rsidR="006410C0" w:rsidRPr="003101BC" w:rsidRDefault="00774D67" w:rsidP="001564D5">
      <w:pPr>
        <w:pStyle w:val="NormalWeb"/>
        <w:shd w:val="clear" w:color="auto" w:fill="FFFFFF"/>
        <w:spacing w:before="0" w:beforeAutospacing="0" w:after="200" w:afterAutospacing="0" w:line="276" w:lineRule="auto"/>
        <w:textAlignment w:val="baseline"/>
      </w:pPr>
      <w:r>
        <w:t xml:space="preserve">With the Company’s strategic investment in </w:t>
      </w:r>
      <w:proofErr w:type="spellStart"/>
      <w:r>
        <w:t>Canwe</w:t>
      </w:r>
      <w:proofErr w:type="spellEnd"/>
      <w:r>
        <w:t xml:space="preserve">, Alliance Growers has an entry into the lucrative Ontario cannabis market for both medical and recreational marijuana. </w:t>
      </w:r>
      <w:proofErr w:type="spellStart"/>
      <w:r w:rsidR="006410C0" w:rsidRPr="003101BC">
        <w:t>Canwe</w:t>
      </w:r>
      <w:proofErr w:type="spellEnd"/>
      <w:r w:rsidR="006410C0" w:rsidRPr="003101BC">
        <w:t xml:space="preserve"> has access to a 22-acre property approximately 1.5 hours away from Toronto that it plans to use as its state-of-the-art hydroponic growing facility. Canwe boasts </w:t>
      </w:r>
      <w:r w:rsidR="003101BC" w:rsidRPr="003101BC">
        <w:t>a dedicated team</w:t>
      </w:r>
      <w:r w:rsidR="006410C0" w:rsidRPr="003101BC">
        <w:t xml:space="preserve"> of highly sought-after industry veterans, some of whom formerly worked at ACMPR-licensed MedReleaf Corp. (TSE: LEAF). The team also includes several University of Toronto alumni and quality assurance specialists from the food industry. Canwe plans to construct an initial 80,000 square foot purpose-built and </w:t>
      </w:r>
      <w:r w:rsidR="003101BC" w:rsidRPr="003101BC">
        <w:t>cutting-edge</w:t>
      </w:r>
      <w:r w:rsidR="006410C0" w:rsidRPr="003101BC">
        <w:t xml:space="preserve"> cultivation centre, with the potential to expand the centre to 200,000 square feet over two floors.</w:t>
      </w:r>
      <w:r w:rsidR="003101BC">
        <w:t xml:space="preserve"> Like the</w:t>
      </w:r>
      <w:r w:rsidR="00456016">
        <w:t xml:space="preserve"> Alliance Growers’</w:t>
      </w:r>
      <w:r w:rsidR="003101BC">
        <w:t xml:space="preserve"> Cannabis Botany Centre, Canwe will have expanded market conditions for its products and services</w:t>
      </w:r>
      <w:r w:rsidR="00456016">
        <w:t xml:space="preserve"> and enjoy the benefit of </w:t>
      </w:r>
      <w:r w:rsidR="00D81D49">
        <w:t>being in</w:t>
      </w:r>
      <w:r w:rsidR="00456016">
        <w:t xml:space="preserve"> Canada’s most populous province, Ontario and </w:t>
      </w:r>
      <w:r w:rsidR="00D81D49">
        <w:t>near</w:t>
      </w:r>
      <w:r w:rsidR="00456016">
        <w:t xml:space="preserve"> Canada’s largest city, Toronto</w:t>
      </w:r>
      <w:r w:rsidR="003101BC">
        <w:t>.</w:t>
      </w:r>
      <w:r w:rsidR="000E5881">
        <w:t xml:space="preserve"> </w:t>
      </w:r>
      <w:bookmarkStart w:id="0" w:name="_GoBack"/>
      <w:bookmarkEnd w:id="0"/>
    </w:p>
    <w:p w14:paraId="30BE8C83" w14:textId="17A65326" w:rsidR="00ED326D" w:rsidRDefault="00ED326D" w:rsidP="00060BB8">
      <w:pPr>
        <w:rPr>
          <w:rFonts w:ascii="Times New Roman" w:hAnsi="Times New Roman" w:cs="Times New Roman"/>
          <w:b/>
          <w:sz w:val="24"/>
          <w:szCs w:val="24"/>
          <w:shd w:val="clear" w:color="auto" w:fill="FFFFFF"/>
        </w:rPr>
      </w:pPr>
      <w:r w:rsidRPr="00ED326D">
        <w:rPr>
          <w:rFonts w:ascii="Times New Roman" w:hAnsi="Times New Roman" w:cs="Times New Roman"/>
          <w:b/>
          <w:sz w:val="24"/>
          <w:szCs w:val="24"/>
          <w:shd w:val="clear" w:color="auto" w:fill="FFFFFF"/>
        </w:rPr>
        <w:t>Acquisition of the Quebec late-stage ACMPR applicant, Biocannatech</w:t>
      </w:r>
    </w:p>
    <w:p w14:paraId="62D0A621" w14:textId="370ED343" w:rsidR="00ED326D" w:rsidRPr="003101BC" w:rsidRDefault="00ED326D" w:rsidP="00060BB8">
      <w:pPr>
        <w:rPr>
          <w:rFonts w:ascii="Times New Roman" w:eastAsia="Calibri" w:hAnsi="Times New Roman" w:cs="Times New Roman"/>
          <w:b/>
          <w:sz w:val="24"/>
          <w:szCs w:val="24"/>
        </w:rPr>
      </w:pPr>
      <w:r w:rsidRPr="003101BC">
        <w:rPr>
          <w:rFonts w:ascii="Times New Roman" w:hAnsi="Times New Roman" w:cs="Times New Roman"/>
          <w:sz w:val="24"/>
          <w:szCs w:val="24"/>
          <w:shd w:val="clear" w:color="auto" w:fill="FFFFFF"/>
        </w:rPr>
        <w:t>Quebec’s ACMPR licenses are currently under</w:t>
      </w:r>
      <w:r w:rsidR="00456016">
        <w:rPr>
          <w:rFonts w:ascii="Times New Roman" w:hAnsi="Times New Roman" w:cs="Times New Roman"/>
          <w:sz w:val="24"/>
          <w:szCs w:val="24"/>
          <w:shd w:val="clear" w:color="auto" w:fill="FFFFFF"/>
        </w:rPr>
        <w:t>-</w:t>
      </w:r>
      <w:r w:rsidRPr="003101BC">
        <w:rPr>
          <w:rFonts w:ascii="Times New Roman" w:hAnsi="Times New Roman" w:cs="Times New Roman"/>
          <w:sz w:val="24"/>
          <w:szCs w:val="24"/>
          <w:shd w:val="clear" w:color="auto" w:fill="FFFFFF"/>
        </w:rPr>
        <w:t>represented relative to other provinces in Canada. Management of Alliance Growers believes it is advantageous to capitalize on the mandate to increase the number of ACMPR licensed companies in Quebec. We are pleased to have now entered the grow space in Quebec as we negotiate additional license applicants in this province. In addition to growing, we look forward to becoming a preferred tissue cultured plantlet supplier to the Quebec ACMPR community. </w:t>
      </w:r>
      <w:r w:rsidR="003101BC">
        <w:rPr>
          <w:rFonts w:ascii="Times New Roman" w:hAnsi="Times New Roman" w:cs="Times New Roman"/>
          <w:sz w:val="24"/>
          <w:szCs w:val="24"/>
          <w:shd w:val="clear" w:color="auto" w:fill="FFFFFF"/>
        </w:rPr>
        <w:t>The legislative move toward the legalization of recreational marijuana will massively enhance the value of a ACMPR, especially in the province of Quebec.</w:t>
      </w:r>
      <w:r w:rsidR="00584B1E">
        <w:rPr>
          <w:rFonts w:ascii="Times New Roman" w:hAnsi="Times New Roman" w:cs="Times New Roman"/>
          <w:sz w:val="24"/>
          <w:szCs w:val="24"/>
          <w:shd w:val="clear" w:color="auto" w:fill="FFFFFF"/>
        </w:rPr>
        <w:t xml:space="preserve"> With strong partners in Quebec, Canada’s second most populous province, Alliance Growers is well p</w:t>
      </w:r>
      <w:r w:rsidR="000E5881">
        <w:rPr>
          <w:rFonts w:ascii="Times New Roman" w:hAnsi="Times New Roman" w:cs="Times New Roman"/>
          <w:sz w:val="24"/>
          <w:szCs w:val="24"/>
          <w:shd w:val="clear" w:color="auto" w:fill="FFFFFF"/>
        </w:rPr>
        <w:t>ositioned to take advantageous of opportuniti</w:t>
      </w:r>
      <w:r w:rsidR="00584B1E">
        <w:rPr>
          <w:rFonts w:ascii="Times New Roman" w:hAnsi="Times New Roman" w:cs="Times New Roman"/>
          <w:sz w:val="24"/>
          <w:szCs w:val="24"/>
          <w:shd w:val="clear" w:color="auto" w:fill="FFFFFF"/>
        </w:rPr>
        <w:t>e</w:t>
      </w:r>
      <w:r w:rsidR="000E5881">
        <w:rPr>
          <w:rFonts w:ascii="Times New Roman" w:hAnsi="Times New Roman" w:cs="Times New Roman"/>
          <w:sz w:val="24"/>
          <w:szCs w:val="24"/>
          <w:shd w:val="clear" w:color="auto" w:fill="FFFFFF"/>
        </w:rPr>
        <w:t xml:space="preserve">s in </w:t>
      </w:r>
      <w:r w:rsidR="00584B1E">
        <w:rPr>
          <w:rFonts w:ascii="Times New Roman" w:hAnsi="Times New Roman" w:cs="Times New Roman"/>
          <w:sz w:val="24"/>
          <w:szCs w:val="24"/>
          <w:shd w:val="clear" w:color="auto" w:fill="FFFFFF"/>
        </w:rPr>
        <w:t xml:space="preserve">both </w:t>
      </w:r>
      <w:r w:rsidR="000E5881">
        <w:rPr>
          <w:rFonts w:ascii="Times New Roman" w:hAnsi="Times New Roman" w:cs="Times New Roman"/>
          <w:sz w:val="24"/>
          <w:szCs w:val="24"/>
          <w:shd w:val="clear" w:color="auto" w:fill="FFFFFF"/>
        </w:rPr>
        <w:t>re</w:t>
      </w:r>
      <w:r w:rsidR="00584B1E">
        <w:rPr>
          <w:rFonts w:ascii="Times New Roman" w:hAnsi="Times New Roman" w:cs="Times New Roman"/>
          <w:sz w:val="24"/>
          <w:szCs w:val="24"/>
          <w:shd w:val="clear" w:color="auto" w:fill="FFFFFF"/>
        </w:rPr>
        <w:t>creational</w:t>
      </w:r>
      <w:r w:rsidR="000E5881">
        <w:rPr>
          <w:rFonts w:ascii="Times New Roman" w:hAnsi="Times New Roman" w:cs="Times New Roman"/>
          <w:sz w:val="24"/>
          <w:szCs w:val="24"/>
          <w:shd w:val="clear" w:color="auto" w:fill="FFFFFF"/>
        </w:rPr>
        <w:t xml:space="preserve"> and med</w:t>
      </w:r>
      <w:r w:rsidR="00584B1E">
        <w:rPr>
          <w:rFonts w:ascii="Times New Roman" w:hAnsi="Times New Roman" w:cs="Times New Roman"/>
          <w:sz w:val="24"/>
          <w:szCs w:val="24"/>
          <w:shd w:val="clear" w:color="auto" w:fill="FFFFFF"/>
        </w:rPr>
        <w:t>ical marijuana</w:t>
      </w:r>
      <w:r w:rsidR="000E5881">
        <w:rPr>
          <w:rFonts w:ascii="Times New Roman" w:hAnsi="Times New Roman" w:cs="Times New Roman"/>
          <w:sz w:val="24"/>
          <w:szCs w:val="24"/>
          <w:shd w:val="clear" w:color="auto" w:fill="FFFFFF"/>
        </w:rPr>
        <w:t xml:space="preserve"> in</w:t>
      </w:r>
      <w:r w:rsidR="00584B1E">
        <w:rPr>
          <w:rFonts w:ascii="Times New Roman" w:hAnsi="Times New Roman" w:cs="Times New Roman"/>
          <w:sz w:val="24"/>
          <w:szCs w:val="24"/>
          <w:shd w:val="clear" w:color="auto" w:fill="FFFFFF"/>
        </w:rPr>
        <w:t xml:space="preserve"> the province.</w:t>
      </w:r>
      <w:r w:rsidR="000E5881">
        <w:rPr>
          <w:rFonts w:ascii="Times New Roman" w:hAnsi="Times New Roman" w:cs="Times New Roman"/>
          <w:sz w:val="24"/>
          <w:szCs w:val="24"/>
          <w:shd w:val="clear" w:color="auto" w:fill="FFFFFF"/>
        </w:rPr>
        <w:t xml:space="preserve"> </w:t>
      </w:r>
    </w:p>
    <w:p w14:paraId="71C904C4" w14:textId="77777777"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b/>
          <w:sz w:val="24"/>
          <w:szCs w:val="24"/>
        </w:rPr>
      </w:pPr>
      <w:r w:rsidRPr="00472813">
        <w:rPr>
          <w:rFonts w:ascii="Times New Roman" w:eastAsia="Times New Roman" w:hAnsi="Times New Roman" w:cs="Times New Roman"/>
          <w:b/>
          <w:sz w:val="24"/>
          <w:szCs w:val="24"/>
        </w:rPr>
        <w:t>About Alliance Growers</w:t>
      </w:r>
    </w:p>
    <w:p w14:paraId="47C8C445" w14:textId="77777777"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is a diversified cannabis company driven by the Company’s ‘Four Pillars’ Organization Plan – Cannabis Botany Centre, Strategic ACMPR Investments, CBD Oil Supply and Distribution, and Research and Development.</w:t>
      </w:r>
    </w:p>
    <w:p w14:paraId="7C1E68A6" w14:textId="77777777" w:rsidR="00D23214" w:rsidRPr="00472813" w:rsidRDefault="00D23214" w:rsidP="008F72A3">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 xml:space="preserve">Alliance Growers has finalized its a new business partnership with WFS Pharmagreen Inc., to jointly develop and operate a 40,000-square foot facility to be the first of its kind in Western Canada to house a DNA Botany lab, extraction facility and Tissue Culture Plantlet Production facility to service the Cannabis market and agriculture market in general. The proposed Cannabis Botany Centre will grow Cannabis plantlets using proprietary tissue culture propagation, </w:t>
      </w:r>
      <w:r w:rsidRPr="00472813">
        <w:rPr>
          <w:rFonts w:ascii="Times New Roman" w:eastAsia="Times New Roman" w:hAnsi="Times New Roman" w:cs="Times New Roman"/>
          <w:sz w:val="24"/>
          <w:szCs w:val="24"/>
        </w:rPr>
        <w:lastRenderedPageBreak/>
        <w:t>specifically the “Chibafreen Invitro Plant Production System”, which assures consistent composition and purity of each plantlet for the growers.</w:t>
      </w:r>
    </w:p>
    <w:p w14:paraId="35A1A37D" w14:textId="77777777" w:rsidR="00D23214" w:rsidRPr="00472813" w:rsidRDefault="00D23214" w:rsidP="00D23214">
      <w:pPr>
        <w:pStyle w:val="NoSpacing"/>
        <w:spacing w:after="120"/>
        <w:jc w:val="both"/>
        <w:rPr>
          <w:rFonts w:ascii="Times New Roman" w:hAnsi="Times New Roman" w:cs="Times New Roman"/>
          <w:sz w:val="24"/>
          <w:szCs w:val="24"/>
          <w:shd w:val="clear" w:color="auto" w:fill="FFFFFF"/>
          <w:lang w:val="en-US"/>
        </w:rPr>
      </w:pPr>
      <w:r w:rsidRPr="00472813">
        <w:rPr>
          <w:rFonts w:ascii="Times New Roman" w:hAnsi="Times New Roman" w:cs="Times New Roman"/>
          <w:sz w:val="24"/>
          <w:szCs w:val="24"/>
          <w:shd w:val="clear" w:color="auto" w:fill="FFFFFF"/>
          <w:lang w:val="en-US"/>
        </w:rPr>
        <w:t xml:space="preserve">Alliance Growers </w:t>
      </w:r>
      <w:r w:rsidRPr="00472813">
        <w:rPr>
          <w:rFonts w:ascii="Times New Roman" w:hAnsi="Times New Roman" w:cs="Times New Roman"/>
          <w:color w:val="132833"/>
          <w:sz w:val="24"/>
          <w:szCs w:val="24"/>
          <w:lang w:val="en-US" w:eastAsia="en-US"/>
        </w:rPr>
        <w:t xml:space="preserve">has </w:t>
      </w:r>
      <w:r w:rsidRPr="00472813">
        <w:rPr>
          <w:rFonts w:ascii="Times New Roman" w:hAnsi="Times New Roman" w:cs="Times New Roman"/>
          <w:sz w:val="24"/>
          <w:szCs w:val="24"/>
          <w:shd w:val="clear" w:color="auto" w:fill="FFFFFF"/>
          <w:lang w:val="en-US"/>
        </w:rPr>
        <w:t xml:space="preserve">entered into an exclusive agreement to acquire a late stage licensed producer applicant, </w:t>
      </w:r>
      <w:r w:rsidRPr="00472813">
        <w:rPr>
          <w:rFonts w:ascii="Times New Roman" w:hAnsi="Times New Roman" w:cs="Times New Roman"/>
          <w:sz w:val="24"/>
          <w:szCs w:val="24"/>
          <w:lang w:val="en-US"/>
        </w:rPr>
        <w:t>Biocannatech,</w:t>
      </w:r>
      <w:r w:rsidRPr="00472813">
        <w:rPr>
          <w:rFonts w:ascii="Times New Roman" w:hAnsi="Times New Roman" w:cs="Times New Roman"/>
          <w:sz w:val="24"/>
          <w:szCs w:val="24"/>
          <w:shd w:val="clear" w:color="auto" w:fill="FFFFFF"/>
          <w:lang w:val="en-US"/>
        </w:rPr>
        <w:t xml:space="preserve"> to become a licensed producer under Health Canada</w:t>
      </w:r>
      <w:r w:rsidRPr="00472813">
        <w:rPr>
          <w:rFonts w:ascii="Times New Roman" w:hAnsi="Times New Roman" w:cs="Times New Roman"/>
          <w:sz w:val="24"/>
          <w:szCs w:val="24"/>
          <w:shd w:val="clear" w:color="auto" w:fill="FFFFFF"/>
        </w:rPr>
        <w:t>’</w:t>
      </w:r>
      <w:r w:rsidRPr="00472813">
        <w:rPr>
          <w:rFonts w:ascii="Times New Roman" w:hAnsi="Times New Roman" w:cs="Times New Roman"/>
          <w:sz w:val="24"/>
          <w:szCs w:val="24"/>
          <w:shd w:val="clear" w:color="auto" w:fill="FFFFFF"/>
          <w:lang w:val="en-US"/>
        </w:rPr>
        <w:t xml:space="preserve">s access to cannabis for medical purposes regulations (“ACMPR”) in Quebec. </w:t>
      </w:r>
      <w:r w:rsidRPr="00472813">
        <w:rPr>
          <w:rFonts w:ascii="Times New Roman" w:hAnsi="Times New Roman" w:cs="Times New Roman"/>
          <w:sz w:val="24"/>
          <w:szCs w:val="24"/>
          <w:shd w:val="clear" w:color="auto" w:fill="FFFFFF"/>
        </w:rPr>
        <w:t xml:space="preserve"> </w:t>
      </w:r>
      <w:r w:rsidRPr="00472813">
        <w:rPr>
          <w:rFonts w:ascii="Times New Roman" w:hAnsi="Times New Roman" w:cs="Times New Roman"/>
          <w:sz w:val="24"/>
          <w:szCs w:val="24"/>
          <w:shd w:val="clear" w:color="auto" w:fill="FFFFFF"/>
          <w:lang w:val="en-US"/>
        </w:rPr>
        <w:t>Alliance Growers will supply financing and resources to build out the medical marijuana facility in preparation for the inspection required to obtain a growing license. Once Health Canada is satisfied with a successful crop, Alliance Growers will be granted its distribution license.</w:t>
      </w:r>
      <w:r w:rsidR="00AD555E" w:rsidRPr="00472813">
        <w:rPr>
          <w:rFonts w:ascii="Times New Roman" w:hAnsi="Times New Roman" w:cs="Times New Roman"/>
          <w:sz w:val="24"/>
          <w:szCs w:val="24"/>
          <w:shd w:val="clear" w:color="auto" w:fill="FFFFFF"/>
          <w:lang w:val="en-US"/>
        </w:rPr>
        <w:t xml:space="preserve">  </w:t>
      </w:r>
      <w:r w:rsidRPr="00472813">
        <w:rPr>
          <w:rFonts w:ascii="Times New Roman" w:hAnsi="Times New Roman" w:cs="Times New Roman"/>
          <w:sz w:val="24"/>
          <w:szCs w:val="24"/>
          <w:shd w:val="clear" w:color="auto" w:fill="FFFFFF"/>
          <w:lang w:val="en-US"/>
        </w:rPr>
        <w:t>This acquisition allows the Company an opportunity to become a licensed producer in the Province of Quebec and gain an in-road to provide tissue culture plantlets to all licensed producers in Quebec.</w:t>
      </w:r>
    </w:p>
    <w:p w14:paraId="1509BD91"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Further, Alliance Growers has been negotiating to obtain other exclusive Canadian distribution agreements for certain proprietary products for support of the Cannabis growing industry in addition to possible partnerships with Licensed Producer Applicants at various stages in the Health Canada License process.</w:t>
      </w:r>
    </w:p>
    <w:p w14:paraId="31BA1E45" w14:textId="77777777" w:rsidR="00D23214" w:rsidRPr="00472813" w:rsidRDefault="00D23214" w:rsidP="00D23214">
      <w:pPr>
        <w:spacing w:before="120" w:after="100" w:afterAutospacing="1" w:line="240" w:lineRule="auto"/>
        <w:rPr>
          <w:rFonts w:ascii="Times New Roman" w:eastAsia="Times New Roman" w:hAnsi="Times New Roman" w:cs="Times New Roman"/>
          <w:color w:val="000000"/>
          <w:sz w:val="24"/>
          <w:szCs w:val="24"/>
        </w:rPr>
      </w:pPr>
      <w:r w:rsidRPr="00472813">
        <w:rPr>
          <w:rFonts w:ascii="Times New Roman" w:eastAsia="Times New Roman" w:hAnsi="Times New Roman" w:cs="Times New Roman"/>
          <w:color w:val="000000"/>
          <w:sz w:val="24"/>
          <w:szCs w:val="24"/>
        </w:rPr>
        <w:t xml:space="preserve">For further information, please visit the Company’s website at </w:t>
      </w:r>
      <w:hyperlink r:id="rId7" w:history="1">
        <w:r w:rsidRPr="00472813">
          <w:rPr>
            <w:rStyle w:val="Hyperlink"/>
            <w:rFonts w:ascii="Times New Roman" w:eastAsia="Times New Roman" w:hAnsi="Times New Roman" w:cs="Times New Roman"/>
            <w:sz w:val="24"/>
            <w:szCs w:val="24"/>
          </w:rPr>
          <w:t>www.alliancegrowers.com</w:t>
        </w:r>
      </w:hyperlink>
      <w:r w:rsidRPr="00472813">
        <w:rPr>
          <w:rFonts w:ascii="Times New Roman" w:eastAsia="Times New Roman" w:hAnsi="Times New Roman" w:cs="Times New Roman"/>
          <w:color w:val="000000"/>
          <w:sz w:val="24"/>
          <w:szCs w:val="24"/>
        </w:rPr>
        <w:t xml:space="preserve"> or the Company’s profile at </w:t>
      </w:r>
      <w:hyperlink r:id="rId8" w:history="1">
        <w:r w:rsidRPr="00472813">
          <w:rPr>
            <w:rStyle w:val="Hyperlink"/>
            <w:rFonts w:ascii="Times New Roman" w:eastAsia="Times New Roman" w:hAnsi="Times New Roman" w:cs="Times New Roman"/>
            <w:sz w:val="24"/>
            <w:szCs w:val="24"/>
          </w:rPr>
          <w:t>www.sedar.com</w:t>
        </w:r>
      </w:hyperlink>
      <w:r w:rsidRPr="00472813">
        <w:rPr>
          <w:rFonts w:ascii="Times New Roman" w:eastAsia="Times New Roman" w:hAnsi="Times New Roman" w:cs="Times New Roman"/>
          <w:color w:val="000000"/>
          <w:sz w:val="24"/>
          <w:szCs w:val="24"/>
        </w:rPr>
        <w:t xml:space="preserve">. </w:t>
      </w:r>
    </w:p>
    <w:p w14:paraId="4C28188E" w14:textId="77777777" w:rsidR="00D23214" w:rsidRPr="00472813" w:rsidRDefault="00D23214" w:rsidP="00D23214">
      <w:pPr>
        <w:shd w:val="clear" w:color="auto" w:fill="FFFFFF"/>
        <w:spacing w:after="180" w:line="240" w:lineRule="auto"/>
        <w:jc w:val="both"/>
        <w:rPr>
          <w:rFonts w:ascii="Times New Roman" w:eastAsia="Times New Roman" w:hAnsi="Times New Roman" w:cs="Times New Roman"/>
          <w:sz w:val="24"/>
          <w:szCs w:val="24"/>
        </w:rPr>
      </w:pPr>
      <w:r w:rsidRPr="00472813">
        <w:rPr>
          <w:rFonts w:ascii="Times New Roman" w:eastAsia="Times New Roman" w:hAnsi="Times New Roman" w:cs="Times New Roman"/>
          <w:color w:val="000000"/>
          <w:sz w:val="24"/>
          <w:szCs w:val="24"/>
        </w:rPr>
        <w:t>If you would like to be added to Alliance Growers’ news distribution list, please send your email address to </w:t>
      </w:r>
      <w:hyperlink r:id="rId9" w:history="1">
        <w:r w:rsidRPr="008F72A3">
          <w:rPr>
            <w:rStyle w:val="Hyperlink"/>
            <w:rFonts w:ascii="Times New Roman" w:eastAsia="Times New Roman" w:hAnsi="Times New Roman" w:cs="Times New Roman"/>
            <w:color w:val="000000"/>
            <w:sz w:val="24"/>
            <w:szCs w:val="24"/>
          </w:rPr>
          <w:t>newsletter@alliancegrowers.com</w:t>
        </w:r>
      </w:hyperlink>
    </w:p>
    <w:p w14:paraId="3942D11C"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On behalf of the board of directors of</w:t>
      </w:r>
    </w:p>
    <w:p w14:paraId="535CEAA0"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ALLIANCE GROWERS CORP.</w:t>
      </w:r>
    </w:p>
    <w:p w14:paraId="2EA1D298"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1118DC3A"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01C549BB"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President and CEO</w:t>
      </w:r>
    </w:p>
    <w:p w14:paraId="08AA484E"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 more information contact:</w:t>
      </w:r>
    </w:p>
    <w:p w14:paraId="07A482C0"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Dennis Petke</w:t>
      </w:r>
    </w:p>
    <w:p w14:paraId="4D38C2E0"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Tel: 778-331-4266</w:t>
      </w:r>
    </w:p>
    <w:p w14:paraId="1598F2BB" w14:textId="77777777" w:rsidR="00D23214" w:rsidRPr="00472813" w:rsidRDefault="001564D5" w:rsidP="00D23214">
      <w:pPr>
        <w:shd w:val="clear" w:color="auto" w:fill="FFFFFF"/>
        <w:spacing w:after="0" w:line="240" w:lineRule="auto"/>
        <w:jc w:val="both"/>
        <w:textAlignment w:val="baseline"/>
        <w:rPr>
          <w:rFonts w:ascii="Times New Roman" w:hAnsi="Times New Roman" w:cs="Times New Roman"/>
          <w:sz w:val="24"/>
          <w:szCs w:val="24"/>
        </w:rPr>
      </w:pPr>
      <w:hyperlink r:id="rId10" w:history="1">
        <w:r w:rsidR="00D23214" w:rsidRPr="00472813">
          <w:rPr>
            <w:rStyle w:val="Hyperlink"/>
            <w:rFonts w:ascii="Times New Roman" w:hAnsi="Times New Roman" w:cs="Times New Roman"/>
            <w:sz w:val="24"/>
            <w:szCs w:val="24"/>
          </w:rPr>
          <w:t>DennisPetke@alliancegrowers.com</w:t>
        </w:r>
      </w:hyperlink>
      <w:r w:rsidR="00D23214" w:rsidRPr="00472813">
        <w:rPr>
          <w:rFonts w:ascii="Times New Roman" w:hAnsi="Times New Roman" w:cs="Times New Roman"/>
          <w:sz w:val="24"/>
          <w:szCs w:val="24"/>
        </w:rPr>
        <w:t xml:space="preserve">  </w:t>
      </w:r>
    </w:p>
    <w:p w14:paraId="27A4BD56"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76005811"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Rob Grace</w:t>
      </w:r>
    </w:p>
    <w:p w14:paraId="063F7D7D"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Communications Consultant</w:t>
      </w:r>
    </w:p>
    <w:p w14:paraId="4CBDDAE2"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Tel: 778-998-5431</w:t>
      </w:r>
    </w:p>
    <w:p w14:paraId="2A82EBF7" w14:textId="77777777" w:rsidR="00D23214" w:rsidRPr="00472813" w:rsidRDefault="001564D5" w:rsidP="00D23214">
      <w:pPr>
        <w:shd w:val="clear" w:color="auto" w:fill="FFFFFF"/>
        <w:spacing w:after="0" w:line="240" w:lineRule="auto"/>
        <w:jc w:val="both"/>
        <w:textAlignment w:val="baseline"/>
        <w:rPr>
          <w:rFonts w:ascii="Times New Roman" w:hAnsi="Times New Roman" w:cs="Times New Roman"/>
          <w:sz w:val="24"/>
          <w:szCs w:val="24"/>
        </w:rPr>
      </w:pPr>
      <w:hyperlink r:id="rId11" w:history="1">
        <w:r w:rsidR="00D23214" w:rsidRPr="00472813">
          <w:rPr>
            <w:rStyle w:val="Hyperlink"/>
            <w:rFonts w:ascii="Times New Roman" w:hAnsi="Times New Roman" w:cs="Times New Roman"/>
            <w:sz w:val="24"/>
            <w:szCs w:val="24"/>
          </w:rPr>
          <w:t>RobDGrace@gmail.com</w:t>
        </w:r>
      </w:hyperlink>
    </w:p>
    <w:p w14:paraId="7BA330BA" w14:textId="77777777" w:rsidR="00D23214" w:rsidRPr="00472813" w:rsidRDefault="00D23214" w:rsidP="00D23214">
      <w:pPr>
        <w:shd w:val="clear" w:color="auto" w:fill="FFFFFF"/>
        <w:spacing w:after="0" w:line="240" w:lineRule="auto"/>
        <w:jc w:val="both"/>
        <w:textAlignment w:val="baseline"/>
        <w:rPr>
          <w:rFonts w:ascii="Times New Roman" w:eastAsia="Times New Roman" w:hAnsi="Times New Roman" w:cs="Times New Roman"/>
          <w:sz w:val="24"/>
          <w:szCs w:val="24"/>
        </w:rPr>
      </w:pPr>
    </w:p>
    <w:p w14:paraId="3E915325"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CANADIAN SECURITIES EXCHANGE HAS NOT REVIEWED AND DOES NOT ACCEPT RESPONSIBILITY FOR THE ACCURACY OR ADEQUACY OF THIS RELEASE.</w:t>
      </w:r>
    </w:p>
    <w:p w14:paraId="682F8AC8"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FORWARD LOOKING INFORMATION</w:t>
      </w:r>
    </w:p>
    <w:p w14:paraId="02EBFA6B"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 xml:space="preserve">This news release contains forward-looking statements and forward-looking information within the meaning of applicable securities laws. These statements relate to future events or future performance. All statements other than statements of historical fact may be forward-looking statements or information. More particularly and without limitation, the news release contains forward-looking statements and information relating to Company’s corporate strategy. The </w:t>
      </w:r>
      <w:r w:rsidRPr="00472813">
        <w:rPr>
          <w:rFonts w:ascii="Times New Roman" w:eastAsia="Times New Roman" w:hAnsi="Times New Roman" w:cs="Times New Roman"/>
          <w:sz w:val="24"/>
          <w:szCs w:val="24"/>
        </w:rPr>
        <w:lastRenderedPageBreak/>
        <w:t>forward-looking statements and information are based on certain key expectations and assumptions made by management of the Company, including, without limitation, the Company’s ability to carry out its business plan. Although management of the Company believes that the expectations and assumptions on which such forward-looking statements and information are based are reasonable, undue reliance should not be placed on the forward-looking statements and information since no assurance can be given that they will prove to be correct.</w:t>
      </w:r>
    </w:p>
    <w:p w14:paraId="31F29398"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Forward-looking statements and information are provided for the purpose of providing information about the current expectations and plans of management of the Company relating to the future. Readers are cautioned that reliance on such statements and information may not be appropriate for other purposes, such as making investment decisions. Since forward-looking statements and information address future events and conditions, by their very nature they involve risks and uncertainties. Actual results could differ materially from those currently anticipated due to a number of factors and risks. These include, but are not limited to, the Company’s ability to identify and complete additional suitable acquisitions to further the Company’s growth as well as risks associated with the medical marijuana industry in general, such as operational risks in development and production delays or changes in plans with respect to development projects or capital expenditures; the uncertainty of the capital markets; the uncertainty of receiving the required licenses, production, costs and expenses; health, safety and environmental risks; marketing and transportation; loss of markets; environmental risks; competition; incorrect assessment of the value of the potential market; ability to access sufficient capital from internal and external sources; failure to obtain required regulatory and other approvals and changes in legislation, including but not limited to tax laws and regulated regulations. Accordingly, readers should not place undue reliance on the forward-looking statements, timelines and information contained in this news release. Readers are cautioned that the foregoing list of factors is not exhaustive.</w:t>
      </w:r>
    </w:p>
    <w:p w14:paraId="4214F4F4" w14:textId="77777777" w:rsidR="00D23214" w:rsidRPr="00472813"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r w:rsidRPr="00472813">
        <w:rPr>
          <w:rFonts w:ascii="Times New Roman" w:eastAsia="Times New Roman" w:hAnsi="Times New Roman" w:cs="Times New Roman"/>
          <w:sz w:val="24"/>
          <w:szCs w:val="24"/>
        </w:rPr>
        <w:t>The forward-looking statements and information contained in this news release are made as of the date hereof and no undertaking is given to update publicly or revise any forward-looking statements or information, whether as a result of new information, future events or otherwise, unless so required by applicable securities laws or the Canadian Securities Exchange. The forward-looking statements or information contained in this news release are expressly qualified by this cautionary statement.</w:t>
      </w:r>
    </w:p>
    <w:p w14:paraId="3906111A"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38CAF1D4" w14:textId="77777777" w:rsidR="00D23214" w:rsidRPr="00FC2104" w:rsidRDefault="00D23214" w:rsidP="00D23214">
      <w:pPr>
        <w:shd w:val="clear" w:color="auto" w:fill="FFFFFF"/>
        <w:spacing w:after="180" w:line="240" w:lineRule="auto"/>
        <w:jc w:val="both"/>
        <w:textAlignment w:val="baseline"/>
        <w:rPr>
          <w:rFonts w:ascii="Times New Roman" w:eastAsia="Times New Roman" w:hAnsi="Times New Roman" w:cs="Times New Roman"/>
          <w:sz w:val="24"/>
          <w:szCs w:val="24"/>
        </w:rPr>
      </w:pPr>
    </w:p>
    <w:p w14:paraId="5CAC349F" w14:textId="77777777" w:rsidR="00A23A48" w:rsidRPr="00E506C0" w:rsidRDefault="00A23A48" w:rsidP="00D23214">
      <w:pPr>
        <w:spacing w:before="120"/>
        <w:jc w:val="both"/>
        <w:rPr>
          <w:rFonts w:ascii="Times New Roman" w:eastAsiaTheme="minorEastAsia" w:hAnsi="Times New Roman" w:cs="Times New Roman"/>
          <w:b/>
          <w:bCs/>
          <w:color w:val="000000"/>
        </w:rPr>
      </w:pPr>
    </w:p>
    <w:sectPr w:rsidR="00A23A48" w:rsidRPr="00E506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roman"/>
    <w:notTrueType/>
    <w:pitch w:val="default"/>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4627EE"/>
    <w:multiLevelType w:val="hybridMultilevel"/>
    <w:tmpl w:val="FB5A6C32"/>
    <w:lvl w:ilvl="0" w:tplc="047EBB1E">
      <w:numFmt w:val="bullet"/>
      <w:lvlText w:val="-"/>
      <w:lvlJc w:val="left"/>
      <w:pPr>
        <w:ind w:left="720" w:hanging="360"/>
      </w:pPr>
      <w:rPr>
        <w:rFonts w:ascii="Times New Roman" w:eastAsiaTheme="minorHAnsi"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250F83"/>
    <w:multiLevelType w:val="hybridMultilevel"/>
    <w:tmpl w:val="BB484FAE"/>
    <w:lvl w:ilvl="0" w:tplc="8E3876EC">
      <w:start w:val="8"/>
      <w:numFmt w:val="bullet"/>
      <w:lvlText w:val=""/>
      <w:lvlJc w:val="left"/>
      <w:pPr>
        <w:ind w:left="720" w:hanging="360"/>
      </w:pPr>
      <w:rPr>
        <w:rFonts w:ascii="Symbol" w:eastAsia="Calibri" w:hAnsi="Symbol"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72853478"/>
    <w:multiLevelType w:val="hybridMultilevel"/>
    <w:tmpl w:val="31A85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A12"/>
    <w:rsid w:val="000109AB"/>
    <w:rsid w:val="000128D0"/>
    <w:rsid w:val="00025EDE"/>
    <w:rsid w:val="00041EE0"/>
    <w:rsid w:val="00060BB8"/>
    <w:rsid w:val="000B6624"/>
    <w:rsid w:val="000D7CB1"/>
    <w:rsid w:val="000E5881"/>
    <w:rsid w:val="001246A7"/>
    <w:rsid w:val="001564D5"/>
    <w:rsid w:val="00175ED1"/>
    <w:rsid w:val="001D7051"/>
    <w:rsid w:val="002409B1"/>
    <w:rsid w:val="0024279F"/>
    <w:rsid w:val="00261D0D"/>
    <w:rsid w:val="00265D1B"/>
    <w:rsid w:val="002673A7"/>
    <w:rsid w:val="00283200"/>
    <w:rsid w:val="002B3E03"/>
    <w:rsid w:val="002C5977"/>
    <w:rsid w:val="002E3E4A"/>
    <w:rsid w:val="003101BC"/>
    <w:rsid w:val="00314C56"/>
    <w:rsid w:val="003A5C40"/>
    <w:rsid w:val="003D14E6"/>
    <w:rsid w:val="003E7651"/>
    <w:rsid w:val="003F7EAF"/>
    <w:rsid w:val="004314F8"/>
    <w:rsid w:val="004536CE"/>
    <w:rsid w:val="00456016"/>
    <w:rsid w:val="00472813"/>
    <w:rsid w:val="00491FFD"/>
    <w:rsid w:val="004938E9"/>
    <w:rsid w:val="004A24EC"/>
    <w:rsid w:val="004E2CAD"/>
    <w:rsid w:val="00503D83"/>
    <w:rsid w:val="00515EB7"/>
    <w:rsid w:val="00535CCA"/>
    <w:rsid w:val="00576AE8"/>
    <w:rsid w:val="00584B1E"/>
    <w:rsid w:val="0059610F"/>
    <w:rsid w:val="005A49ED"/>
    <w:rsid w:val="005E6E58"/>
    <w:rsid w:val="005F071E"/>
    <w:rsid w:val="006109DA"/>
    <w:rsid w:val="00610C4F"/>
    <w:rsid w:val="006309D6"/>
    <w:rsid w:val="006410C0"/>
    <w:rsid w:val="006561CC"/>
    <w:rsid w:val="006B6E3B"/>
    <w:rsid w:val="00716250"/>
    <w:rsid w:val="00723131"/>
    <w:rsid w:val="007302EF"/>
    <w:rsid w:val="007432E8"/>
    <w:rsid w:val="00745574"/>
    <w:rsid w:val="0076283D"/>
    <w:rsid w:val="00774D67"/>
    <w:rsid w:val="00782AAE"/>
    <w:rsid w:val="00794151"/>
    <w:rsid w:val="007A7EED"/>
    <w:rsid w:val="007B7AAF"/>
    <w:rsid w:val="007E0866"/>
    <w:rsid w:val="007E3D45"/>
    <w:rsid w:val="008700BA"/>
    <w:rsid w:val="00891FB7"/>
    <w:rsid w:val="00896605"/>
    <w:rsid w:val="008B0B2A"/>
    <w:rsid w:val="008E7B48"/>
    <w:rsid w:val="008F72A3"/>
    <w:rsid w:val="00917C47"/>
    <w:rsid w:val="00933B9D"/>
    <w:rsid w:val="00952E7B"/>
    <w:rsid w:val="00960441"/>
    <w:rsid w:val="009A4191"/>
    <w:rsid w:val="009F430B"/>
    <w:rsid w:val="00A01D37"/>
    <w:rsid w:val="00A17FD2"/>
    <w:rsid w:val="00A23A48"/>
    <w:rsid w:val="00A52128"/>
    <w:rsid w:val="00A66A12"/>
    <w:rsid w:val="00A91B5C"/>
    <w:rsid w:val="00AC344C"/>
    <w:rsid w:val="00AD2B85"/>
    <w:rsid w:val="00AD555E"/>
    <w:rsid w:val="00B4604F"/>
    <w:rsid w:val="00B536EF"/>
    <w:rsid w:val="00B6701E"/>
    <w:rsid w:val="00B87956"/>
    <w:rsid w:val="00B96A3D"/>
    <w:rsid w:val="00BB24BC"/>
    <w:rsid w:val="00BB7B72"/>
    <w:rsid w:val="00BD72C1"/>
    <w:rsid w:val="00BE0363"/>
    <w:rsid w:val="00BF7C2B"/>
    <w:rsid w:val="00C32EEC"/>
    <w:rsid w:val="00C4461E"/>
    <w:rsid w:val="00C52F06"/>
    <w:rsid w:val="00C54B99"/>
    <w:rsid w:val="00C95FA3"/>
    <w:rsid w:val="00CA1E89"/>
    <w:rsid w:val="00CA3528"/>
    <w:rsid w:val="00CB3B68"/>
    <w:rsid w:val="00CB6782"/>
    <w:rsid w:val="00D23214"/>
    <w:rsid w:val="00D604F7"/>
    <w:rsid w:val="00D81D49"/>
    <w:rsid w:val="00D828EF"/>
    <w:rsid w:val="00D8336A"/>
    <w:rsid w:val="00D87030"/>
    <w:rsid w:val="00D8774F"/>
    <w:rsid w:val="00DA2DE6"/>
    <w:rsid w:val="00DB34B8"/>
    <w:rsid w:val="00DC0875"/>
    <w:rsid w:val="00E417D4"/>
    <w:rsid w:val="00E506C0"/>
    <w:rsid w:val="00E55FD9"/>
    <w:rsid w:val="00E61987"/>
    <w:rsid w:val="00E725C4"/>
    <w:rsid w:val="00ED326D"/>
    <w:rsid w:val="00F27467"/>
    <w:rsid w:val="00F614A9"/>
    <w:rsid w:val="00F7316E"/>
    <w:rsid w:val="00F95F22"/>
    <w:rsid w:val="00FA4F60"/>
    <w:rsid w:val="00FD6D63"/>
    <w:rsid w:val="00FF17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BA7AB"/>
  <w15:docId w15:val="{BF4F0DA3-2116-4449-9458-2C81D9305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C087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E08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866"/>
    <w:rPr>
      <w:rFonts w:ascii="Tahoma" w:hAnsi="Tahoma" w:cs="Tahoma"/>
      <w:sz w:val="16"/>
      <w:szCs w:val="16"/>
    </w:rPr>
  </w:style>
  <w:style w:type="paragraph" w:styleId="BodyText">
    <w:name w:val="Body Text"/>
    <w:basedOn w:val="Normal"/>
    <w:link w:val="BodyTextChar"/>
    <w:uiPriority w:val="99"/>
    <w:unhideWhenUsed/>
    <w:rsid w:val="00E506C0"/>
    <w:pPr>
      <w:widowControl w:val="0"/>
      <w:spacing w:after="120"/>
    </w:pPr>
  </w:style>
  <w:style w:type="character" w:customStyle="1" w:styleId="BodyTextChar">
    <w:name w:val="Body Text Char"/>
    <w:basedOn w:val="DefaultParagraphFont"/>
    <w:link w:val="BodyText"/>
    <w:uiPriority w:val="99"/>
    <w:rsid w:val="00E506C0"/>
  </w:style>
  <w:style w:type="character" w:styleId="Hyperlink">
    <w:name w:val="Hyperlink"/>
    <w:basedOn w:val="DefaultParagraphFont"/>
    <w:uiPriority w:val="99"/>
    <w:unhideWhenUsed/>
    <w:rsid w:val="00DB34B8"/>
    <w:rPr>
      <w:color w:val="0000FF" w:themeColor="hyperlink"/>
      <w:u w:val="single"/>
    </w:rPr>
  </w:style>
  <w:style w:type="character" w:styleId="CommentReference">
    <w:name w:val="annotation reference"/>
    <w:basedOn w:val="DefaultParagraphFont"/>
    <w:uiPriority w:val="99"/>
    <w:semiHidden/>
    <w:unhideWhenUsed/>
    <w:rsid w:val="00BE0363"/>
    <w:rPr>
      <w:sz w:val="16"/>
      <w:szCs w:val="16"/>
    </w:rPr>
  </w:style>
  <w:style w:type="paragraph" w:styleId="CommentText">
    <w:name w:val="annotation text"/>
    <w:basedOn w:val="Normal"/>
    <w:link w:val="CommentTextChar"/>
    <w:uiPriority w:val="99"/>
    <w:semiHidden/>
    <w:unhideWhenUsed/>
    <w:rsid w:val="00BE0363"/>
    <w:pPr>
      <w:spacing w:line="240" w:lineRule="auto"/>
    </w:pPr>
    <w:rPr>
      <w:sz w:val="20"/>
      <w:szCs w:val="20"/>
    </w:rPr>
  </w:style>
  <w:style w:type="character" w:customStyle="1" w:styleId="CommentTextChar">
    <w:name w:val="Comment Text Char"/>
    <w:basedOn w:val="DefaultParagraphFont"/>
    <w:link w:val="CommentText"/>
    <w:uiPriority w:val="99"/>
    <w:semiHidden/>
    <w:rsid w:val="00BE0363"/>
    <w:rPr>
      <w:sz w:val="20"/>
      <w:szCs w:val="20"/>
    </w:rPr>
  </w:style>
  <w:style w:type="paragraph" w:styleId="CommentSubject">
    <w:name w:val="annotation subject"/>
    <w:basedOn w:val="CommentText"/>
    <w:next w:val="CommentText"/>
    <w:link w:val="CommentSubjectChar"/>
    <w:uiPriority w:val="99"/>
    <w:semiHidden/>
    <w:unhideWhenUsed/>
    <w:rsid w:val="00BE0363"/>
    <w:rPr>
      <w:b/>
      <w:bCs/>
    </w:rPr>
  </w:style>
  <w:style w:type="character" w:customStyle="1" w:styleId="CommentSubjectChar">
    <w:name w:val="Comment Subject Char"/>
    <w:basedOn w:val="CommentTextChar"/>
    <w:link w:val="CommentSubject"/>
    <w:uiPriority w:val="99"/>
    <w:semiHidden/>
    <w:rsid w:val="00BE0363"/>
    <w:rPr>
      <w:b/>
      <w:bCs/>
      <w:sz w:val="20"/>
      <w:szCs w:val="20"/>
    </w:rPr>
  </w:style>
  <w:style w:type="paragraph" w:styleId="NormalWeb">
    <w:name w:val="Normal (Web)"/>
    <w:basedOn w:val="Normal"/>
    <w:uiPriority w:val="99"/>
    <w:unhideWhenUsed/>
    <w:rsid w:val="00D8774F"/>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paragraph" w:styleId="NoSpacing">
    <w:name w:val="No Spacing"/>
    <w:uiPriority w:val="1"/>
    <w:qFormat/>
    <w:rsid w:val="00D23214"/>
    <w:pPr>
      <w:spacing w:after="0" w:line="240" w:lineRule="auto"/>
    </w:pPr>
    <w:rPr>
      <w:rFonts w:eastAsiaTheme="minorEastAsia"/>
      <w:lang w:val="en-CA" w:eastAsia="en-CA"/>
    </w:rPr>
  </w:style>
  <w:style w:type="paragraph" w:styleId="ListParagraph">
    <w:name w:val="List Paragraph"/>
    <w:basedOn w:val="Normal"/>
    <w:uiPriority w:val="34"/>
    <w:qFormat/>
    <w:rsid w:val="00E725C4"/>
    <w:pPr>
      <w:ind w:left="720"/>
      <w:contextualSpacing/>
    </w:pPr>
  </w:style>
  <w:style w:type="paragraph" w:customStyle="1" w:styleId="xmsolistparagraph">
    <w:name w:val="x_msolistparagraph"/>
    <w:basedOn w:val="Normal"/>
    <w:rsid w:val="00B536EF"/>
    <w:pPr>
      <w:spacing w:after="0" w:line="240" w:lineRule="auto"/>
    </w:pPr>
    <w:rPr>
      <w:rFonts w:ascii="Calibri" w:hAnsi="Calibri" w:cs="Calibri"/>
    </w:rPr>
  </w:style>
  <w:style w:type="paragraph" w:customStyle="1" w:styleId="xmsonormal">
    <w:name w:val="x_msonormal"/>
    <w:basedOn w:val="Normal"/>
    <w:rsid w:val="00B8795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043988">
      <w:bodyDiv w:val="1"/>
      <w:marLeft w:val="0"/>
      <w:marRight w:val="0"/>
      <w:marTop w:val="0"/>
      <w:marBottom w:val="0"/>
      <w:divBdr>
        <w:top w:val="none" w:sz="0" w:space="0" w:color="auto"/>
        <w:left w:val="none" w:sz="0" w:space="0" w:color="auto"/>
        <w:bottom w:val="none" w:sz="0" w:space="0" w:color="auto"/>
        <w:right w:val="none" w:sz="0" w:space="0" w:color="auto"/>
      </w:divBdr>
    </w:div>
    <w:div w:id="357435669">
      <w:bodyDiv w:val="1"/>
      <w:marLeft w:val="0"/>
      <w:marRight w:val="0"/>
      <w:marTop w:val="0"/>
      <w:marBottom w:val="0"/>
      <w:divBdr>
        <w:top w:val="none" w:sz="0" w:space="0" w:color="auto"/>
        <w:left w:val="none" w:sz="0" w:space="0" w:color="auto"/>
        <w:bottom w:val="none" w:sz="0" w:space="0" w:color="auto"/>
        <w:right w:val="none" w:sz="0" w:space="0" w:color="auto"/>
      </w:divBdr>
    </w:div>
    <w:div w:id="568660479">
      <w:bodyDiv w:val="1"/>
      <w:marLeft w:val="0"/>
      <w:marRight w:val="0"/>
      <w:marTop w:val="0"/>
      <w:marBottom w:val="0"/>
      <w:divBdr>
        <w:top w:val="none" w:sz="0" w:space="0" w:color="auto"/>
        <w:left w:val="none" w:sz="0" w:space="0" w:color="auto"/>
        <w:bottom w:val="none" w:sz="0" w:space="0" w:color="auto"/>
        <w:right w:val="none" w:sz="0" w:space="0" w:color="auto"/>
      </w:divBdr>
    </w:div>
    <w:div w:id="834224821">
      <w:bodyDiv w:val="1"/>
      <w:marLeft w:val="0"/>
      <w:marRight w:val="0"/>
      <w:marTop w:val="0"/>
      <w:marBottom w:val="0"/>
      <w:divBdr>
        <w:top w:val="none" w:sz="0" w:space="0" w:color="auto"/>
        <w:left w:val="none" w:sz="0" w:space="0" w:color="auto"/>
        <w:bottom w:val="none" w:sz="0" w:space="0" w:color="auto"/>
        <w:right w:val="none" w:sz="0" w:space="0" w:color="auto"/>
      </w:divBdr>
    </w:div>
    <w:div w:id="1117214701">
      <w:bodyDiv w:val="1"/>
      <w:marLeft w:val="0"/>
      <w:marRight w:val="0"/>
      <w:marTop w:val="0"/>
      <w:marBottom w:val="0"/>
      <w:divBdr>
        <w:top w:val="none" w:sz="0" w:space="0" w:color="auto"/>
        <w:left w:val="none" w:sz="0" w:space="0" w:color="auto"/>
        <w:bottom w:val="none" w:sz="0" w:space="0" w:color="auto"/>
        <w:right w:val="none" w:sz="0" w:space="0" w:color="auto"/>
      </w:divBdr>
    </w:div>
    <w:div w:id="1390223460">
      <w:bodyDiv w:val="1"/>
      <w:marLeft w:val="0"/>
      <w:marRight w:val="0"/>
      <w:marTop w:val="0"/>
      <w:marBottom w:val="0"/>
      <w:divBdr>
        <w:top w:val="none" w:sz="0" w:space="0" w:color="auto"/>
        <w:left w:val="none" w:sz="0" w:space="0" w:color="auto"/>
        <w:bottom w:val="none" w:sz="0" w:space="0" w:color="auto"/>
        <w:right w:val="none" w:sz="0" w:space="0" w:color="auto"/>
      </w:divBdr>
    </w:div>
    <w:div w:id="1706054235">
      <w:bodyDiv w:val="1"/>
      <w:marLeft w:val="0"/>
      <w:marRight w:val="0"/>
      <w:marTop w:val="0"/>
      <w:marBottom w:val="0"/>
      <w:divBdr>
        <w:top w:val="none" w:sz="0" w:space="0" w:color="auto"/>
        <w:left w:val="none" w:sz="0" w:space="0" w:color="auto"/>
        <w:bottom w:val="none" w:sz="0" w:space="0" w:color="auto"/>
        <w:right w:val="none" w:sz="0" w:space="0" w:color="auto"/>
      </w:divBdr>
    </w:div>
    <w:div w:id="1771392257">
      <w:bodyDiv w:val="1"/>
      <w:marLeft w:val="0"/>
      <w:marRight w:val="0"/>
      <w:marTop w:val="0"/>
      <w:marBottom w:val="0"/>
      <w:divBdr>
        <w:top w:val="none" w:sz="0" w:space="0" w:color="auto"/>
        <w:left w:val="none" w:sz="0" w:space="0" w:color="auto"/>
        <w:bottom w:val="none" w:sz="0" w:space="0" w:color="auto"/>
        <w:right w:val="none" w:sz="0" w:space="0" w:color="auto"/>
      </w:divBdr>
    </w:div>
    <w:div w:id="1841389242">
      <w:bodyDiv w:val="1"/>
      <w:marLeft w:val="0"/>
      <w:marRight w:val="0"/>
      <w:marTop w:val="0"/>
      <w:marBottom w:val="0"/>
      <w:divBdr>
        <w:top w:val="none" w:sz="0" w:space="0" w:color="auto"/>
        <w:left w:val="none" w:sz="0" w:space="0" w:color="auto"/>
        <w:bottom w:val="none" w:sz="0" w:space="0" w:color="auto"/>
        <w:right w:val="none" w:sz="0" w:space="0" w:color="auto"/>
      </w:divBdr>
    </w:div>
    <w:div w:id="185784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da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alliancegrowers.com"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obDGrace@gmail.com" TargetMode="External"/><Relationship Id="rId5" Type="http://schemas.openxmlformats.org/officeDocument/2006/relationships/webSettings" Target="webSettings.xml"/><Relationship Id="rId10" Type="http://schemas.openxmlformats.org/officeDocument/2006/relationships/hyperlink" Target="mailto:DennisPetke@alliancegrowers.com" TargetMode="External"/><Relationship Id="rId4" Type="http://schemas.openxmlformats.org/officeDocument/2006/relationships/settings" Target="settings.xml"/><Relationship Id="rId9" Type="http://schemas.openxmlformats.org/officeDocument/2006/relationships/hyperlink" Target="mailto:newsletter@alliancegrower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7210CC-6064-441F-A8A7-079979A390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1610</Words>
  <Characters>9179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Ian Lambert</cp:lastModifiedBy>
  <cp:revision>2</cp:revision>
  <dcterms:created xsi:type="dcterms:W3CDTF">2018-03-23T16:19:00Z</dcterms:created>
  <dcterms:modified xsi:type="dcterms:W3CDTF">2018-03-23T16:19:00Z</dcterms:modified>
</cp:coreProperties>
</file>