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bookmarkStart w:id="0" w:name="_GoBack"/>
      <w:bookmarkEnd w:id="0"/>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E9521C" w:rsidRDefault="00E9521C" w:rsidP="00E9521C">
      <w:pPr>
        <w:pStyle w:val="Heading1"/>
        <w:spacing w:before="0" w:line="360" w:lineRule="auto"/>
        <w:jc w:val="center"/>
        <w:rPr>
          <w:rFonts w:ascii="times roman" w:hAnsi="times roman"/>
          <w:b w:val="0"/>
          <w:sz w:val="22"/>
          <w:szCs w:val="22"/>
        </w:rPr>
      </w:pPr>
      <w:r w:rsidRPr="00D72B57">
        <w:rPr>
          <w:rFonts w:ascii="times roman" w:hAnsi="times roman"/>
          <w:sz w:val="22"/>
          <w:szCs w:val="22"/>
        </w:rPr>
        <w:t xml:space="preserve">ALLIANCE </w:t>
      </w:r>
      <w:r w:rsidRPr="001761E9">
        <w:rPr>
          <w:rFonts w:ascii="Times New Roman" w:hAnsi="Times New Roman" w:cs="Times New Roman"/>
          <w:sz w:val="22"/>
          <w:szCs w:val="22"/>
        </w:rPr>
        <w:t xml:space="preserve">GROWERS </w:t>
      </w:r>
      <w:r w:rsidR="00606F04">
        <w:rPr>
          <w:rFonts w:ascii="Times New Roman" w:hAnsi="Times New Roman" w:cs="Times New Roman"/>
          <w:sz w:val="22"/>
          <w:szCs w:val="22"/>
        </w:rPr>
        <w:t>C</w:t>
      </w:r>
      <w:r w:rsidR="00E8374A">
        <w:rPr>
          <w:rFonts w:ascii="Times New Roman" w:hAnsi="Times New Roman" w:cs="Times New Roman"/>
          <w:sz w:val="22"/>
          <w:szCs w:val="22"/>
        </w:rPr>
        <w:t>LOSES</w:t>
      </w:r>
      <w:r w:rsidR="003E7E6F">
        <w:rPr>
          <w:rFonts w:ascii="Times New Roman" w:hAnsi="Times New Roman" w:cs="Times New Roman"/>
          <w:sz w:val="22"/>
          <w:szCs w:val="22"/>
        </w:rPr>
        <w:t xml:space="preserve"> </w:t>
      </w:r>
      <w:r w:rsidR="005C5D5F">
        <w:rPr>
          <w:rFonts w:ascii="Times New Roman" w:hAnsi="Times New Roman" w:cs="Times New Roman"/>
          <w:sz w:val="22"/>
          <w:szCs w:val="22"/>
        </w:rPr>
        <w:t xml:space="preserve">FIRST TRANCHE OF </w:t>
      </w:r>
      <w:r w:rsidR="003E7E6F">
        <w:rPr>
          <w:rFonts w:ascii="Times New Roman" w:hAnsi="Times New Roman" w:cs="Times New Roman"/>
          <w:sz w:val="22"/>
          <w:szCs w:val="22"/>
        </w:rPr>
        <w:t>PRIVATE PLACEMENT</w:t>
      </w:r>
      <w:r>
        <w:rPr>
          <w:rFonts w:ascii="Times New Roman" w:hAnsi="Times New Roman" w:cs="Times New Roman"/>
          <w:sz w:val="22"/>
          <w:szCs w:val="22"/>
        </w:rPr>
        <w:t xml:space="preserve">  </w:t>
      </w:r>
    </w:p>
    <w:p w:rsidR="00606F04" w:rsidRPr="00FB29A0" w:rsidRDefault="00E8374A" w:rsidP="000771B6">
      <w:pPr>
        <w:pStyle w:val="NormalWeb"/>
        <w:shd w:val="clear" w:color="auto" w:fill="FFFFFF"/>
        <w:spacing w:before="120" w:beforeAutospacing="0" w:after="200" w:afterAutospacing="0" w:line="276" w:lineRule="auto"/>
        <w:jc w:val="both"/>
        <w:rPr>
          <w:color w:val="000000"/>
          <w:lang w:val="en-US" w:eastAsia="en-US"/>
        </w:rPr>
      </w:pPr>
      <w:r>
        <w:rPr>
          <w:b/>
          <w:bCs/>
          <w:sz w:val="22"/>
          <w:szCs w:val="22"/>
        </w:rPr>
        <w:t xml:space="preserve">May </w:t>
      </w:r>
      <w:r w:rsidR="00B47004">
        <w:rPr>
          <w:b/>
          <w:bCs/>
          <w:sz w:val="22"/>
          <w:szCs w:val="22"/>
        </w:rPr>
        <w:t>5</w:t>
      </w:r>
      <w:r w:rsidR="00E9521C" w:rsidRPr="005960F9">
        <w:rPr>
          <w:b/>
          <w:bCs/>
          <w:sz w:val="22"/>
          <w:szCs w:val="22"/>
        </w:rPr>
        <w:t xml:space="preserve">, 2016 – Vancouver, B.C. – </w:t>
      </w:r>
      <w:r w:rsidR="00E9521C" w:rsidRPr="005960F9">
        <w:rPr>
          <w:b/>
          <w:sz w:val="22"/>
          <w:szCs w:val="22"/>
        </w:rPr>
        <w:t>Alliance Growers Corp. (CSE: ACG</w:t>
      </w:r>
      <w:r w:rsidR="00FB29A0">
        <w:rPr>
          <w:b/>
          <w:sz w:val="22"/>
          <w:szCs w:val="22"/>
        </w:rPr>
        <w:t>;</w:t>
      </w:r>
      <w:r w:rsidR="00FB29A0" w:rsidRPr="00FB29A0">
        <w:rPr>
          <w:rFonts w:ascii="Arial" w:hAnsi="Arial" w:cs="Arial"/>
          <w:color w:val="555555"/>
          <w:sz w:val="21"/>
          <w:szCs w:val="21"/>
          <w:bdr w:val="none" w:sz="0" w:space="0" w:color="auto" w:frame="1"/>
          <w:shd w:val="clear" w:color="auto" w:fill="FFFFFF"/>
        </w:rPr>
        <w:t xml:space="preserve"> </w:t>
      </w:r>
      <w:r w:rsidR="00FB29A0">
        <w:rPr>
          <w:rStyle w:val="Strong"/>
          <w:rFonts w:ascii="Arial" w:hAnsi="Arial" w:cs="Arial"/>
          <w:color w:val="555555"/>
          <w:sz w:val="21"/>
          <w:szCs w:val="21"/>
          <w:bdr w:val="none" w:sz="0" w:space="0" w:color="auto" w:frame="1"/>
          <w:shd w:val="clear" w:color="auto" w:fill="FFFFFF"/>
        </w:rPr>
        <w:t>FWB: 1LA; WKN: A2DFYX</w:t>
      </w:r>
      <w:r w:rsidR="00E9521C" w:rsidRPr="005960F9">
        <w:rPr>
          <w:sz w:val="22"/>
          <w:szCs w:val="22"/>
        </w:rPr>
        <w:t>) (“</w:t>
      </w:r>
      <w:r w:rsidR="00E9521C" w:rsidRPr="005960F9">
        <w:rPr>
          <w:b/>
          <w:sz w:val="22"/>
          <w:szCs w:val="22"/>
        </w:rPr>
        <w:t>Alliance Growers</w:t>
      </w:r>
      <w:r w:rsidR="00E9521C" w:rsidRPr="005960F9">
        <w:rPr>
          <w:sz w:val="22"/>
          <w:szCs w:val="22"/>
        </w:rPr>
        <w:t>” or the “</w:t>
      </w:r>
      <w:r w:rsidR="00E9521C" w:rsidRPr="005960F9">
        <w:rPr>
          <w:b/>
          <w:sz w:val="22"/>
          <w:szCs w:val="22"/>
        </w:rPr>
        <w:t>Company</w:t>
      </w:r>
      <w:r w:rsidR="00E9521C" w:rsidRPr="005960F9">
        <w:rPr>
          <w:sz w:val="22"/>
          <w:szCs w:val="22"/>
        </w:rPr>
        <w:t xml:space="preserve">”) </w:t>
      </w:r>
      <w:r w:rsidR="00F23C76" w:rsidRPr="00FB29A0">
        <w:rPr>
          <w:color w:val="000000"/>
          <w:lang w:val="en-US" w:eastAsia="en-US"/>
        </w:rPr>
        <w:t xml:space="preserve">is pleased to announce </w:t>
      </w:r>
      <w:r w:rsidR="00072F01" w:rsidRPr="00FB29A0">
        <w:rPr>
          <w:color w:val="000000"/>
          <w:lang w:val="en-US" w:eastAsia="en-US"/>
        </w:rPr>
        <w:t>t</w:t>
      </w:r>
      <w:r w:rsidR="00606F04" w:rsidRPr="00FB29A0">
        <w:rPr>
          <w:color w:val="000000"/>
          <w:lang w:val="en-US" w:eastAsia="en-US"/>
        </w:rPr>
        <w:t>hat its</w:t>
      </w:r>
      <w:r w:rsidR="00F23C76" w:rsidRPr="00FB29A0">
        <w:rPr>
          <w:color w:val="000000"/>
          <w:lang w:val="en-US" w:eastAsia="en-US"/>
        </w:rPr>
        <w:t xml:space="preserve"> private placement </w:t>
      </w:r>
      <w:r w:rsidR="00606F04" w:rsidRPr="00FB29A0">
        <w:rPr>
          <w:color w:val="000000"/>
          <w:lang w:val="en-US" w:eastAsia="en-US"/>
        </w:rPr>
        <w:t xml:space="preserve">announced </w:t>
      </w:r>
      <w:r w:rsidRPr="00FB29A0">
        <w:rPr>
          <w:color w:val="000000"/>
          <w:lang w:val="en-US" w:eastAsia="en-US"/>
        </w:rPr>
        <w:t>April 7</w:t>
      </w:r>
      <w:r w:rsidR="00C440B6" w:rsidRPr="00FB29A0">
        <w:rPr>
          <w:color w:val="000000"/>
          <w:lang w:val="en-US" w:eastAsia="en-US"/>
        </w:rPr>
        <w:t xml:space="preserve">, 2016 </w:t>
      </w:r>
      <w:r w:rsidR="00072F01" w:rsidRPr="00FB29A0">
        <w:rPr>
          <w:color w:val="000000"/>
          <w:lang w:val="en-US" w:eastAsia="en-US"/>
        </w:rPr>
        <w:t xml:space="preserve">(the "Private Placement") </w:t>
      </w:r>
      <w:r w:rsidR="005F33F6" w:rsidRPr="00FB29A0">
        <w:rPr>
          <w:color w:val="000000"/>
          <w:lang w:val="en-US" w:eastAsia="en-US"/>
        </w:rPr>
        <w:t>has closed the first tranche</w:t>
      </w:r>
      <w:r w:rsidR="00FB29A0" w:rsidRPr="00FB29A0">
        <w:rPr>
          <w:color w:val="000000"/>
          <w:lang w:val="en-US" w:eastAsia="en-US"/>
        </w:rPr>
        <w:t xml:space="preserve"> of the financing</w:t>
      </w:r>
      <w:r w:rsidR="005F33F6" w:rsidRPr="00FB29A0">
        <w:rPr>
          <w:color w:val="000000"/>
          <w:lang w:val="en-US" w:eastAsia="en-US"/>
        </w:rPr>
        <w:t>.</w:t>
      </w:r>
      <w:r w:rsidR="00606F04" w:rsidRPr="00FB29A0">
        <w:rPr>
          <w:color w:val="000000"/>
          <w:lang w:val="en-US" w:eastAsia="en-US"/>
        </w:rPr>
        <w:t xml:space="preserve"> The Company raised $</w:t>
      </w:r>
      <w:r w:rsidR="00FB29A0" w:rsidRPr="00FB29A0">
        <w:rPr>
          <w:color w:val="000000"/>
          <w:lang w:val="en-US" w:eastAsia="en-US"/>
        </w:rPr>
        <w:t>1</w:t>
      </w:r>
      <w:r w:rsidR="0081526B">
        <w:rPr>
          <w:color w:val="000000"/>
          <w:lang w:val="en-US" w:eastAsia="en-US"/>
        </w:rPr>
        <w:t>79</w:t>
      </w:r>
      <w:r w:rsidR="00FB29A0" w:rsidRPr="00FB29A0">
        <w:rPr>
          <w:color w:val="000000"/>
          <w:lang w:val="en-US" w:eastAsia="en-US"/>
        </w:rPr>
        <w:t>,300</w:t>
      </w:r>
      <w:r w:rsidR="00606F04" w:rsidRPr="00FB29A0">
        <w:rPr>
          <w:color w:val="000000"/>
          <w:lang w:val="en-US" w:eastAsia="en-US"/>
        </w:rPr>
        <w:t xml:space="preserve"> for the issuance of </w:t>
      </w:r>
      <w:r w:rsidR="00FB29A0" w:rsidRPr="00FB29A0">
        <w:rPr>
          <w:color w:val="000000"/>
          <w:lang w:val="en-US" w:eastAsia="en-US"/>
        </w:rPr>
        <w:t>1,</w:t>
      </w:r>
      <w:r w:rsidR="0081526B">
        <w:rPr>
          <w:color w:val="000000"/>
          <w:lang w:val="en-US" w:eastAsia="en-US"/>
        </w:rPr>
        <w:t>6</w:t>
      </w:r>
      <w:r w:rsidR="00FB29A0" w:rsidRPr="00FB29A0">
        <w:rPr>
          <w:color w:val="000000"/>
          <w:lang w:val="en-US" w:eastAsia="en-US"/>
        </w:rPr>
        <w:t>30,000</w:t>
      </w:r>
      <w:r w:rsidR="00F23C76" w:rsidRPr="00FB29A0">
        <w:rPr>
          <w:color w:val="000000"/>
          <w:lang w:val="en-US" w:eastAsia="en-US"/>
        </w:rPr>
        <w:t xml:space="preserve"> units </w:t>
      </w:r>
      <w:r w:rsidR="005F33F6" w:rsidRPr="00FB29A0">
        <w:rPr>
          <w:color w:val="000000"/>
          <w:lang w:val="en-US" w:eastAsia="en-US"/>
        </w:rPr>
        <w:t>(the "Units") at a price of $0.11</w:t>
      </w:r>
      <w:r w:rsidR="00F23C76" w:rsidRPr="00FB29A0">
        <w:rPr>
          <w:color w:val="000000"/>
          <w:lang w:val="en-US" w:eastAsia="en-US"/>
        </w:rPr>
        <w:t xml:space="preserve"> per Unit.  </w:t>
      </w:r>
    </w:p>
    <w:p w:rsidR="00A56426" w:rsidRDefault="005F33F6" w:rsidP="000771B6">
      <w:pPr>
        <w:pStyle w:val="NormalWeb"/>
        <w:shd w:val="clear" w:color="auto" w:fill="FFFFFF"/>
        <w:spacing w:before="120" w:beforeAutospacing="0" w:after="200" w:afterAutospacing="0" w:line="276" w:lineRule="auto"/>
        <w:jc w:val="both"/>
        <w:rPr>
          <w:color w:val="000000" w:themeColor="text1"/>
          <w:shd w:val="clear" w:color="auto" w:fill="FFFFFF"/>
        </w:rPr>
      </w:pPr>
      <w:r w:rsidRPr="00FB29A0">
        <w:rPr>
          <w:color w:val="000000" w:themeColor="text1"/>
          <w:shd w:val="clear" w:color="auto" w:fill="FFFFFF"/>
        </w:rPr>
        <w:t xml:space="preserve">Each share purchase warrant will entitle the holder to acquire one additional common share in the capital of the Company at a price of $0.21 per share, for a period of two years from the date the Units are issued. </w:t>
      </w:r>
      <w:r w:rsidR="00A56426">
        <w:rPr>
          <w:color w:val="000000" w:themeColor="text1"/>
          <w:shd w:val="clear" w:color="auto" w:fill="FFFFFF"/>
        </w:rPr>
        <w:t xml:space="preserve">The warrants are subject to an acceleration clause </w:t>
      </w:r>
      <w:r w:rsidRPr="00FB29A0">
        <w:rPr>
          <w:color w:val="000000" w:themeColor="text1"/>
          <w:shd w:val="clear" w:color="auto" w:fill="FFFFFF"/>
        </w:rPr>
        <w:t>after the resale restrictions on the shares have expired</w:t>
      </w:r>
      <w:r w:rsidR="00A56426">
        <w:rPr>
          <w:color w:val="000000" w:themeColor="text1"/>
          <w:shd w:val="clear" w:color="auto" w:fill="FFFFFF"/>
        </w:rPr>
        <w:t>. The expiry time of the warrants can be accelerated</w:t>
      </w:r>
      <w:r w:rsidRPr="00FB29A0">
        <w:rPr>
          <w:color w:val="000000" w:themeColor="text1"/>
          <w:shd w:val="clear" w:color="auto" w:fill="FFFFFF"/>
        </w:rPr>
        <w:t xml:space="preserve"> </w:t>
      </w:r>
      <w:r w:rsidR="00A56426">
        <w:rPr>
          <w:color w:val="000000" w:themeColor="text1"/>
          <w:shd w:val="clear" w:color="auto" w:fill="FFFFFF"/>
        </w:rPr>
        <w:t>if the Company’</w:t>
      </w:r>
      <w:r w:rsidRPr="00FB29A0">
        <w:rPr>
          <w:color w:val="000000" w:themeColor="text1"/>
          <w:shd w:val="clear" w:color="auto" w:fill="FFFFFF"/>
        </w:rPr>
        <w:t>s shares trade at or above a weighted average trading price of $0.30 per share for 10 consecutive trading days</w:t>
      </w:r>
    </w:p>
    <w:p w:rsidR="00606F04" w:rsidRDefault="00606F04" w:rsidP="000771B6">
      <w:pPr>
        <w:pStyle w:val="NormalWeb"/>
        <w:shd w:val="clear" w:color="auto" w:fill="FFFFFF"/>
        <w:spacing w:before="120" w:beforeAutospacing="0" w:after="200" w:afterAutospacing="0" w:line="276" w:lineRule="auto"/>
        <w:jc w:val="both"/>
      </w:pPr>
      <w:r w:rsidRPr="00FB29A0">
        <w:t>In addition, the Company has paid Agents and Finders Fees totalling $</w:t>
      </w:r>
      <w:r w:rsidR="00C90D83">
        <w:t>1</w:t>
      </w:r>
      <w:r w:rsidR="00A56426">
        <w:t>,</w:t>
      </w:r>
      <w:r w:rsidR="00C90D83">
        <w:t>760</w:t>
      </w:r>
      <w:r w:rsidRPr="00FB29A0">
        <w:t xml:space="preserve"> and issued</w:t>
      </w:r>
      <w:r w:rsidR="00A56426">
        <w:t xml:space="preserve"> </w:t>
      </w:r>
      <w:r w:rsidR="00C90D83">
        <w:t>16,000</w:t>
      </w:r>
      <w:r w:rsidRPr="00FB29A0">
        <w:t xml:space="preserve"> broker warrants exercisable </w:t>
      </w:r>
      <w:r w:rsidR="0033710D" w:rsidRPr="00FB29A0">
        <w:t>a</w:t>
      </w:r>
      <w:r w:rsidR="00C90D83">
        <w:t>t $0.2</w:t>
      </w:r>
      <w:r w:rsidR="005F33F6" w:rsidRPr="00FB29A0">
        <w:t>1</w:t>
      </w:r>
      <w:r w:rsidR="00FB29A0" w:rsidRPr="00FB29A0">
        <w:t xml:space="preserve"> </w:t>
      </w:r>
      <w:r w:rsidR="00072F01" w:rsidRPr="00FB29A0">
        <w:t>on</w:t>
      </w:r>
      <w:r w:rsidRPr="00FB29A0">
        <w:t xml:space="preserve"> the same terms as the Private Placement share purchase warrants.  All securities issued pursuant to the placement will be subject to a hold period of four months and one day from the date of closing</w:t>
      </w:r>
      <w:r w:rsidR="00C90D83">
        <w:t>.</w:t>
      </w:r>
      <w:r w:rsidRPr="00FB29A0">
        <w:t xml:space="preserve">  </w:t>
      </w:r>
    </w:p>
    <w:p w:rsidR="00A56426" w:rsidRPr="00FB29A0" w:rsidRDefault="00A56426" w:rsidP="000771B6">
      <w:pPr>
        <w:pStyle w:val="NormalWeb"/>
        <w:shd w:val="clear" w:color="auto" w:fill="FFFFFF"/>
        <w:spacing w:before="120" w:beforeAutospacing="0" w:after="200" w:afterAutospacing="0" w:line="276" w:lineRule="auto"/>
        <w:jc w:val="both"/>
      </w:pPr>
      <w:r>
        <w:t>The proceeds from this financing</w:t>
      </w:r>
      <w:r w:rsidR="00B47004">
        <w:t>,</w:t>
      </w:r>
      <w:r>
        <w:t xml:space="preserve"> in conjunction with the initial private placement with Alumina Partners, will be used primarily to secure the property for the Cannabis Botany Centre in order to enable Alliance to initiate its ACMPR license with Health Canada.  </w:t>
      </w:r>
    </w:p>
    <w:p w:rsidR="004D7457" w:rsidRPr="00FB29A0" w:rsidRDefault="004D7457" w:rsidP="004D7457">
      <w:pPr>
        <w:spacing w:after="120"/>
        <w:jc w:val="both"/>
        <w:rPr>
          <w:rFonts w:ascii="Times New Roman" w:hAnsi="Times New Roman" w:cs="Times New Roman"/>
          <w:sz w:val="24"/>
          <w:szCs w:val="24"/>
        </w:rPr>
      </w:pPr>
      <w:r w:rsidRPr="00FB29A0">
        <w:rPr>
          <w:rFonts w:ascii="Times New Roman" w:hAnsi="Times New Roman" w:cs="Times New Roman"/>
          <w:sz w:val="24"/>
          <w:szCs w:val="24"/>
        </w:rPr>
        <w:t xml:space="preserve">Commenting on the </w:t>
      </w:r>
      <w:r w:rsidR="000E7653" w:rsidRPr="00FB29A0">
        <w:rPr>
          <w:rFonts w:ascii="Times New Roman" w:hAnsi="Times New Roman" w:cs="Times New Roman"/>
          <w:sz w:val="24"/>
          <w:szCs w:val="24"/>
        </w:rPr>
        <w:t>financing</w:t>
      </w:r>
      <w:r w:rsidRPr="00FB29A0">
        <w:rPr>
          <w:rFonts w:ascii="Times New Roman" w:hAnsi="Times New Roman" w:cs="Times New Roman"/>
          <w:sz w:val="24"/>
          <w:szCs w:val="24"/>
        </w:rPr>
        <w:t xml:space="preserve">, Dennis Petke, Alliance Growers President and CEO said, “We are very pleased with the </w:t>
      </w:r>
      <w:r w:rsidR="008129C1" w:rsidRPr="00FB29A0">
        <w:rPr>
          <w:rFonts w:ascii="Times New Roman" w:hAnsi="Times New Roman" w:cs="Times New Roman"/>
          <w:sz w:val="24"/>
          <w:szCs w:val="24"/>
        </w:rPr>
        <w:t>strong</w:t>
      </w:r>
      <w:r w:rsidRPr="00FB29A0">
        <w:rPr>
          <w:rFonts w:ascii="Times New Roman" w:hAnsi="Times New Roman" w:cs="Times New Roman"/>
          <w:sz w:val="24"/>
          <w:szCs w:val="24"/>
        </w:rPr>
        <w:t xml:space="preserve"> response to this </w:t>
      </w:r>
      <w:r w:rsidR="00A56426">
        <w:rPr>
          <w:rFonts w:ascii="Times New Roman" w:hAnsi="Times New Roman" w:cs="Times New Roman"/>
          <w:sz w:val="24"/>
          <w:szCs w:val="24"/>
        </w:rPr>
        <w:t>recent financing.  Based on the demand, it is expected that it will be oversold like the $0.05 placement that was completed in October 2016</w:t>
      </w:r>
      <w:r w:rsidR="00B47004">
        <w:rPr>
          <w:rFonts w:ascii="Times New Roman" w:hAnsi="Times New Roman" w:cs="Times New Roman"/>
          <w:sz w:val="24"/>
          <w:szCs w:val="24"/>
        </w:rPr>
        <w:t xml:space="preserve">. The Company </w:t>
      </w:r>
      <w:r w:rsidR="00A56426">
        <w:rPr>
          <w:rFonts w:ascii="Times New Roman" w:hAnsi="Times New Roman" w:cs="Times New Roman"/>
          <w:sz w:val="24"/>
          <w:szCs w:val="24"/>
        </w:rPr>
        <w:t xml:space="preserve">will continue to close a series of private placements at progressively higher prices </w:t>
      </w:r>
      <w:r w:rsidRPr="00FB29A0">
        <w:rPr>
          <w:rFonts w:ascii="Times New Roman" w:hAnsi="Times New Roman" w:cs="Times New Roman"/>
          <w:sz w:val="24"/>
          <w:szCs w:val="24"/>
        </w:rPr>
        <w:t xml:space="preserve">over the next several months to </w:t>
      </w:r>
      <w:r w:rsidR="00E97919" w:rsidRPr="00FB29A0">
        <w:rPr>
          <w:rFonts w:ascii="Times New Roman" w:hAnsi="Times New Roman" w:cs="Times New Roman"/>
          <w:sz w:val="24"/>
          <w:szCs w:val="24"/>
        </w:rPr>
        <w:t>fund</w:t>
      </w:r>
      <w:r w:rsidRPr="00FB29A0">
        <w:rPr>
          <w:rFonts w:ascii="Times New Roman" w:hAnsi="Times New Roman" w:cs="Times New Roman"/>
          <w:sz w:val="24"/>
          <w:szCs w:val="24"/>
        </w:rPr>
        <w:t xml:space="preserve"> the business plan.  </w:t>
      </w:r>
      <w:r w:rsidR="00B47004">
        <w:rPr>
          <w:rFonts w:ascii="Times New Roman" w:hAnsi="Times New Roman" w:cs="Times New Roman"/>
          <w:sz w:val="24"/>
          <w:szCs w:val="24"/>
        </w:rPr>
        <w:t xml:space="preserve">We are quite anxious to secure the land for the Cannabis </w:t>
      </w:r>
      <w:r w:rsidRPr="00FB29A0">
        <w:rPr>
          <w:rFonts w:ascii="Times New Roman" w:hAnsi="Times New Roman" w:cs="Times New Roman"/>
          <w:sz w:val="24"/>
          <w:szCs w:val="24"/>
        </w:rPr>
        <w:t>Botany Centre</w:t>
      </w:r>
      <w:r w:rsidR="00B47004">
        <w:rPr>
          <w:rFonts w:ascii="Times New Roman" w:hAnsi="Times New Roman" w:cs="Times New Roman"/>
          <w:sz w:val="24"/>
          <w:szCs w:val="24"/>
        </w:rPr>
        <w:t>, not only to initiate our application for the ACMPR, but to begin the planning stage of the development</w:t>
      </w:r>
      <w:r w:rsidR="008129C1" w:rsidRPr="00FB29A0">
        <w:rPr>
          <w:rFonts w:ascii="Times New Roman" w:hAnsi="Times New Roman" w:cs="Times New Roman"/>
          <w:sz w:val="24"/>
          <w:szCs w:val="24"/>
        </w:rPr>
        <w:t xml:space="preserve">. </w:t>
      </w:r>
      <w:r w:rsidR="008129C1" w:rsidRPr="00FB29A0">
        <w:rPr>
          <w:rFonts w:ascii="Times New Roman" w:eastAsia="Times New Roman" w:hAnsi="Times New Roman" w:cs="Times New Roman"/>
          <w:sz w:val="24"/>
          <w:szCs w:val="24"/>
          <w:lang w:val="en-CA" w:eastAsia="en-CA"/>
        </w:rPr>
        <w:t>We would like to thank our shareholders for their continued support as we work towards realizing our vision of becoming a successful global cannabis company</w:t>
      </w:r>
      <w:r w:rsidRPr="00FB29A0">
        <w:rPr>
          <w:rFonts w:ascii="Times New Roman" w:hAnsi="Times New Roman" w:cs="Times New Roman"/>
          <w:sz w:val="24"/>
          <w:szCs w:val="24"/>
        </w:rPr>
        <w:t xml:space="preserve">”.  </w:t>
      </w:r>
    </w:p>
    <w:p w:rsidR="00606F04" w:rsidRPr="00FB29A0" w:rsidRDefault="00606F04" w:rsidP="00606F04">
      <w:pPr>
        <w:pStyle w:val="NormalWeb"/>
        <w:jc w:val="both"/>
      </w:pPr>
      <w:r w:rsidRPr="00FB29A0">
        <w:rPr>
          <w:rStyle w:val="Strong"/>
        </w:rPr>
        <w:t xml:space="preserve">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w:t>
      </w:r>
      <w:r w:rsidRPr="00FB29A0">
        <w:rPr>
          <w:rStyle w:val="Strong"/>
        </w:rPr>
        <w:lastRenderedPageBreak/>
        <w:t>OR SOLD IN THE UNITED STATES OR TO U.S. PERSONS ABSENT REGISTRATION OR APPLICABLE EXEMPTION FROM REGISTRATION REQUIREMENTS.</w:t>
      </w:r>
    </w:p>
    <w:p w:rsidR="00E9521C" w:rsidRPr="00FB29A0" w:rsidRDefault="00E9521C" w:rsidP="005960F9">
      <w:pPr>
        <w:pStyle w:val="NormalWeb"/>
        <w:shd w:val="clear" w:color="auto" w:fill="FEFEFE"/>
        <w:spacing w:before="120" w:beforeAutospacing="0" w:after="200" w:afterAutospacing="0" w:line="276" w:lineRule="auto"/>
        <w:jc w:val="both"/>
        <w:rPr>
          <w:color w:val="444444"/>
        </w:rPr>
      </w:pPr>
      <w:r w:rsidRPr="00FB29A0">
        <w:rPr>
          <w:b/>
          <w:color w:val="000000"/>
        </w:rPr>
        <w:t xml:space="preserve">About Alliance Growers   </w:t>
      </w:r>
    </w:p>
    <w:p w:rsidR="00FB29A0" w:rsidRPr="00FB29A0" w:rsidRDefault="00FB29A0" w:rsidP="00FB29A0">
      <w:pPr>
        <w:pStyle w:val="NormalWeb"/>
        <w:shd w:val="clear" w:color="auto" w:fill="FFFFFF"/>
        <w:spacing w:before="0" w:beforeAutospacing="0" w:after="180" w:afterAutospacing="0"/>
        <w:textAlignment w:val="baseline"/>
      </w:pPr>
      <w:r w:rsidRPr="00FB29A0">
        <w:t>Alliance Growers Corp is a global diversified cannabis company driven by the Company’s ‘Four Pillars’ Organization Plan – Cannabis Botany Centre, Strategic ACMPR Investments (Access to Cannabis for Medical Purposes Regulations), CBD Oil Supply and Distribution, and Research and Development.</w:t>
      </w:r>
    </w:p>
    <w:p w:rsidR="00FB29A0" w:rsidRPr="00FB29A0" w:rsidRDefault="00FB29A0" w:rsidP="00FB29A0">
      <w:pPr>
        <w:pStyle w:val="NormalWeb"/>
        <w:shd w:val="clear" w:color="auto" w:fill="FFFFFF"/>
        <w:spacing w:before="0" w:beforeAutospacing="0" w:after="180" w:afterAutospacing="0"/>
        <w:textAlignment w:val="baseline"/>
      </w:pPr>
      <w:r w:rsidRPr="00FB29A0">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FB29A0">
        <w:t>Chibafreen</w:t>
      </w:r>
      <w:proofErr w:type="spellEnd"/>
      <w:r w:rsidRPr="00FB29A0">
        <w:t xml:space="preserve"> Invitro Plant Production System”, which assures consistent composition and purity of each plantlet for the growers.</w:t>
      </w:r>
    </w:p>
    <w:p w:rsidR="00FB29A0" w:rsidRPr="00FB29A0" w:rsidRDefault="00FB29A0" w:rsidP="00FB29A0">
      <w:pPr>
        <w:pStyle w:val="NormalWeb"/>
        <w:shd w:val="clear" w:color="auto" w:fill="FFFFFF"/>
        <w:spacing w:before="0" w:beforeAutospacing="0" w:after="180" w:afterAutospacing="0"/>
        <w:textAlignment w:val="baseline"/>
      </w:pPr>
      <w:r w:rsidRPr="00FB29A0">
        <w:t>Alliance Growers has rights to 50% of BCMM, a late stage applicant that submitted its ACMPR Application to Health Canada in 2014, and is also making a strategic investment in another private Company preparing to apply for an ACMPR producer’s license.  Additionally, the Company is investing in several cannabis industry participants, ranging from co-developing a Cannabis App for use by the cannabis industry and its markets, to negotiating business arrangements with several companies for the purchase and sale between the parties of live cannabis plants, tissue culture plantlets and other cannabis products and services.</w:t>
      </w:r>
    </w:p>
    <w:p w:rsidR="00FB29A0" w:rsidRPr="00FB29A0" w:rsidRDefault="00FB29A0" w:rsidP="00FB29A0">
      <w:pPr>
        <w:pStyle w:val="NormalWeb"/>
        <w:shd w:val="clear" w:color="auto" w:fill="FFFFFF"/>
        <w:spacing w:before="0" w:beforeAutospacing="0" w:after="180" w:afterAutospacing="0"/>
        <w:textAlignment w:val="baseline"/>
      </w:pPr>
      <w:r w:rsidRPr="00FB29A0">
        <w:t> </w:t>
      </w:r>
    </w:p>
    <w:p w:rsidR="00FB29A0" w:rsidRPr="00FB29A0" w:rsidRDefault="00FB29A0" w:rsidP="00FB29A0">
      <w:pPr>
        <w:pStyle w:val="NormalWeb"/>
        <w:shd w:val="clear" w:color="auto" w:fill="FFFFFF"/>
        <w:spacing w:before="0" w:beforeAutospacing="0" w:after="0" w:afterAutospacing="0"/>
        <w:textAlignment w:val="baseline"/>
      </w:pPr>
      <w:r w:rsidRPr="00FB29A0">
        <w:t>For further information, please visit the Company’s corporate website at</w:t>
      </w:r>
      <w:r w:rsidRPr="00FB29A0">
        <w:rPr>
          <w:rStyle w:val="apple-converted-space"/>
        </w:rPr>
        <w:t> </w:t>
      </w:r>
      <w:hyperlink r:id="rId6" w:history="1">
        <w:r w:rsidRPr="00FB29A0">
          <w:rPr>
            <w:rStyle w:val="Hyperlink"/>
            <w:color w:val="auto"/>
            <w:u w:val="none"/>
            <w:bdr w:val="none" w:sz="0" w:space="0" w:color="auto" w:frame="1"/>
          </w:rPr>
          <w:t>www.alliancegrowers.com</w:t>
        </w:r>
      </w:hyperlink>
      <w:r w:rsidRPr="00FB29A0">
        <w:rPr>
          <w:rStyle w:val="apple-converted-space"/>
        </w:rPr>
        <w:t> </w:t>
      </w:r>
      <w:r w:rsidRPr="00FB29A0">
        <w:t>or the Company’s profile at</w:t>
      </w:r>
      <w:r w:rsidRPr="00FB29A0">
        <w:rPr>
          <w:rStyle w:val="apple-converted-space"/>
        </w:rPr>
        <w:t> </w:t>
      </w:r>
      <w:hyperlink r:id="rId7" w:history="1">
        <w:r w:rsidRPr="00FB29A0">
          <w:rPr>
            <w:rStyle w:val="Hyperlink"/>
            <w:color w:val="auto"/>
            <w:u w:val="none"/>
            <w:bdr w:val="none" w:sz="0" w:space="0" w:color="auto" w:frame="1"/>
          </w:rPr>
          <w:t>www.sedar.com</w:t>
        </w:r>
      </w:hyperlink>
      <w:r w:rsidRPr="00FB29A0">
        <w:t>.</w:t>
      </w:r>
    </w:p>
    <w:p w:rsidR="00FB29A0" w:rsidRPr="00FB29A0" w:rsidRDefault="00FB29A0" w:rsidP="00FB29A0">
      <w:pPr>
        <w:pStyle w:val="NormalWeb"/>
        <w:shd w:val="clear" w:color="auto" w:fill="FFFFFF"/>
        <w:spacing w:before="0" w:beforeAutospacing="0" w:after="0" w:afterAutospacing="0"/>
        <w:textAlignment w:val="baseline"/>
      </w:pPr>
    </w:p>
    <w:p w:rsidR="00FB29A0" w:rsidRPr="00FB29A0" w:rsidRDefault="00FB29A0" w:rsidP="00FB29A0">
      <w:pPr>
        <w:pStyle w:val="NormalWeb"/>
        <w:shd w:val="clear" w:color="auto" w:fill="FFFFFF"/>
        <w:spacing w:before="0" w:beforeAutospacing="0" w:after="0" w:afterAutospacing="0"/>
        <w:textAlignment w:val="baseline"/>
        <w:rPr>
          <w:color w:val="555555"/>
        </w:rPr>
      </w:pPr>
      <w:r w:rsidRPr="00FB29A0">
        <w:t>If you would like to be added to Alliance Growers’ news distribution list, please send your email address to </w:t>
      </w:r>
      <w:hyperlink r:id="rId8" w:history="1">
        <w:r w:rsidRPr="00FB29A0">
          <w:rPr>
            <w:rStyle w:val="Hyperlink"/>
            <w:color w:val="auto"/>
            <w:u w:val="none"/>
            <w:bdr w:val="none" w:sz="0" w:space="0" w:color="auto" w:frame="1"/>
          </w:rPr>
          <w:t>newsletter@alliancegrowers.com</w:t>
        </w:r>
      </w:hyperlink>
    </w:p>
    <w:p w:rsidR="00FB29A0" w:rsidRDefault="00FB29A0" w:rsidP="00FB29A0">
      <w:pPr>
        <w:pStyle w:val="NormalWeb"/>
        <w:shd w:val="clear" w:color="auto" w:fill="FFFFFF"/>
        <w:spacing w:before="0" w:beforeAutospacing="0" w:after="0" w:afterAutospacing="0"/>
        <w:textAlignment w:val="baseline"/>
        <w:rPr>
          <w:rFonts w:ascii="Arial" w:hAnsi="Arial" w:cs="Arial"/>
          <w:color w:val="555555"/>
          <w:sz w:val="21"/>
          <w:szCs w:val="21"/>
        </w:rPr>
      </w:pPr>
    </w:p>
    <w:p w:rsidR="00E9521C" w:rsidRPr="00C619D0" w:rsidRDefault="00FB29A0" w:rsidP="00FB29A0">
      <w:pPr>
        <w:pStyle w:val="NoSpacing"/>
        <w:rPr>
          <w:rFonts w:ascii="Times New Roman" w:hAnsi="Times New Roman" w:cs="Times New Roman"/>
          <w:color w:val="000000"/>
        </w:rPr>
      </w:pPr>
      <w:r w:rsidRPr="00C619D0">
        <w:rPr>
          <w:rFonts w:ascii="Times New Roman" w:hAnsi="Times New Roman" w:cs="Times New Roman"/>
          <w:color w:val="000000"/>
        </w:rPr>
        <w:t xml:space="preserve"> </w:t>
      </w:r>
      <w:r w:rsidR="00E9521C"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8A2B7E"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8A2B7E" w:rsidP="00E9521C">
      <w:pPr>
        <w:spacing w:after="100" w:afterAutospacing="1" w:line="240" w:lineRule="auto"/>
        <w:jc w:val="both"/>
        <w:rPr>
          <w:rFonts w:ascii="Times New Roman" w:hAnsi="Times New Roman" w:cs="Times New Roman"/>
          <w:b/>
          <w:bCs/>
          <w:color w:val="000000"/>
        </w:rPr>
      </w:pPr>
      <w:hyperlink r:id="rId10" w:history="1">
        <w:r w:rsidR="0081526B" w:rsidRPr="00140FF6">
          <w:rPr>
            <w:rStyle w:val="Hyperlink"/>
            <w:rFonts w:ascii="Times New Roman" w:hAnsi="Times New Roman" w:cs="Times New Roman"/>
          </w:rPr>
          <w:t>RobDGrace@gmail.com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lastRenderedPageBreak/>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D38F4"/>
    <w:rsid w:val="000E0DA6"/>
    <w:rsid w:val="000E3B17"/>
    <w:rsid w:val="000E75D0"/>
    <w:rsid w:val="000E7653"/>
    <w:rsid w:val="000F1E3A"/>
    <w:rsid w:val="00110D9B"/>
    <w:rsid w:val="0011257E"/>
    <w:rsid w:val="00125C5C"/>
    <w:rsid w:val="00154B9A"/>
    <w:rsid w:val="00156221"/>
    <w:rsid w:val="00174ECB"/>
    <w:rsid w:val="00176D7E"/>
    <w:rsid w:val="00180836"/>
    <w:rsid w:val="001817E6"/>
    <w:rsid w:val="001C24E6"/>
    <w:rsid w:val="00213FA3"/>
    <w:rsid w:val="002202EE"/>
    <w:rsid w:val="002409B1"/>
    <w:rsid w:val="00244457"/>
    <w:rsid w:val="00244A27"/>
    <w:rsid w:val="00284854"/>
    <w:rsid w:val="00286053"/>
    <w:rsid w:val="002902DB"/>
    <w:rsid w:val="00297AD7"/>
    <w:rsid w:val="002A0ECD"/>
    <w:rsid w:val="002B067C"/>
    <w:rsid w:val="002C2AAE"/>
    <w:rsid w:val="002F2A61"/>
    <w:rsid w:val="00317F40"/>
    <w:rsid w:val="003214CE"/>
    <w:rsid w:val="0033710D"/>
    <w:rsid w:val="00370251"/>
    <w:rsid w:val="00381FF2"/>
    <w:rsid w:val="00394C91"/>
    <w:rsid w:val="003A2084"/>
    <w:rsid w:val="003B0A3C"/>
    <w:rsid w:val="003D14E6"/>
    <w:rsid w:val="003D3E96"/>
    <w:rsid w:val="003E32A6"/>
    <w:rsid w:val="003E7E6F"/>
    <w:rsid w:val="003F6A1A"/>
    <w:rsid w:val="00446803"/>
    <w:rsid w:val="004469D3"/>
    <w:rsid w:val="004667BB"/>
    <w:rsid w:val="004A45D8"/>
    <w:rsid w:val="004C6A0E"/>
    <w:rsid w:val="004D7457"/>
    <w:rsid w:val="004F7733"/>
    <w:rsid w:val="00511FB1"/>
    <w:rsid w:val="00546231"/>
    <w:rsid w:val="005519B0"/>
    <w:rsid w:val="005525B0"/>
    <w:rsid w:val="005634ED"/>
    <w:rsid w:val="00566E4A"/>
    <w:rsid w:val="00592759"/>
    <w:rsid w:val="005960F9"/>
    <w:rsid w:val="005B6B88"/>
    <w:rsid w:val="005C5D5F"/>
    <w:rsid w:val="005F071E"/>
    <w:rsid w:val="005F33F6"/>
    <w:rsid w:val="00606F04"/>
    <w:rsid w:val="00615073"/>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129C1"/>
    <w:rsid w:val="0081526B"/>
    <w:rsid w:val="00855563"/>
    <w:rsid w:val="00861B29"/>
    <w:rsid w:val="00891A32"/>
    <w:rsid w:val="008A2B7E"/>
    <w:rsid w:val="008D7166"/>
    <w:rsid w:val="00903DA4"/>
    <w:rsid w:val="00905B0D"/>
    <w:rsid w:val="009150C3"/>
    <w:rsid w:val="00925659"/>
    <w:rsid w:val="00932B42"/>
    <w:rsid w:val="009337A9"/>
    <w:rsid w:val="0094456C"/>
    <w:rsid w:val="009652EA"/>
    <w:rsid w:val="00972058"/>
    <w:rsid w:val="009805EC"/>
    <w:rsid w:val="009839A9"/>
    <w:rsid w:val="00992487"/>
    <w:rsid w:val="009F36B9"/>
    <w:rsid w:val="00A15271"/>
    <w:rsid w:val="00A20D51"/>
    <w:rsid w:val="00A3594C"/>
    <w:rsid w:val="00A56426"/>
    <w:rsid w:val="00A66A12"/>
    <w:rsid w:val="00A91B5C"/>
    <w:rsid w:val="00AA204D"/>
    <w:rsid w:val="00AA57CB"/>
    <w:rsid w:val="00AA58FB"/>
    <w:rsid w:val="00AB5ECE"/>
    <w:rsid w:val="00AE0DE4"/>
    <w:rsid w:val="00AF7CBB"/>
    <w:rsid w:val="00B22DEE"/>
    <w:rsid w:val="00B276C9"/>
    <w:rsid w:val="00B47004"/>
    <w:rsid w:val="00B50289"/>
    <w:rsid w:val="00B86503"/>
    <w:rsid w:val="00B96A3D"/>
    <w:rsid w:val="00BB4B64"/>
    <w:rsid w:val="00BC09FE"/>
    <w:rsid w:val="00BD121D"/>
    <w:rsid w:val="00BF1174"/>
    <w:rsid w:val="00C00A10"/>
    <w:rsid w:val="00C0484B"/>
    <w:rsid w:val="00C17D10"/>
    <w:rsid w:val="00C26380"/>
    <w:rsid w:val="00C439A2"/>
    <w:rsid w:val="00C440B6"/>
    <w:rsid w:val="00C51F92"/>
    <w:rsid w:val="00C90D83"/>
    <w:rsid w:val="00CB3B68"/>
    <w:rsid w:val="00CC19D7"/>
    <w:rsid w:val="00D07631"/>
    <w:rsid w:val="00D45BF6"/>
    <w:rsid w:val="00D72B57"/>
    <w:rsid w:val="00D92C97"/>
    <w:rsid w:val="00DC0875"/>
    <w:rsid w:val="00DD4E80"/>
    <w:rsid w:val="00DE3501"/>
    <w:rsid w:val="00E06552"/>
    <w:rsid w:val="00E6084A"/>
    <w:rsid w:val="00E8374A"/>
    <w:rsid w:val="00E9521C"/>
    <w:rsid w:val="00E97919"/>
    <w:rsid w:val="00EE2DAE"/>
    <w:rsid w:val="00F02D46"/>
    <w:rsid w:val="00F23C76"/>
    <w:rsid w:val="00F3062E"/>
    <w:rsid w:val="00F95847"/>
    <w:rsid w:val="00FB29A0"/>
    <w:rsid w:val="00FB41D8"/>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67E60-4086-4B2C-9FE2-1B054DF0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customStyle="1" w:styleId="Mention1">
    <w:name w:val="Mention1"/>
    <w:basedOn w:val="DefaultParagraphFont"/>
    <w:uiPriority w:val="99"/>
    <w:semiHidden/>
    <w:unhideWhenUsed/>
    <w:rsid w:val="008152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65913186">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DGrace@gmail.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2017-05-05T21:17:00Z</dcterms:created>
  <dcterms:modified xsi:type="dcterms:W3CDTF">2017-05-05T21:17:00Z</dcterms:modified>
</cp:coreProperties>
</file>