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14:anchorId="0B991920" wp14:editId="0B65A4D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4B21C3">
      <w:pPr>
        <w:pStyle w:val="Default"/>
        <w:pBdr>
          <w:top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E16EC3" w:rsidRDefault="00C66BB4" w:rsidP="004A654F">
      <w:pPr>
        <w:pStyle w:val="Heading1"/>
        <w:pBdr>
          <w:top w:val="single" w:sz="6" w:space="5" w:color="818285"/>
        </w:pBdr>
        <w:shd w:val="clear" w:color="auto" w:fill="FFFFFF"/>
        <w:spacing w:before="120" w:beforeAutospacing="0" w:after="0" w:afterAutospacing="0" w:line="0" w:lineRule="atLeast"/>
        <w:jc w:val="center"/>
        <w:textAlignment w:val="top"/>
        <w:rPr>
          <w:rFonts w:eastAsiaTheme="majorEastAsia"/>
          <w:bCs w:val="0"/>
          <w:sz w:val="24"/>
          <w:szCs w:val="24"/>
        </w:rPr>
      </w:pPr>
      <w:r>
        <w:rPr>
          <w:rFonts w:eastAsiaTheme="majorEastAsia"/>
          <w:bCs w:val="0"/>
          <w:sz w:val="24"/>
          <w:szCs w:val="24"/>
        </w:rPr>
        <w:t>ALLIANCE</w:t>
      </w:r>
      <w:r w:rsidR="00A0004C">
        <w:rPr>
          <w:rFonts w:eastAsiaTheme="majorEastAsia"/>
          <w:bCs w:val="0"/>
          <w:sz w:val="24"/>
          <w:szCs w:val="24"/>
        </w:rPr>
        <w:t xml:space="preserve"> GROWERS ANNOUNCES INITIAL ANALYST COVERAGE REPORT </w:t>
      </w:r>
      <w:r w:rsidR="00274BC2">
        <w:rPr>
          <w:rFonts w:eastAsiaTheme="majorEastAsia"/>
          <w:bCs w:val="0"/>
          <w:sz w:val="24"/>
          <w:szCs w:val="24"/>
        </w:rPr>
        <w:t>AND INSTITUTIONAL AWARENESS PROGRAM</w:t>
      </w:r>
    </w:p>
    <w:p w:rsidR="00A0004C" w:rsidRPr="0011251F" w:rsidRDefault="00A0004C" w:rsidP="0011251F">
      <w:pPr>
        <w:pStyle w:val="NormalWeb"/>
        <w:shd w:val="clear" w:color="auto" w:fill="FFFFFF"/>
        <w:spacing w:before="120" w:beforeAutospacing="0" w:after="120" w:afterAutospacing="0" w:line="276" w:lineRule="auto"/>
        <w:jc w:val="both"/>
        <w:textAlignment w:val="top"/>
        <w:rPr>
          <w:sz w:val="22"/>
          <w:szCs w:val="22"/>
        </w:rPr>
      </w:pPr>
      <w:r w:rsidRPr="0011251F">
        <w:rPr>
          <w:b/>
          <w:bCs/>
          <w:sz w:val="22"/>
          <w:szCs w:val="22"/>
        </w:rPr>
        <w:t xml:space="preserve">October </w:t>
      </w:r>
      <w:r w:rsidR="00274BC2" w:rsidRPr="0011251F">
        <w:rPr>
          <w:b/>
          <w:bCs/>
          <w:sz w:val="22"/>
          <w:szCs w:val="22"/>
        </w:rPr>
        <w:t>3</w:t>
      </w:r>
      <w:r w:rsidR="00FE5B43" w:rsidRPr="0011251F">
        <w:rPr>
          <w:b/>
          <w:bCs/>
          <w:sz w:val="22"/>
          <w:szCs w:val="22"/>
        </w:rPr>
        <w:t xml:space="preserve">, 2017 – Vancouver, B.C. – </w:t>
      </w:r>
      <w:r w:rsidR="00FE5B43" w:rsidRPr="0011251F">
        <w:rPr>
          <w:b/>
          <w:sz w:val="22"/>
          <w:szCs w:val="22"/>
        </w:rPr>
        <w:t>Alliance Growers Corp. (CSE: ACG; FWB: 1LA</w:t>
      </w:r>
      <w:r w:rsidR="00B8495F" w:rsidRPr="0011251F">
        <w:rPr>
          <w:b/>
          <w:sz w:val="22"/>
          <w:szCs w:val="22"/>
        </w:rPr>
        <w:t>; WKN: A2DFYX</w:t>
      </w:r>
      <w:r w:rsidR="00FE5B43" w:rsidRPr="0011251F">
        <w:rPr>
          <w:sz w:val="22"/>
          <w:szCs w:val="22"/>
        </w:rPr>
        <w:t>) (“</w:t>
      </w:r>
      <w:r w:rsidR="00FE5B43" w:rsidRPr="0011251F">
        <w:rPr>
          <w:b/>
          <w:sz w:val="22"/>
          <w:szCs w:val="22"/>
        </w:rPr>
        <w:t>Alliance Growers</w:t>
      </w:r>
      <w:r w:rsidR="00FE5B43" w:rsidRPr="0011251F">
        <w:rPr>
          <w:sz w:val="22"/>
          <w:szCs w:val="22"/>
        </w:rPr>
        <w:t>” or the “</w:t>
      </w:r>
      <w:r w:rsidR="00FE5B43" w:rsidRPr="0011251F">
        <w:rPr>
          <w:b/>
          <w:sz w:val="22"/>
          <w:szCs w:val="22"/>
        </w:rPr>
        <w:t>Company</w:t>
      </w:r>
      <w:r w:rsidR="00FE5B43" w:rsidRPr="0011251F">
        <w:rPr>
          <w:sz w:val="22"/>
          <w:szCs w:val="22"/>
        </w:rPr>
        <w:t xml:space="preserve">”) </w:t>
      </w:r>
      <w:r w:rsidRPr="0011251F">
        <w:rPr>
          <w:sz w:val="22"/>
          <w:szCs w:val="22"/>
        </w:rPr>
        <w:t>announce</w:t>
      </w:r>
      <w:r w:rsidR="00577FBE" w:rsidRPr="0011251F">
        <w:rPr>
          <w:sz w:val="22"/>
          <w:szCs w:val="22"/>
        </w:rPr>
        <w:t>s</w:t>
      </w:r>
      <w:r w:rsidRPr="0011251F">
        <w:rPr>
          <w:sz w:val="22"/>
          <w:szCs w:val="22"/>
        </w:rPr>
        <w:t xml:space="preserve"> that Fundamental Research Corp. ("FRC") - a Vancouver, Canada based investment research company, generating and distributing research to a global audience, including, investment banks, institutional investors, as well as professional investors and relevant members of the global investment communit</w:t>
      </w:r>
      <w:r w:rsidR="00961159" w:rsidRPr="0011251F">
        <w:rPr>
          <w:sz w:val="22"/>
          <w:szCs w:val="22"/>
        </w:rPr>
        <w:t xml:space="preserve">y — published an initial equity </w:t>
      </w:r>
      <w:r w:rsidRPr="0011251F">
        <w:rPr>
          <w:sz w:val="22"/>
          <w:szCs w:val="22"/>
        </w:rPr>
        <w:t>analyst research report on Alliance Growers.</w:t>
      </w:r>
    </w:p>
    <w:p w:rsidR="00577FBE" w:rsidRPr="0011251F" w:rsidRDefault="00A0004C" w:rsidP="0011251F">
      <w:pPr>
        <w:pStyle w:val="NormalWeb"/>
        <w:shd w:val="clear" w:color="auto" w:fill="FFFFFF"/>
        <w:spacing w:before="120" w:beforeAutospacing="0" w:after="120" w:afterAutospacing="0" w:line="276" w:lineRule="auto"/>
        <w:jc w:val="both"/>
        <w:textAlignment w:val="top"/>
        <w:rPr>
          <w:sz w:val="22"/>
          <w:szCs w:val="22"/>
        </w:rPr>
      </w:pPr>
      <w:r w:rsidRPr="0011251F">
        <w:rPr>
          <w:sz w:val="22"/>
          <w:szCs w:val="22"/>
        </w:rPr>
        <w:t>The</w:t>
      </w:r>
      <w:r w:rsidR="00274BC2" w:rsidRPr="0011251F">
        <w:rPr>
          <w:sz w:val="22"/>
          <w:szCs w:val="22"/>
        </w:rPr>
        <w:t xml:space="preserve"> independent r</w:t>
      </w:r>
      <w:r w:rsidRPr="0011251F">
        <w:rPr>
          <w:sz w:val="22"/>
          <w:szCs w:val="22"/>
        </w:rPr>
        <w:t>esearch report dated September 28</w:t>
      </w:r>
      <w:r w:rsidR="00700D22" w:rsidRPr="0011251F">
        <w:rPr>
          <w:sz w:val="22"/>
          <w:szCs w:val="22"/>
        </w:rPr>
        <w:t>,</w:t>
      </w:r>
      <w:r w:rsidRPr="0011251F">
        <w:rPr>
          <w:sz w:val="22"/>
          <w:szCs w:val="22"/>
        </w:rPr>
        <w:t xml:space="preserve"> 2017, entitled</w:t>
      </w:r>
      <w:r w:rsidR="00274BC2" w:rsidRPr="0011251F">
        <w:rPr>
          <w:sz w:val="22"/>
          <w:szCs w:val="22"/>
        </w:rPr>
        <w:t xml:space="preserve"> </w:t>
      </w:r>
      <w:r w:rsidRPr="0011251F">
        <w:rPr>
          <w:sz w:val="22"/>
          <w:szCs w:val="22"/>
        </w:rPr>
        <w:t>“Alliance Growers Corp. (CSE: ACG): Cannabis Company Developing Cutting Edge Production Facility – Initiating Coverage”</w:t>
      </w:r>
      <w:r w:rsidR="00274BC2" w:rsidRPr="0011251F">
        <w:rPr>
          <w:sz w:val="22"/>
          <w:szCs w:val="22"/>
        </w:rPr>
        <w:t xml:space="preserve"> </w:t>
      </w:r>
      <w:r w:rsidRPr="0011251F">
        <w:rPr>
          <w:sz w:val="22"/>
          <w:szCs w:val="22"/>
        </w:rPr>
        <w:t>was written and produced by FRC’s Vice-</w:t>
      </w:r>
      <w:r w:rsidR="0005269F" w:rsidRPr="0011251F">
        <w:rPr>
          <w:sz w:val="22"/>
          <w:szCs w:val="22"/>
        </w:rPr>
        <w:t xml:space="preserve">President and Head of Research, </w:t>
      </w:r>
      <w:hyperlink r:id="rId7" w:history="1">
        <w:r w:rsidRPr="0011251F">
          <w:rPr>
            <w:sz w:val="22"/>
            <w:szCs w:val="22"/>
          </w:rPr>
          <w:t>Siddharth Rajeev</w:t>
        </w:r>
      </w:hyperlink>
      <w:r w:rsidRPr="0011251F">
        <w:rPr>
          <w:sz w:val="22"/>
          <w:szCs w:val="22"/>
        </w:rPr>
        <w:t xml:space="preserve">, </w:t>
      </w:r>
      <w:proofErr w:type="spellStart"/>
      <w:r w:rsidRPr="0011251F">
        <w:rPr>
          <w:sz w:val="22"/>
          <w:szCs w:val="22"/>
        </w:rPr>
        <w:t>B.Tech</w:t>
      </w:r>
      <w:proofErr w:type="spellEnd"/>
      <w:r w:rsidRPr="0011251F">
        <w:rPr>
          <w:sz w:val="22"/>
          <w:szCs w:val="22"/>
        </w:rPr>
        <w:t xml:space="preserve">, MBA, CFA, as an independent analysis of </w:t>
      </w:r>
      <w:r w:rsidR="00961159" w:rsidRPr="0011251F">
        <w:rPr>
          <w:sz w:val="22"/>
          <w:szCs w:val="22"/>
        </w:rPr>
        <w:t>ACG’</w:t>
      </w:r>
      <w:r w:rsidRPr="0011251F">
        <w:rPr>
          <w:sz w:val="22"/>
          <w:szCs w:val="22"/>
        </w:rPr>
        <w:t>s activities and progress.</w:t>
      </w:r>
      <w:r w:rsidR="00E16EC3" w:rsidRPr="0011251F">
        <w:rPr>
          <w:sz w:val="22"/>
          <w:szCs w:val="22"/>
        </w:rPr>
        <w:t xml:space="preserve"> </w:t>
      </w:r>
      <w:r w:rsidR="00577FBE" w:rsidRPr="0011251F">
        <w:rPr>
          <w:sz w:val="22"/>
          <w:szCs w:val="22"/>
        </w:rPr>
        <w:t>Although t</w:t>
      </w:r>
      <w:r w:rsidR="00577FBE" w:rsidRPr="0011251F">
        <w:rPr>
          <w:sz w:val="22"/>
          <w:szCs w:val="22"/>
        </w:rPr>
        <w:t xml:space="preserve">he </w:t>
      </w:r>
      <w:r w:rsidR="00577FBE" w:rsidRPr="0011251F">
        <w:rPr>
          <w:sz w:val="22"/>
          <w:szCs w:val="22"/>
        </w:rPr>
        <w:t>C</w:t>
      </w:r>
      <w:r w:rsidR="00577FBE" w:rsidRPr="0011251F">
        <w:rPr>
          <w:sz w:val="22"/>
          <w:szCs w:val="22"/>
        </w:rPr>
        <w:t xml:space="preserve">ompany paid $25,000 for the </w:t>
      </w:r>
      <w:bookmarkStart w:id="0" w:name="_GoBack"/>
      <w:bookmarkEnd w:id="0"/>
      <w:r w:rsidR="00577FBE" w:rsidRPr="0011251F">
        <w:rPr>
          <w:sz w:val="22"/>
          <w:szCs w:val="22"/>
        </w:rPr>
        <w:t>research report</w:t>
      </w:r>
      <w:r w:rsidR="00577FBE" w:rsidRPr="0011251F">
        <w:rPr>
          <w:sz w:val="22"/>
          <w:szCs w:val="22"/>
        </w:rPr>
        <w:t>, Alliance Growers</w:t>
      </w:r>
      <w:r w:rsidR="00577FBE" w:rsidRPr="0011251F">
        <w:rPr>
          <w:sz w:val="22"/>
          <w:szCs w:val="22"/>
        </w:rPr>
        <w:t xml:space="preserve"> does not endorse the recommendations and contents of the research report, nor does it confirm that the disclosures contained in the research report are compliant with CSE policy 5 and applicable securities regulations. </w:t>
      </w:r>
    </w:p>
    <w:p w:rsidR="0005269F" w:rsidRPr="0011251F" w:rsidRDefault="001602A4" w:rsidP="0011251F">
      <w:pPr>
        <w:pStyle w:val="NormalWeb"/>
        <w:shd w:val="clear" w:color="auto" w:fill="FFFFFF"/>
        <w:spacing w:before="120" w:beforeAutospacing="0" w:after="120" w:afterAutospacing="0" w:line="276" w:lineRule="auto"/>
        <w:jc w:val="both"/>
        <w:textAlignment w:val="top"/>
        <w:rPr>
          <w:sz w:val="22"/>
          <w:szCs w:val="22"/>
        </w:rPr>
      </w:pPr>
      <w:r w:rsidRPr="0011251F">
        <w:rPr>
          <w:sz w:val="22"/>
          <w:szCs w:val="22"/>
        </w:rPr>
        <w:t xml:space="preserve">Additionally, </w:t>
      </w:r>
      <w:r w:rsidR="00961159" w:rsidRPr="0011251F">
        <w:rPr>
          <w:sz w:val="22"/>
          <w:szCs w:val="22"/>
        </w:rPr>
        <w:t>Alliance</w:t>
      </w:r>
      <w:r w:rsidRPr="0011251F">
        <w:rPr>
          <w:sz w:val="22"/>
          <w:szCs w:val="22"/>
        </w:rPr>
        <w:t xml:space="preserve"> Growers</w:t>
      </w:r>
      <w:r w:rsidR="00961159" w:rsidRPr="0011251F">
        <w:rPr>
          <w:sz w:val="22"/>
          <w:szCs w:val="22"/>
        </w:rPr>
        <w:t xml:space="preserve"> has been invited to participate in </w:t>
      </w:r>
      <w:r w:rsidR="00E16EC3" w:rsidRPr="0011251F">
        <w:rPr>
          <w:sz w:val="22"/>
          <w:szCs w:val="22"/>
        </w:rPr>
        <w:t xml:space="preserve">FRC’s </w:t>
      </w:r>
      <w:r w:rsidR="00D061C8" w:rsidRPr="0011251F">
        <w:rPr>
          <w:sz w:val="22"/>
          <w:szCs w:val="22"/>
        </w:rPr>
        <w:t>Investor Outreach – Institutional Program having met the criteria for such a program.</w:t>
      </w:r>
      <w:r w:rsidR="0005269F" w:rsidRPr="0011251F">
        <w:rPr>
          <w:sz w:val="22"/>
          <w:szCs w:val="22"/>
        </w:rPr>
        <w:t xml:space="preserve"> </w:t>
      </w:r>
      <w:r w:rsidR="006070D0" w:rsidRPr="0011251F">
        <w:rPr>
          <w:sz w:val="22"/>
          <w:szCs w:val="22"/>
        </w:rPr>
        <w:t>Participating in</w:t>
      </w:r>
      <w:r w:rsidR="00E16EC3" w:rsidRPr="0011251F">
        <w:rPr>
          <w:sz w:val="22"/>
          <w:szCs w:val="22"/>
        </w:rPr>
        <w:t xml:space="preserve"> the Investor Outreach program </w:t>
      </w:r>
      <w:r w:rsidR="006070D0" w:rsidRPr="0011251F">
        <w:rPr>
          <w:sz w:val="22"/>
          <w:szCs w:val="22"/>
        </w:rPr>
        <w:t>immediately following the initiating research report</w:t>
      </w:r>
      <w:r w:rsidR="00700D22" w:rsidRPr="0011251F">
        <w:rPr>
          <w:sz w:val="22"/>
          <w:szCs w:val="22"/>
        </w:rPr>
        <w:t xml:space="preserve"> </w:t>
      </w:r>
      <w:r w:rsidR="00E16EC3" w:rsidRPr="0011251F">
        <w:rPr>
          <w:sz w:val="22"/>
          <w:szCs w:val="22"/>
        </w:rPr>
        <w:t xml:space="preserve">puts </w:t>
      </w:r>
      <w:r w:rsidR="006070D0" w:rsidRPr="0011251F">
        <w:rPr>
          <w:sz w:val="22"/>
          <w:szCs w:val="22"/>
        </w:rPr>
        <w:t xml:space="preserve">Alliance </w:t>
      </w:r>
      <w:r w:rsidR="00700D22" w:rsidRPr="0011251F">
        <w:rPr>
          <w:sz w:val="22"/>
          <w:szCs w:val="22"/>
        </w:rPr>
        <w:t xml:space="preserve">Growers </w:t>
      </w:r>
      <w:r w:rsidR="006070D0" w:rsidRPr="0011251F">
        <w:rPr>
          <w:sz w:val="22"/>
          <w:szCs w:val="22"/>
        </w:rPr>
        <w:t xml:space="preserve">in an excellent position to advance its </w:t>
      </w:r>
      <w:r w:rsidR="00577FBE" w:rsidRPr="0011251F">
        <w:rPr>
          <w:sz w:val="22"/>
          <w:szCs w:val="22"/>
        </w:rPr>
        <w:t>audience and awareness</w:t>
      </w:r>
      <w:r w:rsidR="006070D0" w:rsidRPr="0011251F">
        <w:rPr>
          <w:sz w:val="22"/>
          <w:szCs w:val="22"/>
        </w:rPr>
        <w:t xml:space="preserve">. With FRC opening an office in Europe at the end of the month, Alliance </w:t>
      </w:r>
      <w:r w:rsidR="00577FBE" w:rsidRPr="0011251F">
        <w:rPr>
          <w:sz w:val="22"/>
          <w:szCs w:val="22"/>
        </w:rPr>
        <w:t>Growers anticipates taking</w:t>
      </w:r>
      <w:r w:rsidR="006070D0" w:rsidRPr="0011251F">
        <w:rPr>
          <w:sz w:val="22"/>
          <w:szCs w:val="22"/>
        </w:rPr>
        <w:t xml:space="preserve"> advantage of FRC’s </w:t>
      </w:r>
      <w:r w:rsidR="0005269F" w:rsidRPr="0011251F">
        <w:rPr>
          <w:sz w:val="22"/>
          <w:szCs w:val="22"/>
        </w:rPr>
        <w:t xml:space="preserve">presence at European conferences and </w:t>
      </w:r>
      <w:r w:rsidR="00E16EC3" w:rsidRPr="0011251F">
        <w:rPr>
          <w:sz w:val="22"/>
          <w:szCs w:val="22"/>
        </w:rPr>
        <w:t xml:space="preserve">will </w:t>
      </w:r>
      <w:r w:rsidR="00577FBE" w:rsidRPr="0011251F">
        <w:rPr>
          <w:sz w:val="22"/>
          <w:szCs w:val="22"/>
        </w:rPr>
        <w:t>result in</w:t>
      </w:r>
      <w:r w:rsidR="00E16EC3" w:rsidRPr="0011251F">
        <w:rPr>
          <w:sz w:val="22"/>
          <w:szCs w:val="22"/>
        </w:rPr>
        <w:t xml:space="preserve"> the </w:t>
      </w:r>
      <w:r w:rsidR="006070D0" w:rsidRPr="0011251F">
        <w:rPr>
          <w:sz w:val="22"/>
          <w:szCs w:val="22"/>
        </w:rPr>
        <w:t xml:space="preserve">ability </w:t>
      </w:r>
      <w:r w:rsidR="00E16EC3" w:rsidRPr="0011251F">
        <w:rPr>
          <w:sz w:val="22"/>
          <w:szCs w:val="22"/>
        </w:rPr>
        <w:t xml:space="preserve">to </w:t>
      </w:r>
      <w:r w:rsidR="0005269F" w:rsidRPr="0011251F">
        <w:rPr>
          <w:sz w:val="22"/>
          <w:szCs w:val="22"/>
        </w:rPr>
        <w:t xml:space="preserve">set up road shows </w:t>
      </w:r>
      <w:r w:rsidR="00E16EC3" w:rsidRPr="0011251F">
        <w:rPr>
          <w:sz w:val="22"/>
          <w:szCs w:val="22"/>
        </w:rPr>
        <w:t xml:space="preserve">in Europe </w:t>
      </w:r>
      <w:r w:rsidR="0005269F" w:rsidRPr="0011251F">
        <w:rPr>
          <w:sz w:val="22"/>
          <w:szCs w:val="22"/>
        </w:rPr>
        <w:t xml:space="preserve">for </w:t>
      </w:r>
      <w:r w:rsidR="006070D0" w:rsidRPr="0011251F">
        <w:rPr>
          <w:sz w:val="22"/>
          <w:szCs w:val="22"/>
        </w:rPr>
        <w:t>Alliance</w:t>
      </w:r>
      <w:r w:rsidR="00577FBE" w:rsidRPr="0011251F">
        <w:rPr>
          <w:sz w:val="22"/>
          <w:szCs w:val="22"/>
        </w:rPr>
        <w:t xml:space="preserve"> Growers</w:t>
      </w:r>
      <w:r w:rsidR="0005269F" w:rsidRPr="0011251F">
        <w:rPr>
          <w:sz w:val="22"/>
          <w:szCs w:val="22"/>
        </w:rPr>
        <w:t xml:space="preserve">. </w:t>
      </w:r>
    </w:p>
    <w:p w:rsidR="00741AD2" w:rsidRPr="0011251F" w:rsidRDefault="0005269F" w:rsidP="0011251F">
      <w:pPr>
        <w:spacing w:before="120" w:after="120"/>
        <w:jc w:val="both"/>
        <w:rPr>
          <w:rFonts w:ascii="Times New Roman" w:eastAsia="Times New Roman" w:hAnsi="Times New Roman" w:cs="Times New Roman"/>
        </w:rPr>
      </w:pPr>
      <w:r w:rsidRPr="0011251F">
        <w:rPr>
          <w:rFonts w:ascii="Times New Roman" w:eastAsia="Times New Roman" w:hAnsi="Times New Roman" w:cs="Times New Roman"/>
        </w:rPr>
        <w:t>Dennis Petke, Alliance Growers’ President and CEO commented, “</w:t>
      </w:r>
      <w:r w:rsidR="00961159" w:rsidRPr="0011251F">
        <w:rPr>
          <w:rFonts w:ascii="Times New Roman" w:eastAsia="Times New Roman" w:hAnsi="Times New Roman" w:cs="Times New Roman"/>
        </w:rPr>
        <w:t>To date, Alliance</w:t>
      </w:r>
      <w:r w:rsidR="001602A4" w:rsidRPr="0011251F">
        <w:rPr>
          <w:rFonts w:ascii="Times New Roman" w:eastAsia="Times New Roman" w:hAnsi="Times New Roman" w:cs="Times New Roman"/>
        </w:rPr>
        <w:t xml:space="preserve"> Growers</w:t>
      </w:r>
      <w:r w:rsidR="00961159" w:rsidRPr="0011251F">
        <w:rPr>
          <w:rFonts w:ascii="Times New Roman" w:eastAsia="Times New Roman" w:hAnsi="Times New Roman" w:cs="Times New Roman"/>
        </w:rPr>
        <w:t xml:space="preserve"> has been supported primarily by retail investors but will now </w:t>
      </w:r>
      <w:r w:rsidR="00741AD2" w:rsidRPr="0011251F">
        <w:rPr>
          <w:rFonts w:ascii="Times New Roman" w:eastAsia="Times New Roman" w:hAnsi="Times New Roman" w:cs="Times New Roman"/>
        </w:rPr>
        <w:t xml:space="preserve">be exposed to a much wider audience </w:t>
      </w:r>
      <w:r w:rsidR="00E16EC3" w:rsidRPr="0011251F">
        <w:rPr>
          <w:rFonts w:ascii="Times New Roman" w:eastAsia="Times New Roman" w:hAnsi="Times New Roman" w:cs="Times New Roman"/>
        </w:rPr>
        <w:t>as we open up</w:t>
      </w:r>
      <w:r w:rsidR="00961159" w:rsidRPr="0011251F">
        <w:rPr>
          <w:rFonts w:ascii="Times New Roman" w:eastAsia="Times New Roman" w:hAnsi="Times New Roman" w:cs="Times New Roman"/>
        </w:rPr>
        <w:t xml:space="preserve"> to funds and institutional investors.  Retai</w:t>
      </w:r>
      <w:r w:rsidR="00E16EC3" w:rsidRPr="0011251F">
        <w:rPr>
          <w:rFonts w:ascii="Times New Roman" w:eastAsia="Times New Roman" w:hAnsi="Times New Roman" w:cs="Times New Roman"/>
        </w:rPr>
        <w:t>l investors are</w:t>
      </w:r>
      <w:r w:rsidR="00D061C8" w:rsidRPr="0011251F">
        <w:rPr>
          <w:rFonts w:ascii="Times New Roman" w:eastAsia="Times New Roman" w:hAnsi="Times New Roman" w:cs="Times New Roman"/>
        </w:rPr>
        <w:t xml:space="preserve"> key </w:t>
      </w:r>
      <w:r w:rsidR="00961159" w:rsidRPr="0011251F">
        <w:rPr>
          <w:rFonts w:ascii="Times New Roman" w:eastAsia="Times New Roman" w:hAnsi="Times New Roman" w:cs="Times New Roman"/>
        </w:rPr>
        <w:t xml:space="preserve">to </w:t>
      </w:r>
      <w:r w:rsidR="00D061C8" w:rsidRPr="0011251F">
        <w:rPr>
          <w:rFonts w:ascii="Times New Roman" w:eastAsia="Times New Roman" w:hAnsi="Times New Roman" w:cs="Times New Roman"/>
        </w:rPr>
        <w:t xml:space="preserve">develop </w:t>
      </w:r>
      <w:r w:rsidR="00961159" w:rsidRPr="0011251F">
        <w:rPr>
          <w:rFonts w:ascii="Times New Roman" w:eastAsia="Times New Roman" w:hAnsi="Times New Roman" w:cs="Times New Roman"/>
        </w:rPr>
        <w:t xml:space="preserve">the base of any </w:t>
      </w:r>
      <w:r w:rsidR="00D061C8" w:rsidRPr="0011251F">
        <w:rPr>
          <w:rFonts w:ascii="Times New Roman" w:eastAsia="Times New Roman" w:hAnsi="Times New Roman" w:cs="Times New Roman"/>
        </w:rPr>
        <w:t xml:space="preserve">company and appealing to institutional investors </w:t>
      </w:r>
      <w:r w:rsidR="00961159" w:rsidRPr="0011251F">
        <w:rPr>
          <w:rFonts w:ascii="Times New Roman" w:eastAsia="Times New Roman" w:hAnsi="Times New Roman" w:cs="Times New Roman"/>
        </w:rPr>
        <w:t>is the next level</w:t>
      </w:r>
      <w:r w:rsidR="00D061C8" w:rsidRPr="0011251F">
        <w:rPr>
          <w:rFonts w:ascii="Times New Roman" w:eastAsia="Times New Roman" w:hAnsi="Times New Roman" w:cs="Times New Roman"/>
        </w:rPr>
        <w:t xml:space="preserve"> to obtain the </w:t>
      </w:r>
      <w:r w:rsidR="00961159" w:rsidRPr="0011251F">
        <w:rPr>
          <w:rFonts w:ascii="Times New Roman" w:eastAsia="Times New Roman" w:hAnsi="Times New Roman" w:cs="Times New Roman"/>
        </w:rPr>
        <w:t>financing</w:t>
      </w:r>
      <w:r w:rsidR="00D061C8" w:rsidRPr="0011251F">
        <w:rPr>
          <w:rFonts w:ascii="Times New Roman" w:eastAsia="Times New Roman" w:hAnsi="Times New Roman" w:cs="Times New Roman"/>
        </w:rPr>
        <w:t xml:space="preserve"> we require to carry out our projects.</w:t>
      </w:r>
      <w:r w:rsidR="00E16EC3" w:rsidRPr="0011251F">
        <w:rPr>
          <w:rFonts w:ascii="Times New Roman" w:eastAsia="Times New Roman" w:hAnsi="Times New Roman" w:cs="Times New Roman"/>
        </w:rPr>
        <w:t>”</w:t>
      </w:r>
    </w:p>
    <w:p w:rsidR="0005269F" w:rsidRPr="0011251F" w:rsidRDefault="00E16EC3" w:rsidP="0011251F">
      <w:pPr>
        <w:spacing w:before="120" w:after="120"/>
        <w:jc w:val="both"/>
        <w:rPr>
          <w:rFonts w:ascii="Times New Roman" w:eastAsia="Times New Roman" w:hAnsi="Times New Roman" w:cs="Times New Roman"/>
        </w:rPr>
      </w:pPr>
      <w:r w:rsidRPr="0011251F">
        <w:rPr>
          <w:rFonts w:ascii="Times New Roman" w:eastAsia="Times New Roman" w:hAnsi="Times New Roman" w:cs="Times New Roman"/>
        </w:rPr>
        <w:t>Dennis Petke continues, “</w:t>
      </w:r>
      <w:r w:rsidR="00D061C8" w:rsidRPr="0011251F">
        <w:rPr>
          <w:rFonts w:ascii="Times New Roman" w:eastAsia="Times New Roman" w:hAnsi="Times New Roman" w:cs="Times New Roman"/>
        </w:rPr>
        <w:t>Following up the initiating research report with the Investor Outreach Program</w:t>
      </w:r>
      <w:r w:rsidR="0005269F" w:rsidRPr="0011251F">
        <w:rPr>
          <w:rFonts w:ascii="Times New Roman" w:eastAsia="Times New Roman" w:hAnsi="Times New Roman" w:cs="Times New Roman"/>
        </w:rPr>
        <w:t xml:space="preserve"> </w:t>
      </w:r>
      <w:r w:rsidR="00D061C8" w:rsidRPr="0011251F">
        <w:rPr>
          <w:rFonts w:ascii="Times New Roman" w:eastAsia="Times New Roman" w:hAnsi="Times New Roman" w:cs="Times New Roman"/>
        </w:rPr>
        <w:t>with FRC, will add to our m</w:t>
      </w:r>
      <w:r w:rsidR="0005269F" w:rsidRPr="0011251F">
        <w:rPr>
          <w:rFonts w:ascii="Times New Roman" w:eastAsia="Times New Roman" w:hAnsi="Times New Roman" w:cs="Times New Roman"/>
        </w:rPr>
        <w:t>ultiple financing options</w:t>
      </w:r>
      <w:r w:rsidR="00D061C8" w:rsidRPr="0011251F">
        <w:rPr>
          <w:rFonts w:ascii="Times New Roman" w:eastAsia="Times New Roman" w:hAnsi="Times New Roman" w:cs="Times New Roman"/>
        </w:rPr>
        <w:t xml:space="preserve">, </w:t>
      </w:r>
      <w:r w:rsidR="00577FBE" w:rsidRPr="0011251F">
        <w:rPr>
          <w:rFonts w:ascii="Times New Roman" w:eastAsia="Times New Roman" w:hAnsi="Times New Roman" w:cs="Times New Roman"/>
        </w:rPr>
        <w:t>targeting</w:t>
      </w:r>
      <w:r w:rsidR="00D061C8" w:rsidRPr="0011251F">
        <w:rPr>
          <w:rFonts w:ascii="Times New Roman" w:eastAsia="Times New Roman" w:hAnsi="Times New Roman" w:cs="Times New Roman"/>
        </w:rPr>
        <w:t xml:space="preserve"> a higher valuation.</w:t>
      </w:r>
      <w:r w:rsidR="0005269F" w:rsidRPr="0011251F">
        <w:rPr>
          <w:rFonts w:ascii="Times New Roman" w:eastAsia="Times New Roman" w:hAnsi="Times New Roman" w:cs="Times New Roman"/>
        </w:rPr>
        <w:t xml:space="preserve"> We would like to thank the many stakeholders of Alliance</w:t>
      </w:r>
      <w:r w:rsidR="001602A4" w:rsidRPr="0011251F">
        <w:rPr>
          <w:rFonts w:ascii="Times New Roman" w:eastAsia="Times New Roman" w:hAnsi="Times New Roman" w:cs="Times New Roman"/>
        </w:rPr>
        <w:t xml:space="preserve"> Growers</w:t>
      </w:r>
      <w:r w:rsidR="0005269F" w:rsidRPr="0011251F">
        <w:rPr>
          <w:rFonts w:ascii="Times New Roman" w:eastAsia="Times New Roman" w:hAnsi="Times New Roman" w:cs="Times New Roman"/>
        </w:rPr>
        <w:t xml:space="preserve"> for their on-going support.  We invite shareholders and potential new investors to watch for announcements in the coming weeks for further execution of our business plan as we close on various financing streams.</w:t>
      </w:r>
      <w:r w:rsidRPr="0011251F">
        <w:rPr>
          <w:rFonts w:ascii="Times New Roman" w:eastAsia="Times New Roman" w:hAnsi="Times New Roman" w:cs="Times New Roman"/>
        </w:rPr>
        <w:t>”</w:t>
      </w:r>
    </w:p>
    <w:p w:rsidR="0005269F" w:rsidRPr="0011251F" w:rsidRDefault="0005269F" w:rsidP="0011251F">
      <w:pPr>
        <w:pStyle w:val="NormalWeb"/>
        <w:shd w:val="clear" w:color="auto" w:fill="FFFFFF"/>
        <w:spacing w:before="120" w:beforeAutospacing="0" w:after="120" w:afterAutospacing="0" w:line="276" w:lineRule="auto"/>
        <w:jc w:val="both"/>
        <w:textAlignment w:val="top"/>
        <w:rPr>
          <w:b/>
          <w:sz w:val="22"/>
          <w:szCs w:val="22"/>
        </w:rPr>
      </w:pPr>
      <w:r w:rsidRPr="0011251F">
        <w:rPr>
          <w:b/>
          <w:sz w:val="22"/>
          <w:szCs w:val="22"/>
        </w:rPr>
        <w:t>About FRC research department</w:t>
      </w:r>
      <w:r w:rsidR="00D061C8" w:rsidRPr="0011251F">
        <w:rPr>
          <w:b/>
          <w:sz w:val="22"/>
          <w:szCs w:val="22"/>
        </w:rPr>
        <w:t xml:space="preserve"> </w:t>
      </w:r>
    </w:p>
    <w:p w:rsidR="0005269F" w:rsidRPr="0011251F" w:rsidRDefault="0005269F" w:rsidP="0011251F">
      <w:pPr>
        <w:pStyle w:val="NormalWeb"/>
        <w:shd w:val="clear" w:color="auto" w:fill="FFFFFF"/>
        <w:spacing w:before="120" w:beforeAutospacing="0" w:after="120" w:afterAutospacing="0" w:line="276" w:lineRule="auto"/>
        <w:jc w:val="both"/>
        <w:textAlignment w:val="top"/>
        <w:rPr>
          <w:sz w:val="22"/>
          <w:szCs w:val="22"/>
        </w:rPr>
      </w:pPr>
      <w:r w:rsidRPr="0011251F">
        <w:rPr>
          <w:sz w:val="22"/>
          <w:szCs w:val="22"/>
        </w:rPr>
        <w:t xml:space="preserve">FRC’s research department, headed by Sid Rajeev has covered over 300 small and micro-cap companies and 150 exempt market/private issues from a broad array of industries including Energy, Mining, Real Estate and Technology. Sid Rajeev regularly provides media commentary on the valuation of small cap </w:t>
      </w:r>
      <w:r w:rsidRPr="0011251F">
        <w:rPr>
          <w:sz w:val="22"/>
          <w:szCs w:val="22"/>
        </w:rPr>
        <w:lastRenderedPageBreak/>
        <w:t>stocks and industries he covers. He also manages the FRC list of Top Picks, which are the stocks under FRC’s coverage which, he has the highest conviction level about. These picks have historically helped FRC to a high rating in various third-party analyst performance rankings. He is also co- author of two online courses including the very successful “Evaluation of Junior Mining Companies for Investment Purposes” which has evolved into classroom courses, seminars, and is in demand at investment conferences across North America.</w:t>
      </w:r>
    </w:p>
    <w:p w:rsidR="00D86518" w:rsidRPr="0011251F" w:rsidRDefault="00D86518" w:rsidP="0011251F">
      <w:pPr>
        <w:pStyle w:val="NormalWeb"/>
        <w:shd w:val="clear" w:color="auto" w:fill="FFFFFF"/>
        <w:spacing w:before="120" w:beforeAutospacing="0" w:after="120" w:afterAutospacing="0" w:line="276" w:lineRule="auto"/>
        <w:jc w:val="both"/>
        <w:textAlignment w:val="top"/>
        <w:rPr>
          <w:sz w:val="22"/>
          <w:szCs w:val="22"/>
        </w:rPr>
      </w:pPr>
      <w:r w:rsidRPr="0011251F">
        <w:rPr>
          <w:sz w:val="22"/>
          <w:szCs w:val="22"/>
        </w:rPr>
        <w:t>All reports on Alliance Growers prepared by analysts represent the views of such analysts and are not necessarily those of Alliance Growers. Although the Company has paid a fee to Fundamental Research Corporation to provide its independent research opinion (just as fees are paid to bond-rating agencies and auditors for their opinions), the Company is not responsible for the content, accuracy or timelines contained in an analyst's report and the fee was not dependent on the opinion provided.</w:t>
      </w:r>
    </w:p>
    <w:p w:rsidR="006070D0" w:rsidRPr="0011251F" w:rsidRDefault="00274BC2" w:rsidP="0011251F">
      <w:pPr>
        <w:pStyle w:val="NormalWeb"/>
        <w:shd w:val="clear" w:color="auto" w:fill="FFFFFF"/>
        <w:spacing w:before="120" w:beforeAutospacing="0" w:after="120" w:afterAutospacing="0" w:line="276" w:lineRule="auto"/>
        <w:jc w:val="both"/>
        <w:textAlignment w:val="top"/>
        <w:rPr>
          <w:b/>
          <w:sz w:val="22"/>
          <w:szCs w:val="22"/>
        </w:rPr>
      </w:pPr>
      <w:r w:rsidRPr="0011251F">
        <w:rPr>
          <w:b/>
          <w:sz w:val="22"/>
          <w:szCs w:val="22"/>
        </w:rPr>
        <w:t xml:space="preserve">About the </w:t>
      </w:r>
      <w:r w:rsidR="006070D0" w:rsidRPr="0011251F">
        <w:rPr>
          <w:b/>
          <w:sz w:val="22"/>
          <w:szCs w:val="22"/>
        </w:rPr>
        <w:t xml:space="preserve">Fundamental Research Investor Outreach – Institutional Program </w:t>
      </w:r>
    </w:p>
    <w:p w:rsidR="00274BC2" w:rsidRPr="0011251F" w:rsidRDefault="00D86518" w:rsidP="0011251F">
      <w:pPr>
        <w:pStyle w:val="NormalWeb"/>
        <w:shd w:val="clear" w:color="auto" w:fill="FFFFFF"/>
        <w:spacing w:before="120" w:beforeAutospacing="0" w:after="120" w:afterAutospacing="0" w:line="276" w:lineRule="auto"/>
        <w:jc w:val="both"/>
        <w:textAlignment w:val="top"/>
        <w:rPr>
          <w:sz w:val="22"/>
          <w:szCs w:val="22"/>
        </w:rPr>
      </w:pPr>
      <w:r w:rsidRPr="0011251F">
        <w:rPr>
          <w:sz w:val="22"/>
          <w:szCs w:val="22"/>
        </w:rPr>
        <w:t xml:space="preserve">The Institutional Sales Associate (ISA) contacts </w:t>
      </w:r>
      <w:r w:rsidR="00274BC2" w:rsidRPr="0011251F">
        <w:rPr>
          <w:sz w:val="22"/>
          <w:szCs w:val="22"/>
        </w:rPr>
        <w:t>a designated list of Brokers, Funds, High-net-worth</w:t>
      </w:r>
      <w:r w:rsidRPr="0011251F">
        <w:rPr>
          <w:sz w:val="22"/>
          <w:szCs w:val="22"/>
        </w:rPr>
        <w:t xml:space="preserve"> Investors</w:t>
      </w:r>
      <w:r w:rsidR="00274BC2" w:rsidRPr="0011251F">
        <w:rPr>
          <w:sz w:val="22"/>
          <w:szCs w:val="22"/>
        </w:rPr>
        <w:t>, Accredited Investors</w:t>
      </w:r>
      <w:r w:rsidRPr="0011251F">
        <w:rPr>
          <w:sz w:val="22"/>
          <w:szCs w:val="22"/>
        </w:rPr>
        <w:t>, Family Offices</w:t>
      </w:r>
      <w:r w:rsidR="00274BC2" w:rsidRPr="0011251F">
        <w:rPr>
          <w:sz w:val="22"/>
          <w:szCs w:val="22"/>
        </w:rPr>
        <w:t xml:space="preserve"> and </w:t>
      </w:r>
      <w:r w:rsidRPr="0011251F">
        <w:rPr>
          <w:sz w:val="22"/>
          <w:szCs w:val="22"/>
        </w:rPr>
        <w:t>their</w:t>
      </w:r>
      <w:r w:rsidR="00274BC2" w:rsidRPr="0011251F">
        <w:rPr>
          <w:sz w:val="22"/>
          <w:szCs w:val="22"/>
        </w:rPr>
        <w:t xml:space="preserve"> </w:t>
      </w:r>
      <w:r w:rsidRPr="0011251F">
        <w:rPr>
          <w:sz w:val="22"/>
          <w:szCs w:val="22"/>
        </w:rPr>
        <w:t>p</w:t>
      </w:r>
      <w:r w:rsidR="00274BC2" w:rsidRPr="0011251F">
        <w:rPr>
          <w:sz w:val="22"/>
          <w:szCs w:val="22"/>
        </w:rPr>
        <w:t xml:space="preserve">aid subscribers that downloaded the report, and will set up road shows in any </w:t>
      </w:r>
      <w:r w:rsidRPr="0011251F">
        <w:rPr>
          <w:sz w:val="22"/>
          <w:szCs w:val="22"/>
        </w:rPr>
        <w:t>city in North America or Europe as required</w:t>
      </w:r>
      <w:r w:rsidR="00274BC2" w:rsidRPr="0011251F">
        <w:rPr>
          <w:sz w:val="22"/>
          <w:szCs w:val="22"/>
        </w:rPr>
        <w:t>.</w:t>
      </w:r>
      <w:r w:rsidRPr="0011251F">
        <w:rPr>
          <w:sz w:val="22"/>
          <w:szCs w:val="22"/>
        </w:rPr>
        <w:t xml:space="preserve"> The program includes a customized</w:t>
      </w:r>
      <w:r w:rsidR="00274BC2" w:rsidRPr="0011251F">
        <w:rPr>
          <w:sz w:val="22"/>
          <w:szCs w:val="22"/>
        </w:rPr>
        <w:t xml:space="preserve"> plan of action based on </w:t>
      </w:r>
      <w:r w:rsidRPr="0011251F">
        <w:rPr>
          <w:sz w:val="22"/>
          <w:szCs w:val="22"/>
        </w:rPr>
        <w:t>Alliance</w:t>
      </w:r>
      <w:r w:rsidR="001602A4" w:rsidRPr="0011251F">
        <w:rPr>
          <w:sz w:val="22"/>
          <w:szCs w:val="22"/>
        </w:rPr>
        <w:t xml:space="preserve"> Growers’</w:t>
      </w:r>
      <w:r w:rsidRPr="0011251F">
        <w:rPr>
          <w:sz w:val="22"/>
          <w:szCs w:val="22"/>
        </w:rPr>
        <w:t xml:space="preserve"> </w:t>
      </w:r>
      <w:r w:rsidR="00274BC2" w:rsidRPr="0011251F">
        <w:rPr>
          <w:sz w:val="22"/>
          <w:szCs w:val="22"/>
        </w:rPr>
        <w:t>needs for the next 2 to 3 months</w:t>
      </w:r>
      <w:r w:rsidRPr="0011251F">
        <w:rPr>
          <w:sz w:val="22"/>
          <w:szCs w:val="22"/>
        </w:rPr>
        <w:t xml:space="preserve"> as required.</w:t>
      </w:r>
    </w:p>
    <w:p w:rsidR="00274BC2" w:rsidRPr="0011251F" w:rsidRDefault="00D86518" w:rsidP="0011251F">
      <w:pPr>
        <w:spacing w:before="120" w:after="120"/>
        <w:jc w:val="both"/>
        <w:rPr>
          <w:rFonts w:ascii="Times New Roman" w:eastAsia="Times New Roman" w:hAnsi="Times New Roman" w:cs="Times New Roman"/>
        </w:rPr>
      </w:pPr>
      <w:r w:rsidRPr="0011251F">
        <w:rPr>
          <w:rFonts w:ascii="Times New Roman" w:eastAsia="Times New Roman" w:hAnsi="Times New Roman" w:cs="Times New Roman"/>
        </w:rPr>
        <w:t>After sending the initial report, the ISA schedules meetings in the regions desired by Alliance</w:t>
      </w:r>
      <w:r w:rsidR="001602A4" w:rsidRPr="0011251F">
        <w:rPr>
          <w:rFonts w:ascii="Times New Roman" w:eastAsia="Times New Roman" w:hAnsi="Times New Roman" w:cs="Times New Roman"/>
        </w:rPr>
        <w:t xml:space="preserve"> Growers</w:t>
      </w:r>
      <w:r w:rsidRPr="0011251F">
        <w:rPr>
          <w:rFonts w:ascii="Times New Roman" w:eastAsia="Times New Roman" w:hAnsi="Times New Roman" w:cs="Times New Roman"/>
        </w:rPr>
        <w:t xml:space="preserve">, </w:t>
      </w:r>
      <w:r w:rsidR="004B70AC" w:rsidRPr="0011251F">
        <w:rPr>
          <w:rFonts w:ascii="Times New Roman" w:eastAsia="Times New Roman" w:hAnsi="Times New Roman" w:cs="Times New Roman"/>
        </w:rPr>
        <w:t xml:space="preserve">and </w:t>
      </w:r>
      <w:r w:rsidRPr="0011251F">
        <w:rPr>
          <w:rFonts w:ascii="Times New Roman" w:eastAsia="Times New Roman" w:hAnsi="Times New Roman" w:cs="Times New Roman"/>
        </w:rPr>
        <w:t xml:space="preserve">provides weekly status reports and calls with management.  Throughout the program, the ISA is constantly following up with </w:t>
      </w:r>
      <w:r w:rsidR="00274BC2" w:rsidRPr="0011251F">
        <w:rPr>
          <w:rFonts w:ascii="Times New Roman" w:eastAsia="Times New Roman" w:hAnsi="Times New Roman" w:cs="Times New Roman"/>
        </w:rPr>
        <w:t>Brokers and Institutions</w:t>
      </w:r>
      <w:r w:rsidRPr="0011251F">
        <w:rPr>
          <w:rFonts w:ascii="Times New Roman" w:eastAsia="Times New Roman" w:hAnsi="Times New Roman" w:cs="Times New Roman"/>
        </w:rPr>
        <w:t>.</w:t>
      </w:r>
      <w:r w:rsidR="00067CF5" w:rsidRPr="0011251F">
        <w:rPr>
          <w:rFonts w:ascii="Times New Roman" w:eastAsia="Times New Roman" w:hAnsi="Times New Roman" w:cs="Times New Roman"/>
        </w:rPr>
        <w:t xml:space="preserve"> </w:t>
      </w:r>
    </w:p>
    <w:p w:rsidR="00190AAB" w:rsidRPr="0011251F" w:rsidRDefault="00190AAB" w:rsidP="0011251F">
      <w:pPr>
        <w:shd w:val="clear" w:color="auto" w:fill="FFFFFF"/>
        <w:spacing w:before="120" w:after="120"/>
        <w:jc w:val="both"/>
        <w:textAlignment w:val="baseline"/>
        <w:rPr>
          <w:rFonts w:ascii="Times New Roman" w:eastAsia="Times New Roman" w:hAnsi="Times New Roman" w:cs="Times New Roman"/>
        </w:rPr>
      </w:pPr>
      <w:r w:rsidRPr="0011251F">
        <w:rPr>
          <w:rFonts w:ascii="Times New Roman" w:eastAsia="Times New Roman" w:hAnsi="Times New Roman" w:cs="Times New Roman"/>
          <w:b/>
          <w:bCs/>
          <w:bdr w:val="none" w:sz="0" w:space="0" w:color="auto" w:frame="1"/>
        </w:rPr>
        <w:t>About Alliance Growers</w:t>
      </w:r>
    </w:p>
    <w:p w:rsidR="00190AAB" w:rsidRPr="0011251F" w:rsidRDefault="00190AAB" w:rsidP="0011251F">
      <w:pPr>
        <w:shd w:val="clear" w:color="auto" w:fill="FFFFFF"/>
        <w:spacing w:before="120" w:after="120"/>
        <w:jc w:val="both"/>
        <w:textAlignment w:val="baseline"/>
        <w:rPr>
          <w:rFonts w:ascii="Times New Roman" w:eastAsia="Times New Roman" w:hAnsi="Times New Roman" w:cs="Times New Roman"/>
        </w:rPr>
      </w:pPr>
      <w:r w:rsidRPr="0011251F">
        <w:rPr>
          <w:rFonts w:ascii="Times New Roman" w:eastAsia="Times New Roman" w:hAnsi="Times New Roman" w:cs="Times New Roman"/>
        </w:rPr>
        <w:t>Alliance Growers Corp is a diversified cannabis company driven by the Company’s ‘Four Pillars’ Organization Plan – Cannabis Botany Centre, Strategic ACMPR Investments, CBD Oil Supply and Distribution, and Research and Development.</w:t>
      </w:r>
    </w:p>
    <w:p w:rsidR="00190AAB" w:rsidRPr="0011251F" w:rsidRDefault="00190AAB" w:rsidP="0011251F">
      <w:pPr>
        <w:shd w:val="clear" w:color="auto" w:fill="FFFFFF"/>
        <w:spacing w:before="120" w:after="120"/>
        <w:jc w:val="both"/>
        <w:textAlignment w:val="baseline"/>
        <w:rPr>
          <w:rFonts w:ascii="Times New Roman" w:eastAsia="Times New Roman" w:hAnsi="Times New Roman" w:cs="Times New Roman"/>
        </w:rPr>
      </w:pPr>
      <w:r w:rsidRPr="0011251F">
        <w:rPr>
          <w:rFonts w:ascii="Times New Roman" w:eastAsia="Times New Roman" w:hAnsi="Times New Roman" w:cs="Times New Roman"/>
        </w:rPr>
        <w:t>Alliance Growers has executed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w:t>
      </w:r>
      <w:proofErr w:type="spellStart"/>
      <w:r w:rsidRPr="0011251F">
        <w:rPr>
          <w:rFonts w:ascii="Times New Roman" w:eastAsia="Times New Roman" w:hAnsi="Times New Roman" w:cs="Times New Roman"/>
        </w:rPr>
        <w:t>Chibafreen</w:t>
      </w:r>
      <w:proofErr w:type="spellEnd"/>
      <w:r w:rsidRPr="0011251F">
        <w:rPr>
          <w:rFonts w:ascii="Times New Roman" w:eastAsia="Times New Roman" w:hAnsi="Times New Roman" w:cs="Times New Roman"/>
        </w:rPr>
        <w:t xml:space="preserve"> Invitro Plant Production System”, which assures consistent composition and purity of each plantlet for the growers.  </w:t>
      </w:r>
    </w:p>
    <w:p w:rsidR="00190AAB" w:rsidRPr="0011251F" w:rsidRDefault="00190AAB" w:rsidP="0011251F">
      <w:pPr>
        <w:shd w:val="clear" w:color="auto" w:fill="FFFFFF"/>
        <w:spacing w:before="120" w:after="120"/>
        <w:jc w:val="both"/>
        <w:textAlignment w:val="baseline"/>
        <w:rPr>
          <w:rFonts w:ascii="Times New Roman" w:eastAsia="Times New Roman" w:hAnsi="Times New Roman" w:cs="Times New Roman"/>
        </w:rPr>
      </w:pPr>
      <w:r w:rsidRPr="0011251F">
        <w:rPr>
          <w:rFonts w:ascii="Times New Roman" w:eastAsia="Times New Roman" w:hAnsi="Times New Roman" w:cs="Times New Roman"/>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190AAB" w:rsidRPr="0011251F" w:rsidRDefault="00190AAB" w:rsidP="0011251F">
      <w:pPr>
        <w:spacing w:before="120" w:after="120"/>
        <w:jc w:val="both"/>
        <w:rPr>
          <w:rFonts w:ascii="Times New Roman" w:eastAsia="Times New Roman" w:hAnsi="Times New Roman" w:cs="Times New Roman"/>
          <w:color w:val="000000"/>
        </w:rPr>
      </w:pPr>
      <w:r w:rsidRPr="0011251F">
        <w:rPr>
          <w:rFonts w:ascii="Times New Roman" w:eastAsia="Times New Roman" w:hAnsi="Times New Roman" w:cs="Times New Roman"/>
          <w:color w:val="000000"/>
        </w:rPr>
        <w:t xml:space="preserve">For further information, please visit the Company’s corporate website at </w:t>
      </w:r>
      <w:hyperlink r:id="rId8" w:history="1">
        <w:r w:rsidRPr="0011251F">
          <w:rPr>
            <w:rStyle w:val="Hyperlink"/>
            <w:rFonts w:ascii="Times New Roman" w:eastAsia="Times New Roman" w:hAnsi="Times New Roman" w:cs="Times New Roman"/>
          </w:rPr>
          <w:t>www.alliancegrowers.com</w:t>
        </w:r>
      </w:hyperlink>
      <w:r w:rsidRPr="0011251F">
        <w:rPr>
          <w:rFonts w:ascii="Times New Roman" w:eastAsia="Times New Roman" w:hAnsi="Times New Roman" w:cs="Times New Roman"/>
          <w:color w:val="000000"/>
        </w:rPr>
        <w:t xml:space="preserve"> or the Company’s profile at </w:t>
      </w:r>
      <w:hyperlink r:id="rId9" w:history="1">
        <w:r w:rsidRPr="0011251F">
          <w:rPr>
            <w:rStyle w:val="Hyperlink"/>
            <w:rFonts w:ascii="Times New Roman" w:eastAsia="Times New Roman" w:hAnsi="Times New Roman" w:cs="Times New Roman"/>
          </w:rPr>
          <w:t>www.sedar.com</w:t>
        </w:r>
      </w:hyperlink>
      <w:r w:rsidRPr="0011251F">
        <w:rPr>
          <w:rFonts w:ascii="Times New Roman" w:eastAsia="Times New Roman" w:hAnsi="Times New Roman" w:cs="Times New Roman"/>
          <w:color w:val="000000"/>
        </w:rPr>
        <w:t xml:space="preserve">. </w:t>
      </w:r>
    </w:p>
    <w:p w:rsidR="00190AAB" w:rsidRPr="0011251F" w:rsidRDefault="00190AAB" w:rsidP="0011251F">
      <w:pPr>
        <w:spacing w:before="120" w:after="120"/>
        <w:jc w:val="both"/>
        <w:rPr>
          <w:rFonts w:ascii="Times New Roman" w:eastAsia="Times New Roman" w:hAnsi="Times New Roman" w:cs="Times New Roman"/>
          <w:color w:val="000000"/>
        </w:rPr>
      </w:pPr>
      <w:r w:rsidRPr="0011251F">
        <w:rPr>
          <w:rFonts w:ascii="Times New Roman" w:eastAsia="Times New Roman" w:hAnsi="Times New Roman" w:cs="Times New Roman"/>
          <w:color w:val="000000"/>
        </w:rPr>
        <w:t>If you would like to be added to Alliance Growers’ news distribution list, please send your email address to </w:t>
      </w:r>
      <w:hyperlink r:id="rId10" w:history="1">
        <w:r w:rsidRPr="0011251F">
          <w:rPr>
            <w:rStyle w:val="Hyperlink"/>
            <w:rFonts w:ascii="Times New Roman" w:eastAsia="Times New Roman" w:hAnsi="Times New Roman" w:cs="Times New Roman"/>
          </w:rPr>
          <w:t>newsletter@alliancegrowers.com</w:t>
        </w:r>
      </w:hyperlink>
    </w:p>
    <w:p w:rsidR="004B70AC" w:rsidRDefault="004B70AC" w:rsidP="00190AAB">
      <w:pPr>
        <w:spacing w:after="180" w:line="240" w:lineRule="auto"/>
        <w:jc w:val="both"/>
        <w:rPr>
          <w:rFonts w:ascii="Times New Roman" w:eastAsia="Times New Roman" w:hAnsi="Times New Roman" w:cs="Times New Roman"/>
          <w:color w:val="000000"/>
        </w:rPr>
      </w:pPr>
    </w:p>
    <w:p w:rsidR="0011251F" w:rsidRDefault="0011251F" w:rsidP="00190AAB">
      <w:pPr>
        <w:spacing w:after="180" w:line="240" w:lineRule="auto"/>
        <w:jc w:val="both"/>
        <w:rPr>
          <w:rFonts w:ascii="Times New Roman" w:eastAsia="Times New Roman" w:hAnsi="Times New Roman" w:cs="Times New Roman"/>
          <w:color w:val="000000"/>
        </w:rPr>
      </w:pPr>
    </w:p>
    <w:p w:rsidR="00190AAB" w:rsidRDefault="00190AAB" w:rsidP="00190AAB">
      <w:pPr>
        <w:spacing w:after="1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On behalf of the board of directors of</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ALLIANCE GROWERS CORP.</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i/>
          <w:iCs/>
          <w:color w:val="000000"/>
        </w:rPr>
        <w:t>“Dennis Petke”</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Dennis Petke</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President and CEO</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For more information contact:</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Dennis Petke</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Tel: 778-331-4266</w:t>
      </w:r>
    </w:p>
    <w:p w:rsidR="00190AAB" w:rsidRDefault="0011251F" w:rsidP="00190AAB">
      <w:pPr>
        <w:spacing w:before="120" w:after="120"/>
        <w:jc w:val="both"/>
        <w:rPr>
          <w:rFonts w:ascii="Times New Roman" w:eastAsia="Times New Roman" w:hAnsi="Times New Roman" w:cs="Times New Roman"/>
          <w:b/>
          <w:color w:val="000000"/>
        </w:rPr>
      </w:pPr>
      <w:hyperlink r:id="rId11" w:history="1">
        <w:r w:rsidR="00190AAB">
          <w:rPr>
            <w:rStyle w:val="Hyperlink"/>
            <w:rFonts w:ascii="Times New Roman" w:eastAsia="Times New Roman" w:hAnsi="Times New Roman" w:cs="Times New Roman"/>
            <w:b/>
            <w:bCs/>
          </w:rPr>
          <w:t>DennisPetke@alliancegrowers.com</w:t>
        </w:r>
      </w:hyperlink>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Rob Grace</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Corporate Communications Consultant</w:t>
      </w:r>
    </w:p>
    <w:p w:rsidR="00190AAB" w:rsidRDefault="00190AAB" w:rsidP="00190AAB">
      <w:pPr>
        <w:spacing w:after="0"/>
        <w:jc w:val="both"/>
        <w:rPr>
          <w:rFonts w:ascii="Times New Roman" w:eastAsia="Times New Roman" w:hAnsi="Times New Roman" w:cs="Times New Roman"/>
          <w:b/>
          <w:color w:val="000000"/>
        </w:rPr>
      </w:pPr>
      <w:r>
        <w:rPr>
          <w:rFonts w:ascii="Times New Roman" w:eastAsia="Times New Roman" w:hAnsi="Times New Roman" w:cs="Times New Roman"/>
          <w:b/>
          <w:bCs/>
          <w:color w:val="000000"/>
        </w:rPr>
        <w:t>Tel: 778-998-5431</w:t>
      </w:r>
    </w:p>
    <w:p w:rsidR="00190AAB" w:rsidRDefault="0011251F" w:rsidP="00190AAB">
      <w:pPr>
        <w:spacing w:before="120" w:after="120"/>
        <w:jc w:val="both"/>
        <w:rPr>
          <w:rFonts w:ascii="Times New Roman" w:eastAsia="Times New Roman" w:hAnsi="Times New Roman" w:cs="Times New Roman"/>
          <w:b/>
          <w:color w:val="000000"/>
        </w:rPr>
      </w:pPr>
      <w:hyperlink r:id="rId12" w:history="1">
        <w:r w:rsidR="00190AAB">
          <w:rPr>
            <w:rStyle w:val="Hyperlink"/>
            <w:rFonts w:ascii="Times New Roman" w:eastAsia="Times New Roman" w:hAnsi="Times New Roman" w:cs="Times New Roman"/>
          </w:rPr>
          <w:t>RobDGrace@gmail.com</w:t>
        </w:r>
      </w:hyperlink>
    </w:p>
    <w:p w:rsidR="00190AAB" w:rsidRDefault="00190AAB" w:rsidP="00190AAB">
      <w:pPr>
        <w:spacing w:after="120" w:line="240" w:lineRule="auto"/>
        <w:jc w:val="both"/>
        <w:rPr>
          <w:rFonts w:ascii="Times New Roman" w:eastAsiaTheme="majorEastAsia" w:hAnsi="Times New Roman" w:cs="Times New Roman"/>
          <w:i/>
          <w:iCs/>
        </w:rPr>
      </w:pPr>
      <w:r>
        <w:rPr>
          <w:rFonts w:ascii="Times New Roman" w:eastAsiaTheme="majorEastAsia" w:hAnsi="Times New Roman" w:cs="Times New Roman"/>
          <w:i/>
          <w:iCs/>
        </w:rPr>
        <w:t>THE CANADIAN SECURITIES EXCHANGE HAS NOT REVIEWED AND DOES NOT ACCEPT RESPONSIBILITY FOR THE ACCURACY OR ADEQUACY OF THIS RELEASE.</w:t>
      </w:r>
    </w:p>
    <w:p w:rsidR="00190AAB" w:rsidRDefault="00190AAB" w:rsidP="00190AAB">
      <w:pPr>
        <w:shd w:val="clear" w:color="auto" w:fill="FFFFFF"/>
        <w:spacing w:after="0" w:line="240" w:lineRule="auto"/>
        <w:textAlignment w:val="baseline"/>
        <w:rPr>
          <w:rFonts w:ascii="Arial" w:eastAsia="Times New Roman" w:hAnsi="Arial" w:cs="Arial"/>
          <w:sz w:val="20"/>
          <w:szCs w:val="20"/>
        </w:rPr>
      </w:pPr>
      <w:r>
        <w:rPr>
          <w:rFonts w:ascii="inherit" w:eastAsia="Times New Roman" w:hAnsi="inherit" w:cs="Arial"/>
          <w:b/>
          <w:bCs/>
          <w:sz w:val="20"/>
          <w:szCs w:val="20"/>
          <w:bdr w:val="none" w:sz="0" w:space="0" w:color="auto" w:frame="1"/>
        </w:rPr>
        <w:t>FORWARD LOOKING INFORMATION</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190AAB" w:rsidRDefault="00190AAB" w:rsidP="00190AAB">
      <w:pPr>
        <w:shd w:val="clear" w:color="auto" w:fill="FFFFFF"/>
        <w:spacing w:after="18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190AAB" w:rsidRDefault="00190AAB" w:rsidP="00190AAB">
      <w:pPr>
        <w:jc w:val="both"/>
      </w:pPr>
    </w:p>
    <w:p w:rsidR="00190AAB" w:rsidRDefault="00190AAB" w:rsidP="00190AAB"/>
    <w:p w:rsidR="00190AAB" w:rsidRDefault="00190AAB" w:rsidP="00190AAB"/>
    <w:p w:rsidR="00190AAB" w:rsidRDefault="00190AAB" w:rsidP="00190AAB"/>
    <w:p w:rsidR="00190AAB" w:rsidRDefault="00190AAB" w:rsidP="00190AAB">
      <w:r>
        <w:t xml:space="preserve"> </w:t>
      </w:r>
    </w:p>
    <w:p w:rsidR="00190AAB" w:rsidRDefault="00190AAB" w:rsidP="00190AAB"/>
    <w:sectPr w:rsidR="00190AAB"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5267F"/>
    <w:rsid w:val="0005269F"/>
    <w:rsid w:val="00062BA0"/>
    <w:rsid w:val="00067CF5"/>
    <w:rsid w:val="00083E77"/>
    <w:rsid w:val="00093FF9"/>
    <w:rsid w:val="000A4886"/>
    <w:rsid w:val="000C06D8"/>
    <w:rsid w:val="000C0E96"/>
    <w:rsid w:val="000E0DB0"/>
    <w:rsid w:val="000E1FD7"/>
    <w:rsid w:val="000E49C1"/>
    <w:rsid w:val="000F192D"/>
    <w:rsid w:val="0011251F"/>
    <w:rsid w:val="00114AEC"/>
    <w:rsid w:val="00147E9E"/>
    <w:rsid w:val="00152A48"/>
    <w:rsid w:val="001602A4"/>
    <w:rsid w:val="00174300"/>
    <w:rsid w:val="001868B7"/>
    <w:rsid w:val="00190AAB"/>
    <w:rsid w:val="0019738A"/>
    <w:rsid w:val="001C19E4"/>
    <w:rsid w:val="001D6B87"/>
    <w:rsid w:val="00217DD6"/>
    <w:rsid w:val="00246617"/>
    <w:rsid w:val="002469B9"/>
    <w:rsid w:val="00256CDB"/>
    <w:rsid w:val="00274BC2"/>
    <w:rsid w:val="00281974"/>
    <w:rsid w:val="002B0C7F"/>
    <w:rsid w:val="002C7188"/>
    <w:rsid w:val="002F0974"/>
    <w:rsid w:val="00315630"/>
    <w:rsid w:val="00334C74"/>
    <w:rsid w:val="003504AB"/>
    <w:rsid w:val="0037290F"/>
    <w:rsid w:val="003820E1"/>
    <w:rsid w:val="003845EB"/>
    <w:rsid w:val="003C0DF7"/>
    <w:rsid w:val="004131DA"/>
    <w:rsid w:val="004157EE"/>
    <w:rsid w:val="00462221"/>
    <w:rsid w:val="00470517"/>
    <w:rsid w:val="004841F6"/>
    <w:rsid w:val="00486C92"/>
    <w:rsid w:val="00487F2D"/>
    <w:rsid w:val="004A077E"/>
    <w:rsid w:val="004A654F"/>
    <w:rsid w:val="004B0138"/>
    <w:rsid w:val="004B21C3"/>
    <w:rsid w:val="004B31EC"/>
    <w:rsid w:val="004B70AC"/>
    <w:rsid w:val="004C3118"/>
    <w:rsid w:val="004D4088"/>
    <w:rsid w:val="004E5BCD"/>
    <w:rsid w:val="004E6445"/>
    <w:rsid w:val="004F333B"/>
    <w:rsid w:val="005375A8"/>
    <w:rsid w:val="0055044E"/>
    <w:rsid w:val="00551BFF"/>
    <w:rsid w:val="0055216A"/>
    <w:rsid w:val="00577FBE"/>
    <w:rsid w:val="00586169"/>
    <w:rsid w:val="005B4B95"/>
    <w:rsid w:val="006070D0"/>
    <w:rsid w:val="0062424D"/>
    <w:rsid w:val="0063679F"/>
    <w:rsid w:val="00643DAE"/>
    <w:rsid w:val="006623BF"/>
    <w:rsid w:val="00664F97"/>
    <w:rsid w:val="00666448"/>
    <w:rsid w:val="00666976"/>
    <w:rsid w:val="00686D24"/>
    <w:rsid w:val="00690B93"/>
    <w:rsid w:val="006B3678"/>
    <w:rsid w:val="006C086C"/>
    <w:rsid w:val="006C70A3"/>
    <w:rsid w:val="00700D22"/>
    <w:rsid w:val="007272FE"/>
    <w:rsid w:val="007340DB"/>
    <w:rsid w:val="00741AD2"/>
    <w:rsid w:val="007840EA"/>
    <w:rsid w:val="00794664"/>
    <w:rsid w:val="00797982"/>
    <w:rsid w:val="007A5317"/>
    <w:rsid w:val="007A6F39"/>
    <w:rsid w:val="007B1F04"/>
    <w:rsid w:val="007C4E3B"/>
    <w:rsid w:val="007C7379"/>
    <w:rsid w:val="007D094B"/>
    <w:rsid w:val="007D3DD0"/>
    <w:rsid w:val="007D7DBE"/>
    <w:rsid w:val="0081023A"/>
    <w:rsid w:val="00817441"/>
    <w:rsid w:val="00855C93"/>
    <w:rsid w:val="00871107"/>
    <w:rsid w:val="00875020"/>
    <w:rsid w:val="00890920"/>
    <w:rsid w:val="008A630B"/>
    <w:rsid w:val="008B6CC4"/>
    <w:rsid w:val="009065AB"/>
    <w:rsid w:val="00916D40"/>
    <w:rsid w:val="00923182"/>
    <w:rsid w:val="00927E0C"/>
    <w:rsid w:val="0094088A"/>
    <w:rsid w:val="009574A9"/>
    <w:rsid w:val="00961159"/>
    <w:rsid w:val="00965185"/>
    <w:rsid w:val="009817E7"/>
    <w:rsid w:val="00997702"/>
    <w:rsid w:val="009E37BD"/>
    <w:rsid w:val="009E770D"/>
    <w:rsid w:val="009F07D3"/>
    <w:rsid w:val="00A0004C"/>
    <w:rsid w:val="00A01CD6"/>
    <w:rsid w:val="00A04D82"/>
    <w:rsid w:val="00A1048E"/>
    <w:rsid w:val="00A264BF"/>
    <w:rsid w:val="00A34D7F"/>
    <w:rsid w:val="00A373EC"/>
    <w:rsid w:val="00A37C93"/>
    <w:rsid w:val="00AA057B"/>
    <w:rsid w:val="00AE1AE5"/>
    <w:rsid w:val="00AE48D7"/>
    <w:rsid w:val="00B019AA"/>
    <w:rsid w:val="00B10171"/>
    <w:rsid w:val="00B10796"/>
    <w:rsid w:val="00B37AB0"/>
    <w:rsid w:val="00B561BC"/>
    <w:rsid w:val="00B727AB"/>
    <w:rsid w:val="00B8495F"/>
    <w:rsid w:val="00B85246"/>
    <w:rsid w:val="00B87F48"/>
    <w:rsid w:val="00BA3F6B"/>
    <w:rsid w:val="00BA4BEA"/>
    <w:rsid w:val="00BB26C2"/>
    <w:rsid w:val="00BD4BFA"/>
    <w:rsid w:val="00BD5842"/>
    <w:rsid w:val="00BE27CE"/>
    <w:rsid w:val="00BE6B78"/>
    <w:rsid w:val="00C030DD"/>
    <w:rsid w:val="00C0510C"/>
    <w:rsid w:val="00C109D8"/>
    <w:rsid w:val="00C327E6"/>
    <w:rsid w:val="00C433CC"/>
    <w:rsid w:val="00C551F9"/>
    <w:rsid w:val="00C66BB4"/>
    <w:rsid w:val="00CA7917"/>
    <w:rsid w:val="00CB3EBC"/>
    <w:rsid w:val="00CE55C8"/>
    <w:rsid w:val="00D0307A"/>
    <w:rsid w:val="00D061C8"/>
    <w:rsid w:val="00D06A96"/>
    <w:rsid w:val="00D14E3B"/>
    <w:rsid w:val="00D26B8E"/>
    <w:rsid w:val="00D61D56"/>
    <w:rsid w:val="00D656E9"/>
    <w:rsid w:val="00D81F16"/>
    <w:rsid w:val="00D86518"/>
    <w:rsid w:val="00DD6283"/>
    <w:rsid w:val="00E0410A"/>
    <w:rsid w:val="00E07345"/>
    <w:rsid w:val="00E16EC3"/>
    <w:rsid w:val="00E23F79"/>
    <w:rsid w:val="00E52338"/>
    <w:rsid w:val="00E52458"/>
    <w:rsid w:val="00E57B93"/>
    <w:rsid w:val="00E8142C"/>
    <w:rsid w:val="00EB5C88"/>
    <w:rsid w:val="00EE24EA"/>
    <w:rsid w:val="00EE4F37"/>
    <w:rsid w:val="00EF7F17"/>
    <w:rsid w:val="00F13747"/>
    <w:rsid w:val="00F316FB"/>
    <w:rsid w:val="00F34DED"/>
    <w:rsid w:val="00F427AA"/>
    <w:rsid w:val="00F466AB"/>
    <w:rsid w:val="00FA1588"/>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0595"/>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1602A4"/>
    <w:rPr>
      <w:sz w:val="16"/>
      <w:szCs w:val="16"/>
    </w:rPr>
  </w:style>
  <w:style w:type="paragraph" w:styleId="CommentText">
    <w:name w:val="annotation text"/>
    <w:basedOn w:val="Normal"/>
    <w:link w:val="CommentTextChar"/>
    <w:uiPriority w:val="99"/>
    <w:semiHidden/>
    <w:unhideWhenUsed/>
    <w:rsid w:val="001602A4"/>
    <w:pPr>
      <w:spacing w:line="240" w:lineRule="auto"/>
    </w:pPr>
    <w:rPr>
      <w:sz w:val="20"/>
      <w:szCs w:val="20"/>
    </w:rPr>
  </w:style>
  <w:style w:type="character" w:customStyle="1" w:styleId="CommentTextChar">
    <w:name w:val="Comment Text Char"/>
    <w:basedOn w:val="DefaultParagraphFont"/>
    <w:link w:val="CommentText"/>
    <w:uiPriority w:val="99"/>
    <w:semiHidden/>
    <w:rsid w:val="001602A4"/>
    <w:rPr>
      <w:sz w:val="20"/>
      <w:szCs w:val="20"/>
    </w:rPr>
  </w:style>
  <w:style w:type="paragraph" w:styleId="CommentSubject">
    <w:name w:val="annotation subject"/>
    <w:basedOn w:val="CommentText"/>
    <w:next w:val="CommentText"/>
    <w:link w:val="CommentSubjectChar"/>
    <w:uiPriority w:val="99"/>
    <w:semiHidden/>
    <w:unhideWhenUsed/>
    <w:rsid w:val="001602A4"/>
    <w:rPr>
      <w:b/>
      <w:bCs/>
    </w:rPr>
  </w:style>
  <w:style w:type="character" w:customStyle="1" w:styleId="CommentSubjectChar">
    <w:name w:val="Comment Subject Char"/>
    <w:basedOn w:val="CommentTextChar"/>
    <w:link w:val="CommentSubject"/>
    <w:uiPriority w:val="99"/>
    <w:semiHidden/>
    <w:rsid w:val="00160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2689">
      <w:bodyDiv w:val="1"/>
      <w:marLeft w:val="0"/>
      <w:marRight w:val="0"/>
      <w:marTop w:val="0"/>
      <w:marBottom w:val="0"/>
      <w:divBdr>
        <w:top w:val="none" w:sz="0" w:space="0" w:color="auto"/>
        <w:left w:val="none" w:sz="0" w:space="0" w:color="auto"/>
        <w:bottom w:val="none" w:sz="0" w:space="0" w:color="auto"/>
        <w:right w:val="none" w:sz="0" w:space="0" w:color="auto"/>
      </w:divBdr>
    </w:div>
    <w:div w:id="164707089">
      <w:bodyDiv w:val="1"/>
      <w:marLeft w:val="0"/>
      <w:marRight w:val="0"/>
      <w:marTop w:val="0"/>
      <w:marBottom w:val="0"/>
      <w:divBdr>
        <w:top w:val="none" w:sz="0" w:space="0" w:color="auto"/>
        <w:left w:val="none" w:sz="0" w:space="0" w:color="auto"/>
        <w:bottom w:val="none" w:sz="0" w:space="0" w:color="auto"/>
        <w:right w:val="none" w:sz="0" w:space="0" w:color="auto"/>
      </w:divBdr>
    </w:div>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23955588">
      <w:bodyDiv w:val="1"/>
      <w:marLeft w:val="0"/>
      <w:marRight w:val="0"/>
      <w:marTop w:val="0"/>
      <w:marBottom w:val="0"/>
      <w:divBdr>
        <w:top w:val="none" w:sz="0" w:space="0" w:color="auto"/>
        <w:left w:val="none" w:sz="0" w:space="0" w:color="auto"/>
        <w:bottom w:val="none" w:sz="0" w:space="0" w:color="auto"/>
        <w:right w:val="none" w:sz="0" w:space="0" w:color="auto"/>
      </w:divBdr>
    </w:div>
    <w:div w:id="251010912">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631130438">
      <w:bodyDiv w:val="1"/>
      <w:marLeft w:val="0"/>
      <w:marRight w:val="0"/>
      <w:marTop w:val="0"/>
      <w:marBottom w:val="0"/>
      <w:divBdr>
        <w:top w:val="none" w:sz="0" w:space="0" w:color="auto"/>
        <w:left w:val="none" w:sz="0" w:space="0" w:color="auto"/>
        <w:bottom w:val="none" w:sz="0" w:space="0" w:color="auto"/>
        <w:right w:val="none" w:sz="0" w:space="0" w:color="auto"/>
      </w:divBdr>
    </w:div>
    <w:div w:id="1817720211">
      <w:bodyDiv w:val="1"/>
      <w:marLeft w:val="0"/>
      <w:marRight w:val="0"/>
      <w:marTop w:val="0"/>
      <w:marBottom w:val="0"/>
      <w:divBdr>
        <w:top w:val="none" w:sz="0" w:space="0" w:color="auto"/>
        <w:left w:val="none" w:sz="0" w:space="0" w:color="auto"/>
        <w:bottom w:val="none" w:sz="0" w:space="0" w:color="auto"/>
        <w:right w:val="none" w:sz="0" w:space="0" w:color="auto"/>
      </w:divBdr>
    </w:div>
    <w:div w:id="2077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searchfrc.com/new/about-us/analysts/" TargetMode="External"/><Relationship Id="rId12" Type="http://schemas.openxmlformats.org/officeDocument/2006/relationships/hyperlink" Target="mailto:RobDGra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0" Type="http://schemas.openxmlformats.org/officeDocument/2006/relationships/hyperlink" Target="mailto:newsletter@alliancegrowers.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9AEE-2E0D-4145-BEA3-A5EF98EA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3</cp:revision>
  <cp:lastPrinted>2017-02-21T14:48:00Z</cp:lastPrinted>
  <dcterms:created xsi:type="dcterms:W3CDTF">2017-10-03T15:07:00Z</dcterms:created>
  <dcterms:modified xsi:type="dcterms:W3CDTF">2017-10-03T15:55:00Z</dcterms:modified>
</cp:coreProperties>
</file>