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8EF6" w14:textId="3BE6955F"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r w:rsidRPr="00E506C0">
        <w:rPr>
          <w:rFonts w:ascii="times roman" w:eastAsiaTheme="minorEastAsia" w:hAnsi="times roman" w:cs="Times New Roman"/>
          <w:noProof/>
          <w:color w:val="000000"/>
        </w:rPr>
        <w:drawing>
          <wp:inline distT="0" distB="0" distL="0" distR="0" wp14:anchorId="556B9319" wp14:editId="1AF71009">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1C12A97"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7A8BB7AC"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5D124A01"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21ADE068"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3ED89399" w14:textId="5E8B412C" w:rsidR="00660ADF" w:rsidRPr="00660ADF" w:rsidRDefault="00660ADF" w:rsidP="00660ADF">
      <w:pPr>
        <w:pStyle w:val="Heading2"/>
        <w:shd w:val="clear" w:color="auto" w:fill="FFFFFF"/>
        <w:spacing w:before="0" w:beforeAutospacing="0" w:after="0" w:afterAutospacing="0" w:line="336" w:lineRule="atLeast"/>
        <w:jc w:val="center"/>
        <w:rPr>
          <w:b w:val="0"/>
          <w:bCs w:val="0"/>
          <w:spacing w:val="-6"/>
          <w:sz w:val="24"/>
          <w:szCs w:val="24"/>
        </w:rPr>
      </w:pPr>
    </w:p>
    <w:p w14:paraId="2686B9AB"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198D9E54" w14:textId="792D5133" w:rsidR="00BB24BC" w:rsidRDefault="00261D0D" w:rsidP="004960F9">
      <w:pPr>
        <w:pStyle w:val="Heading2"/>
        <w:shd w:val="clear" w:color="auto" w:fill="FFFFFF"/>
        <w:spacing w:before="0" w:beforeAutospacing="0" w:after="0" w:afterAutospacing="0" w:line="336" w:lineRule="atLeast"/>
        <w:jc w:val="center"/>
      </w:pPr>
      <w:r w:rsidRPr="008F72A3">
        <w:t>ALLIANCE</w:t>
      </w:r>
      <w:r w:rsidR="00A01D37">
        <w:t xml:space="preserve"> GROWERS</w:t>
      </w:r>
      <w:r w:rsidRPr="008F72A3">
        <w:t xml:space="preserve"> </w:t>
      </w:r>
      <w:r w:rsidR="00F03F84">
        <w:t>A</w:t>
      </w:r>
      <w:r w:rsidR="004960F9">
        <w:t xml:space="preserve">NNOUNCES </w:t>
      </w:r>
      <w:r w:rsidR="00F03F84">
        <w:t>EXPAND</w:t>
      </w:r>
      <w:r w:rsidR="004960F9">
        <w:t>ED</w:t>
      </w:r>
      <w:r w:rsidR="00F03F84">
        <w:t xml:space="preserve"> </w:t>
      </w:r>
      <w:bookmarkStart w:id="0" w:name="_GoBack"/>
      <w:bookmarkEnd w:id="0"/>
      <w:r w:rsidR="00F03F84">
        <w:t>CAPACITY OF CANNABIS BOTANY CENTRE</w:t>
      </w:r>
    </w:p>
    <w:p w14:paraId="422CF8FE" w14:textId="77777777" w:rsidR="004960F9" w:rsidRPr="00F7316E" w:rsidRDefault="004960F9" w:rsidP="004960F9">
      <w:pPr>
        <w:pStyle w:val="Heading2"/>
        <w:shd w:val="clear" w:color="auto" w:fill="FFFFFF"/>
        <w:spacing w:before="0" w:beforeAutospacing="0" w:after="0" w:afterAutospacing="0" w:line="336" w:lineRule="atLeast"/>
        <w:jc w:val="center"/>
        <w:rPr>
          <w:b w:val="0"/>
          <w:bCs w:val="0"/>
        </w:rPr>
      </w:pPr>
    </w:p>
    <w:p w14:paraId="32A35176" w14:textId="62F791A2" w:rsidR="00003D20" w:rsidRDefault="00204686" w:rsidP="00F53D55">
      <w:pPr>
        <w:spacing w:after="120" w:line="240" w:lineRule="auto"/>
        <w:jc w:val="both"/>
        <w:rPr>
          <w:rFonts w:ascii="Times New Roman" w:eastAsia="Times New Roman" w:hAnsi="Times New Roman" w:cs="Times New Roman"/>
          <w:sz w:val="24"/>
          <w:szCs w:val="24"/>
        </w:rPr>
      </w:pPr>
      <w:r>
        <w:rPr>
          <w:rFonts w:ascii="Times New Roman" w:hAnsi="Times New Roman" w:cs="Times New Roman"/>
          <w:b/>
          <w:bCs/>
          <w:color w:val="000000" w:themeColor="text1"/>
          <w:sz w:val="24"/>
          <w:szCs w:val="24"/>
        </w:rPr>
        <w:t xml:space="preserve">April </w:t>
      </w:r>
      <w:r w:rsidR="00660ADF">
        <w:rPr>
          <w:rFonts w:ascii="Times New Roman" w:hAnsi="Times New Roman" w:cs="Times New Roman"/>
          <w:b/>
          <w:bCs/>
          <w:color w:val="000000" w:themeColor="text1"/>
          <w:sz w:val="24"/>
          <w:szCs w:val="24"/>
        </w:rPr>
        <w:t>1</w:t>
      </w:r>
      <w:r w:rsidR="00620513">
        <w:rPr>
          <w:rFonts w:ascii="Times New Roman" w:hAnsi="Times New Roman" w:cs="Times New Roman"/>
          <w:b/>
          <w:bCs/>
          <w:color w:val="000000" w:themeColor="text1"/>
          <w:sz w:val="24"/>
          <w:szCs w:val="24"/>
        </w:rPr>
        <w:t>3</w:t>
      </w:r>
      <w:r w:rsidR="00D23214" w:rsidRPr="008F72A3">
        <w:rPr>
          <w:rFonts w:ascii="Times New Roman" w:hAnsi="Times New Roman" w:cs="Times New Roman"/>
          <w:b/>
          <w:bCs/>
          <w:color w:val="000000" w:themeColor="text1"/>
          <w:sz w:val="24"/>
          <w:szCs w:val="24"/>
        </w:rPr>
        <w:t>, 2018</w:t>
      </w:r>
      <w:r w:rsidR="00DC0875" w:rsidRPr="008F72A3">
        <w:rPr>
          <w:rFonts w:ascii="Times New Roman" w:hAnsi="Times New Roman" w:cs="Times New Roman"/>
          <w:b/>
          <w:bCs/>
          <w:color w:val="000000" w:themeColor="text1"/>
          <w:sz w:val="24"/>
          <w:szCs w:val="24"/>
        </w:rPr>
        <w:t xml:space="preserve"> – Vancouver, B.C. – </w:t>
      </w:r>
      <w:r w:rsidR="007A7EED" w:rsidRPr="008F72A3">
        <w:rPr>
          <w:rFonts w:ascii="Times New Roman" w:hAnsi="Times New Roman" w:cs="Times New Roman"/>
          <w:b/>
          <w:bCs/>
          <w:color w:val="000000" w:themeColor="text1"/>
          <w:sz w:val="24"/>
          <w:szCs w:val="24"/>
        </w:rPr>
        <w:t>A</w:t>
      </w:r>
      <w:r w:rsidR="007A7EED" w:rsidRPr="008F72A3">
        <w:rPr>
          <w:rFonts w:ascii="Times New Roman" w:hAnsi="Times New Roman" w:cs="Times New Roman"/>
          <w:b/>
          <w:sz w:val="24"/>
          <w:szCs w:val="24"/>
        </w:rPr>
        <w:t>lliance Growers Corp. (CSE: ACG; FWB: 1LA; WKN: A2DFYX</w:t>
      </w:r>
      <w:r w:rsidR="007A7EED" w:rsidRPr="008F72A3">
        <w:rPr>
          <w:rFonts w:ascii="Times New Roman" w:hAnsi="Times New Roman" w:cs="Times New Roman"/>
          <w:sz w:val="24"/>
          <w:szCs w:val="24"/>
        </w:rPr>
        <w:t>) (“</w:t>
      </w:r>
      <w:r w:rsidR="007A7EED" w:rsidRPr="008F72A3">
        <w:rPr>
          <w:rFonts w:ascii="Times New Roman" w:hAnsi="Times New Roman" w:cs="Times New Roman"/>
          <w:b/>
          <w:sz w:val="24"/>
          <w:szCs w:val="24"/>
        </w:rPr>
        <w:t>Alliance Growers</w:t>
      </w:r>
      <w:r w:rsidR="007A7EED" w:rsidRPr="008F72A3">
        <w:rPr>
          <w:rFonts w:ascii="Times New Roman" w:hAnsi="Times New Roman" w:cs="Times New Roman"/>
          <w:sz w:val="24"/>
          <w:szCs w:val="24"/>
        </w:rPr>
        <w:t>” or the “</w:t>
      </w:r>
      <w:r w:rsidR="007A7EED" w:rsidRPr="008F72A3">
        <w:rPr>
          <w:rFonts w:ascii="Times New Roman" w:hAnsi="Times New Roman" w:cs="Times New Roman"/>
          <w:b/>
          <w:sz w:val="24"/>
          <w:szCs w:val="24"/>
        </w:rPr>
        <w:t>Company</w:t>
      </w:r>
      <w:r w:rsidR="007A7EED" w:rsidRPr="008F72A3">
        <w:rPr>
          <w:rFonts w:ascii="Times New Roman" w:hAnsi="Times New Roman" w:cs="Times New Roman"/>
          <w:sz w:val="24"/>
          <w:szCs w:val="24"/>
        </w:rPr>
        <w:t xml:space="preserve">”) </w:t>
      </w:r>
      <w:r w:rsidR="00A96385">
        <w:rPr>
          <w:rFonts w:ascii="Times New Roman" w:hAnsi="Times New Roman" w:cs="Times New Roman"/>
          <w:sz w:val="24"/>
          <w:szCs w:val="24"/>
        </w:rPr>
        <w:t xml:space="preserve">is </w:t>
      </w:r>
      <w:r w:rsidR="00A96385" w:rsidRPr="00A96385">
        <w:rPr>
          <w:rFonts w:ascii="Times New Roman" w:eastAsia="Times New Roman" w:hAnsi="Times New Roman" w:cs="Times New Roman"/>
          <w:sz w:val="24"/>
          <w:szCs w:val="24"/>
        </w:rPr>
        <w:t xml:space="preserve">pleased to report that it has </w:t>
      </w:r>
      <w:r w:rsidR="00A96385">
        <w:rPr>
          <w:rFonts w:ascii="Times New Roman" w:eastAsia="Times New Roman" w:hAnsi="Times New Roman" w:cs="Times New Roman"/>
          <w:sz w:val="24"/>
          <w:szCs w:val="24"/>
        </w:rPr>
        <w:t>expanded its</w:t>
      </w:r>
      <w:r w:rsidR="00A96385" w:rsidRPr="00A96385">
        <w:rPr>
          <w:rFonts w:ascii="Times New Roman" w:eastAsia="Times New Roman" w:hAnsi="Times New Roman" w:cs="Times New Roman"/>
          <w:sz w:val="24"/>
          <w:szCs w:val="24"/>
        </w:rPr>
        <w:t xml:space="preserve"> binding Letter of Intent (“LOI”) with WFS Pharmagreen Inc. (“Pharmagreen”), and its proposed subsidiary BC New Co, to create a strategic relationship, together with equity participation by Alliance Growers and Pharmagreen, whereby Alliance Growers will acquire a</w:t>
      </w:r>
      <w:r w:rsidR="00F03F84">
        <w:rPr>
          <w:rFonts w:ascii="Times New Roman" w:eastAsia="Times New Roman" w:hAnsi="Times New Roman" w:cs="Times New Roman"/>
          <w:sz w:val="24"/>
          <w:szCs w:val="24"/>
        </w:rPr>
        <w:t xml:space="preserve"> 30% non-dilutive </w:t>
      </w:r>
      <w:r w:rsidR="00A96385" w:rsidRPr="00A96385">
        <w:rPr>
          <w:rFonts w:ascii="Times New Roman" w:eastAsia="Times New Roman" w:hAnsi="Times New Roman" w:cs="Times New Roman"/>
          <w:sz w:val="24"/>
          <w:szCs w:val="24"/>
        </w:rPr>
        <w:t>equity interest in Pharmagreen’s subsidiary BC New Co (the “Proposed Transaction”).</w:t>
      </w:r>
      <w:r w:rsidR="00A96385">
        <w:rPr>
          <w:rFonts w:ascii="Times New Roman" w:eastAsia="Times New Roman" w:hAnsi="Times New Roman" w:cs="Times New Roman"/>
          <w:sz w:val="24"/>
          <w:szCs w:val="24"/>
        </w:rPr>
        <w:t xml:space="preserve"> The</w:t>
      </w:r>
      <w:r w:rsidR="00003D20">
        <w:rPr>
          <w:rFonts w:ascii="Times New Roman" w:eastAsia="Times New Roman" w:hAnsi="Times New Roman" w:cs="Times New Roman"/>
          <w:sz w:val="24"/>
          <w:szCs w:val="24"/>
        </w:rPr>
        <w:t xml:space="preserve"> binding</w:t>
      </w:r>
      <w:r w:rsidR="00A96385">
        <w:rPr>
          <w:rFonts w:ascii="Times New Roman" w:eastAsia="Times New Roman" w:hAnsi="Times New Roman" w:cs="Times New Roman"/>
          <w:sz w:val="24"/>
          <w:szCs w:val="24"/>
        </w:rPr>
        <w:t xml:space="preserve"> LOI was</w:t>
      </w:r>
      <w:r w:rsidR="00003D20">
        <w:rPr>
          <w:rFonts w:ascii="Times New Roman" w:eastAsia="Times New Roman" w:hAnsi="Times New Roman" w:cs="Times New Roman"/>
          <w:sz w:val="24"/>
          <w:szCs w:val="24"/>
        </w:rPr>
        <w:t xml:space="preserve"> first</w:t>
      </w:r>
      <w:r w:rsidR="00A96385">
        <w:rPr>
          <w:rFonts w:ascii="Times New Roman" w:eastAsia="Times New Roman" w:hAnsi="Times New Roman" w:cs="Times New Roman"/>
          <w:sz w:val="24"/>
          <w:szCs w:val="24"/>
        </w:rPr>
        <w:t xml:space="preserve"> reported in a news release </w:t>
      </w:r>
      <w:r w:rsidR="00366A87">
        <w:rPr>
          <w:rFonts w:ascii="Times New Roman" w:eastAsia="Times New Roman" w:hAnsi="Times New Roman" w:cs="Times New Roman"/>
          <w:sz w:val="24"/>
          <w:szCs w:val="24"/>
        </w:rPr>
        <w:t>dated December 28, 20</w:t>
      </w:r>
      <w:r w:rsidR="00CB4FF0">
        <w:rPr>
          <w:rFonts w:ascii="Times New Roman" w:eastAsia="Times New Roman" w:hAnsi="Times New Roman" w:cs="Times New Roman"/>
          <w:sz w:val="24"/>
          <w:szCs w:val="24"/>
        </w:rPr>
        <w:t>17</w:t>
      </w:r>
      <w:r w:rsidR="00003D20">
        <w:rPr>
          <w:rFonts w:ascii="Times New Roman" w:eastAsia="Times New Roman" w:hAnsi="Times New Roman" w:cs="Times New Roman"/>
          <w:sz w:val="24"/>
          <w:szCs w:val="24"/>
        </w:rPr>
        <w:t xml:space="preserve">. </w:t>
      </w:r>
    </w:p>
    <w:p w14:paraId="742CCC06" w14:textId="659FBA75" w:rsidR="00CB4FF0" w:rsidRPr="00A96385" w:rsidRDefault="00CB4FF0" w:rsidP="00F53D55">
      <w:pPr>
        <w:spacing w:after="120" w:line="240" w:lineRule="auto"/>
        <w:jc w:val="both"/>
        <w:rPr>
          <w:rFonts w:ascii="Times New Roman" w:eastAsia="Times New Roman" w:hAnsi="Times New Roman" w:cs="Times New Roman"/>
          <w:sz w:val="24"/>
          <w:szCs w:val="24"/>
        </w:rPr>
      </w:pPr>
      <w:r w:rsidRPr="00CB4FF0">
        <w:rPr>
          <w:rFonts w:ascii="Times New Roman" w:eastAsia="Times New Roman" w:hAnsi="Times New Roman" w:cs="Times New Roman"/>
          <w:sz w:val="24"/>
          <w:szCs w:val="24"/>
        </w:rPr>
        <w:t xml:space="preserve">The expansion will see the Cannabis Botany Centre expand from </w:t>
      </w:r>
      <w:r w:rsidRPr="00CB4FF0">
        <w:rPr>
          <w:rFonts w:ascii="Times New Roman" w:hAnsi="Times New Roman" w:cs="Times New Roman"/>
          <w:sz w:val="24"/>
          <w:szCs w:val="24"/>
          <w:lang w:val="en-CA"/>
        </w:rPr>
        <w:t xml:space="preserve">a 40,000 </w:t>
      </w:r>
      <w:r w:rsidR="00620513" w:rsidRPr="00CB4FF0">
        <w:rPr>
          <w:rFonts w:ascii="Times New Roman" w:hAnsi="Times New Roman" w:cs="Times New Roman"/>
          <w:sz w:val="24"/>
          <w:szCs w:val="24"/>
          <w:lang w:val="en-CA"/>
        </w:rPr>
        <w:t>sq.</w:t>
      </w:r>
      <w:r w:rsidRPr="00CB4FF0">
        <w:rPr>
          <w:rFonts w:ascii="Times New Roman" w:hAnsi="Times New Roman" w:cs="Times New Roman"/>
          <w:sz w:val="24"/>
          <w:szCs w:val="24"/>
          <w:lang w:val="en-CA"/>
        </w:rPr>
        <w:t xml:space="preserve"> ft facility with 20,000 of finished floor space to a semi-automated 58,000 </w:t>
      </w:r>
      <w:r w:rsidR="00620513" w:rsidRPr="00CB4FF0">
        <w:rPr>
          <w:rFonts w:ascii="Times New Roman" w:hAnsi="Times New Roman" w:cs="Times New Roman"/>
          <w:sz w:val="24"/>
          <w:szCs w:val="24"/>
          <w:lang w:val="en-CA"/>
        </w:rPr>
        <w:t>sq.</w:t>
      </w:r>
      <w:r w:rsidRPr="00CB4FF0">
        <w:rPr>
          <w:rFonts w:ascii="Times New Roman" w:hAnsi="Times New Roman" w:cs="Times New Roman"/>
          <w:sz w:val="24"/>
          <w:szCs w:val="24"/>
          <w:lang w:val="en-CA"/>
        </w:rPr>
        <w:t xml:space="preserve"> ft facility</w:t>
      </w:r>
      <w:r w:rsidR="00003D20">
        <w:rPr>
          <w:rFonts w:ascii="Times New Roman" w:hAnsi="Times New Roman" w:cs="Times New Roman"/>
          <w:sz w:val="24"/>
          <w:szCs w:val="24"/>
          <w:lang w:val="en-CA"/>
        </w:rPr>
        <w:t xml:space="preserve"> with</w:t>
      </w:r>
      <w:r w:rsidRPr="00CB4FF0">
        <w:rPr>
          <w:rFonts w:ascii="Times New Roman" w:hAnsi="Times New Roman" w:cs="Times New Roman"/>
          <w:sz w:val="24"/>
          <w:szCs w:val="24"/>
          <w:lang w:val="en-CA"/>
        </w:rPr>
        <w:t xml:space="preserve"> all finished floor space. The upgraded design can be expanded from the main building in all direction and the new semi-automated functions for upscale production. The projected cost of the building is $15 Million Cdn and the projected annual plantlet production is 10 Million</w:t>
      </w:r>
      <w:r w:rsidR="00F03F84">
        <w:rPr>
          <w:rFonts w:ascii="Times New Roman" w:hAnsi="Times New Roman" w:cs="Times New Roman"/>
          <w:sz w:val="24"/>
          <w:szCs w:val="24"/>
          <w:lang w:val="en-CA"/>
        </w:rPr>
        <w:t>, a significant increase over the previous estimated production of 3 Million.</w:t>
      </w:r>
      <w:r w:rsidRPr="00CB4FF0">
        <w:rPr>
          <w:rFonts w:ascii="Times New Roman" w:hAnsi="Times New Roman" w:cs="Times New Roman"/>
          <w:sz w:val="24"/>
          <w:szCs w:val="24"/>
          <w:lang w:val="en-CA"/>
        </w:rPr>
        <w:t xml:space="preserve"> The plantlets are anticipated to sell for a price of $5 per unit for $50 Million in gross revenues, while the cost per plantlet is anticipated at $1 Cdn. The projected annual profit $40 Million Cdn.</w:t>
      </w:r>
      <w:r w:rsidR="00A70BB9">
        <w:rPr>
          <w:rFonts w:ascii="Times New Roman" w:hAnsi="Times New Roman" w:cs="Times New Roman"/>
          <w:sz w:val="24"/>
          <w:szCs w:val="24"/>
          <w:lang w:val="en-CA"/>
        </w:rPr>
        <w:t xml:space="preserve">  </w:t>
      </w:r>
    </w:p>
    <w:p w14:paraId="31E576D0" w14:textId="149E417F" w:rsidR="00A96385" w:rsidRPr="00A96385" w:rsidRDefault="00A96385" w:rsidP="00F53D55">
      <w:pPr>
        <w:shd w:val="clear" w:color="auto" w:fill="FFFFFF"/>
        <w:spacing w:after="120" w:line="240" w:lineRule="auto"/>
        <w:jc w:val="both"/>
        <w:rPr>
          <w:rFonts w:ascii="Times New Roman" w:eastAsia="Times New Roman" w:hAnsi="Times New Roman" w:cs="Times New Roman"/>
          <w:sz w:val="24"/>
          <w:szCs w:val="24"/>
        </w:rPr>
      </w:pPr>
      <w:r w:rsidRPr="00A96385">
        <w:rPr>
          <w:rFonts w:ascii="Times New Roman" w:eastAsia="Times New Roman" w:hAnsi="Times New Roman" w:cs="Times New Roman"/>
          <w:sz w:val="24"/>
          <w:szCs w:val="24"/>
        </w:rPr>
        <w:t xml:space="preserve">The execution of this </w:t>
      </w:r>
      <w:r w:rsidR="00003D20">
        <w:rPr>
          <w:rFonts w:ascii="Times New Roman" w:eastAsia="Times New Roman" w:hAnsi="Times New Roman" w:cs="Times New Roman"/>
          <w:sz w:val="24"/>
          <w:szCs w:val="24"/>
        </w:rPr>
        <w:t xml:space="preserve">expanded </w:t>
      </w:r>
      <w:r w:rsidRPr="00A96385">
        <w:rPr>
          <w:rFonts w:ascii="Times New Roman" w:eastAsia="Times New Roman" w:hAnsi="Times New Roman" w:cs="Times New Roman"/>
          <w:sz w:val="24"/>
          <w:szCs w:val="24"/>
        </w:rPr>
        <w:t xml:space="preserve">LOI, to be followed by a formal Definitive Agreement, </w:t>
      </w:r>
      <w:r w:rsidR="00366A87">
        <w:rPr>
          <w:rFonts w:ascii="Times New Roman" w:eastAsia="Times New Roman" w:hAnsi="Times New Roman" w:cs="Times New Roman"/>
          <w:sz w:val="24"/>
          <w:szCs w:val="24"/>
        </w:rPr>
        <w:t>furthers</w:t>
      </w:r>
      <w:r w:rsidRPr="00A96385">
        <w:rPr>
          <w:rFonts w:ascii="Times New Roman" w:eastAsia="Times New Roman" w:hAnsi="Times New Roman" w:cs="Times New Roman"/>
          <w:sz w:val="24"/>
          <w:szCs w:val="24"/>
        </w:rPr>
        <w:t xml:space="preserve"> the development of the Cannabis Botany Centre that Alliance and Pharmagreen have been working on for </w:t>
      </w:r>
      <w:r w:rsidR="00366A87">
        <w:rPr>
          <w:rFonts w:ascii="Times New Roman" w:eastAsia="Times New Roman" w:hAnsi="Times New Roman" w:cs="Times New Roman"/>
          <w:sz w:val="24"/>
          <w:szCs w:val="24"/>
        </w:rPr>
        <w:t xml:space="preserve">nearly </w:t>
      </w:r>
      <w:r w:rsidRPr="00A96385">
        <w:rPr>
          <w:rFonts w:ascii="Times New Roman" w:eastAsia="Times New Roman" w:hAnsi="Times New Roman" w:cs="Times New Roman"/>
          <w:sz w:val="24"/>
          <w:szCs w:val="24"/>
        </w:rPr>
        <w:t xml:space="preserve">one </w:t>
      </w:r>
      <w:r w:rsidR="00366A87">
        <w:rPr>
          <w:rFonts w:ascii="Times New Roman" w:eastAsia="Times New Roman" w:hAnsi="Times New Roman" w:cs="Times New Roman"/>
          <w:sz w:val="24"/>
          <w:szCs w:val="24"/>
        </w:rPr>
        <w:t xml:space="preserve">and a half </w:t>
      </w:r>
      <w:r w:rsidRPr="00A96385">
        <w:rPr>
          <w:rFonts w:ascii="Times New Roman" w:eastAsia="Times New Roman" w:hAnsi="Times New Roman" w:cs="Times New Roman"/>
          <w:sz w:val="24"/>
          <w:szCs w:val="24"/>
        </w:rPr>
        <w:t>year</w:t>
      </w:r>
      <w:r w:rsidR="00366A87">
        <w:rPr>
          <w:rFonts w:ascii="Times New Roman" w:eastAsia="Times New Roman" w:hAnsi="Times New Roman" w:cs="Times New Roman"/>
          <w:sz w:val="24"/>
          <w:szCs w:val="24"/>
        </w:rPr>
        <w:t>s</w:t>
      </w:r>
      <w:r w:rsidRPr="00A96385">
        <w:rPr>
          <w:rFonts w:ascii="Times New Roman" w:eastAsia="Times New Roman" w:hAnsi="Times New Roman" w:cs="Times New Roman"/>
          <w:sz w:val="24"/>
          <w:szCs w:val="24"/>
        </w:rPr>
        <w:t>.  Pharmagreen principals have purchased the land required to build the Cannabis Botany Centre East of Mission, BC (the “Land”). The Land will be leased to own to BC New Co.</w:t>
      </w:r>
    </w:p>
    <w:p w14:paraId="4B0BC967" w14:textId="0DC4B3A9" w:rsidR="00A96385" w:rsidRPr="00A96385" w:rsidRDefault="00060696" w:rsidP="00F53D55">
      <w:pPr>
        <w:shd w:val="clear" w:color="auto" w:fill="FFFFFF"/>
        <w:spacing w:after="120" w:line="240" w:lineRule="auto"/>
        <w:jc w:val="both"/>
        <w:rPr>
          <w:rFonts w:ascii="Times New Roman" w:eastAsia="Times New Roman" w:hAnsi="Times New Roman" w:cs="Times New Roman"/>
          <w:sz w:val="24"/>
          <w:szCs w:val="24"/>
        </w:rPr>
      </w:pPr>
      <w:r w:rsidRPr="004960F9">
        <w:rPr>
          <w:rFonts w:ascii="Times New Roman" w:eastAsia="Times New Roman" w:hAnsi="Times New Roman" w:cs="Times New Roman"/>
          <w:sz w:val="24"/>
          <w:szCs w:val="24"/>
        </w:rPr>
        <w:t xml:space="preserve">Under the new expanded terms of the LOI, </w:t>
      </w:r>
      <w:r w:rsidR="00A96385" w:rsidRPr="004960F9">
        <w:rPr>
          <w:rFonts w:ascii="Times New Roman" w:eastAsia="Times New Roman" w:hAnsi="Times New Roman" w:cs="Times New Roman"/>
          <w:sz w:val="24"/>
          <w:szCs w:val="24"/>
        </w:rPr>
        <w:t xml:space="preserve">Alliance Growers will purchase </w:t>
      </w:r>
      <w:r w:rsidR="004960F9">
        <w:rPr>
          <w:rFonts w:ascii="Times New Roman" w:eastAsia="Times New Roman" w:hAnsi="Times New Roman" w:cs="Times New Roman"/>
          <w:sz w:val="24"/>
          <w:szCs w:val="24"/>
        </w:rPr>
        <w:t xml:space="preserve">up to 30% of </w:t>
      </w:r>
      <w:r w:rsidR="00A96385" w:rsidRPr="004960F9">
        <w:rPr>
          <w:rFonts w:ascii="Times New Roman" w:eastAsia="Times New Roman" w:hAnsi="Times New Roman" w:cs="Times New Roman"/>
          <w:sz w:val="24"/>
          <w:szCs w:val="24"/>
        </w:rPr>
        <w:t xml:space="preserve">BC New Co </w:t>
      </w:r>
      <w:r w:rsidR="004960F9">
        <w:rPr>
          <w:rFonts w:ascii="Times New Roman" w:eastAsia="Times New Roman" w:hAnsi="Times New Roman" w:cs="Times New Roman"/>
          <w:sz w:val="24"/>
          <w:szCs w:val="24"/>
        </w:rPr>
        <w:t>Share</w:t>
      </w:r>
      <w:r w:rsidR="00A96385" w:rsidRPr="004960F9">
        <w:rPr>
          <w:rFonts w:ascii="Times New Roman" w:eastAsia="Times New Roman" w:hAnsi="Times New Roman" w:cs="Times New Roman"/>
          <w:sz w:val="24"/>
          <w:szCs w:val="24"/>
        </w:rPr>
        <w:t>s for total consideration of $</w:t>
      </w:r>
      <w:r w:rsidR="004960F9">
        <w:rPr>
          <w:rFonts w:ascii="Times New Roman" w:eastAsia="Times New Roman" w:hAnsi="Times New Roman" w:cs="Times New Roman"/>
          <w:sz w:val="24"/>
          <w:szCs w:val="24"/>
        </w:rPr>
        <w:t>4</w:t>
      </w:r>
      <w:r w:rsidR="00A96385" w:rsidRPr="004960F9">
        <w:rPr>
          <w:rFonts w:ascii="Times New Roman" w:eastAsia="Times New Roman" w:hAnsi="Times New Roman" w:cs="Times New Roman"/>
          <w:sz w:val="24"/>
          <w:szCs w:val="24"/>
        </w:rPr>
        <w:t xml:space="preserve">.5 Million </w:t>
      </w:r>
      <w:r w:rsidR="004960F9">
        <w:rPr>
          <w:rFonts w:ascii="Times New Roman" w:eastAsia="Times New Roman" w:hAnsi="Times New Roman" w:cs="Times New Roman"/>
          <w:sz w:val="24"/>
          <w:szCs w:val="24"/>
        </w:rPr>
        <w:t>within the next nine months</w:t>
      </w:r>
      <w:r w:rsidR="00A96385" w:rsidRPr="004960F9">
        <w:rPr>
          <w:rFonts w:ascii="Times New Roman" w:eastAsia="Times New Roman" w:hAnsi="Times New Roman" w:cs="Times New Roman"/>
          <w:sz w:val="24"/>
          <w:szCs w:val="24"/>
        </w:rPr>
        <w:t>.</w:t>
      </w:r>
      <w:r w:rsidR="00A70BB9" w:rsidRPr="004960F9">
        <w:rPr>
          <w:rFonts w:ascii="Times New Roman" w:eastAsia="Times New Roman" w:hAnsi="Times New Roman" w:cs="Times New Roman"/>
          <w:sz w:val="24"/>
          <w:szCs w:val="24"/>
        </w:rPr>
        <w:t xml:space="preserve"> </w:t>
      </w:r>
      <w:r w:rsidR="00A70BB9" w:rsidRPr="004960F9">
        <w:rPr>
          <w:rFonts w:ascii="Times New Roman" w:hAnsi="Times New Roman" w:cs="Times New Roman"/>
          <w:sz w:val="24"/>
          <w:szCs w:val="24"/>
          <w:lang w:val="en-CA"/>
        </w:rPr>
        <w:t xml:space="preserve"> Alliance Growers will derive</w:t>
      </w:r>
      <w:r w:rsidR="00A70BB9">
        <w:rPr>
          <w:rFonts w:ascii="Times New Roman" w:hAnsi="Times New Roman" w:cs="Times New Roman"/>
          <w:sz w:val="24"/>
          <w:szCs w:val="24"/>
          <w:lang w:val="en-CA"/>
        </w:rPr>
        <w:t xml:space="preserve"> its proportionate amount of net revenue and </w:t>
      </w:r>
      <w:r w:rsidR="004960F9">
        <w:rPr>
          <w:rFonts w:ascii="Times New Roman" w:hAnsi="Times New Roman" w:cs="Times New Roman"/>
          <w:sz w:val="24"/>
          <w:szCs w:val="24"/>
          <w:lang w:val="en-CA"/>
        </w:rPr>
        <w:t xml:space="preserve">resulting </w:t>
      </w:r>
      <w:r w:rsidR="00A70BB9">
        <w:rPr>
          <w:rFonts w:ascii="Times New Roman" w:hAnsi="Times New Roman" w:cs="Times New Roman"/>
          <w:sz w:val="24"/>
          <w:szCs w:val="24"/>
          <w:lang w:val="en-CA"/>
        </w:rPr>
        <w:t>cash flow from the facility for its 30% interest.</w:t>
      </w:r>
    </w:p>
    <w:p w14:paraId="1E3A44F8" w14:textId="367E7105" w:rsidR="00A96385" w:rsidRPr="00A96385" w:rsidRDefault="00A96385" w:rsidP="00F53D55">
      <w:pPr>
        <w:shd w:val="clear" w:color="auto" w:fill="FFFFFF"/>
        <w:spacing w:afterLines="50" w:after="120" w:line="240" w:lineRule="auto"/>
        <w:jc w:val="both"/>
        <w:rPr>
          <w:rFonts w:ascii="Times New Roman" w:eastAsia="Times New Roman" w:hAnsi="Times New Roman" w:cs="Times New Roman"/>
          <w:sz w:val="24"/>
          <w:szCs w:val="24"/>
        </w:rPr>
      </w:pPr>
      <w:r w:rsidRPr="00A96385">
        <w:rPr>
          <w:rFonts w:ascii="Times New Roman" w:eastAsia="Times New Roman" w:hAnsi="Times New Roman" w:cs="Times New Roman"/>
          <w:sz w:val="24"/>
          <w:szCs w:val="24"/>
        </w:rPr>
        <w:t xml:space="preserve">Alliance Growers will elect one of the three Directors of BC New Co, </w:t>
      </w:r>
      <w:r w:rsidR="003408B1">
        <w:rPr>
          <w:rFonts w:ascii="Times New Roman" w:eastAsia="Times New Roman" w:hAnsi="Times New Roman" w:cs="Times New Roman"/>
          <w:sz w:val="24"/>
          <w:szCs w:val="24"/>
        </w:rPr>
        <w:t>the company that w</w:t>
      </w:r>
      <w:r w:rsidRPr="00A96385">
        <w:rPr>
          <w:rFonts w:ascii="Times New Roman" w:eastAsia="Times New Roman" w:hAnsi="Times New Roman" w:cs="Times New Roman"/>
          <w:sz w:val="24"/>
          <w:szCs w:val="24"/>
        </w:rPr>
        <w:t>ill build and operate the Cannabis Botany Centre to permit the growth and sale of tissue culture plantlets, and storage of strains and nursery plants to wholesale, retail and medical markets.</w:t>
      </w:r>
    </w:p>
    <w:p w14:paraId="3C749BAF" w14:textId="58B026BC" w:rsidR="00A96385" w:rsidRPr="00A96385" w:rsidRDefault="00A96385" w:rsidP="00F53D55">
      <w:pPr>
        <w:shd w:val="clear" w:color="auto" w:fill="FFFFFF"/>
        <w:spacing w:afterLines="50" w:after="120" w:line="240" w:lineRule="auto"/>
        <w:jc w:val="both"/>
        <w:rPr>
          <w:rFonts w:ascii="Times New Roman" w:eastAsia="Times New Roman" w:hAnsi="Times New Roman" w:cs="Times New Roman"/>
          <w:sz w:val="24"/>
          <w:szCs w:val="24"/>
        </w:rPr>
      </w:pPr>
      <w:r w:rsidRPr="00A96385">
        <w:rPr>
          <w:rFonts w:ascii="Times New Roman" w:eastAsia="Times New Roman" w:hAnsi="Times New Roman" w:cs="Times New Roman"/>
          <w:sz w:val="24"/>
          <w:szCs w:val="24"/>
        </w:rPr>
        <w:t xml:space="preserve">The development of the Cannabis Botany Centre is consistent with Alliance Growers business plan to be in partnership with a range of cannabis sector business opportunities including strategic investments in ACMPR licensed cannabis producers.  Alliance Growers has already acquired interests in two ACMPR applicants, most notably </w:t>
      </w:r>
      <w:r w:rsidR="00A70BB9">
        <w:rPr>
          <w:rFonts w:ascii="Times New Roman" w:eastAsia="Times New Roman" w:hAnsi="Times New Roman" w:cs="Times New Roman"/>
          <w:sz w:val="24"/>
          <w:szCs w:val="24"/>
        </w:rPr>
        <w:t xml:space="preserve">100% of </w:t>
      </w:r>
      <w:r w:rsidR="00060696">
        <w:rPr>
          <w:rFonts w:ascii="Times New Roman" w:eastAsia="Times New Roman" w:hAnsi="Times New Roman" w:cs="Times New Roman"/>
          <w:sz w:val="24"/>
          <w:szCs w:val="24"/>
        </w:rPr>
        <w:t xml:space="preserve">BiocannaTech, a late-stage ACMPR </w:t>
      </w:r>
      <w:r w:rsidR="00060696">
        <w:rPr>
          <w:rFonts w:ascii="Times New Roman" w:eastAsia="Times New Roman" w:hAnsi="Times New Roman" w:cs="Times New Roman"/>
          <w:sz w:val="24"/>
          <w:szCs w:val="24"/>
        </w:rPr>
        <w:lastRenderedPageBreak/>
        <w:t xml:space="preserve">applicant based in Quebec and </w:t>
      </w:r>
      <w:r w:rsidRPr="00A96385">
        <w:rPr>
          <w:rFonts w:ascii="Times New Roman" w:eastAsia="Times New Roman" w:hAnsi="Times New Roman" w:cs="Times New Roman"/>
          <w:sz w:val="24"/>
          <w:szCs w:val="24"/>
        </w:rPr>
        <w:t>Canwe, a private company based in Ontario that has applied for its ACMPR license and is currently in the review and security clearance stage.</w:t>
      </w:r>
    </w:p>
    <w:p w14:paraId="79E379BE" w14:textId="79C00835" w:rsidR="00A96385" w:rsidRPr="00A96385" w:rsidRDefault="00A96385" w:rsidP="00F53D55">
      <w:pPr>
        <w:shd w:val="clear" w:color="auto" w:fill="FFFFFF"/>
        <w:spacing w:after="120" w:line="240" w:lineRule="auto"/>
        <w:jc w:val="both"/>
        <w:rPr>
          <w:rFonts w:ascii="Times New Roman" w:eastAsia="Times New Roman" w:hAnsi="Times New Roman" w:cs="Times New Roman"/>
          <w:sz w:val="24"/>
          <w:szCs w:val="24"/>
        </w:rPr>
      </w:pPr>
      <w:r w:rsidRPr="00A96385">
        <w:rPr>
          <w:rFonts w:ascii="Times New Roman" w:eastAsia="Times New Roman" w:hAnsi="Times New Roman" w:cs="Times New Roman"/>
          <w:sz w:val="24"/>
          <w:szCs w:val="24"/>
        </w:rPr>
        <w:t>Commenting on the development of the Cannabis Botany Centre, Dennis Petke, Alliance Growers’ President and CEO, noted “We</w:t>
      </w:r>
      <w:r w:rsidR="00060696">
        <w:rPr>
          <w:rFonts w:ascii="Times New Roman" w:eastAsia="Times New Roman" w:hAnsi="Times New Roman" w:cs="Times New Roman"/>
          <w:sz w:val="24"/>
          <w:szCs w:val="24"/>
        </w:rPr>
        <w:t xml:space="preserve"> anticipate breaking ground in the very near future </w:t>
      </w:r>
      <w:r w:rsidR="00F7515B">
        <w:rPr>
          <w:rFonts w:ascii="Times New Roman" w:eastAsia="Times New Roman" w:hAnsi="Times New Roman" w:cs="Times New Roman"/>
          <w:sz w:val="24"/>
          <w:szCs w:val="24"/>
        </w:rPr>
        <w:t xml:space="preserve">and are truly excited to be creating </w:t>
      </w:r>
      <w:r w:rsidR="00A70BB9">
        <w:rPr>
          <w:rFonts w:ascii="Times New Roman" w:eastAsia="Times New Roman" w:hAnsi="Times New Roman" w:cs="Times New Roman"/>
          <w:sz w:val="24"/>
          <w:szCs w:val="24"/>
        </w:rPr>
        <w:t>Canada</w:t>
      </w:r>
      <w:r w:rsidR="004960F9">
        <w:rPr>
          <w:rFonts w:ascii="Times New Roman" w:eastAsia="Times New Roman" w:hAnsi="Times New Roman" w:cs="Times New Roman"/>
          <w:sz w:val="24"/>
          <w:szCs w:val="24"/>
        </w:rPr>
        <w:t>’</w:t>
      </w:r>
      <w:r w:rsidR="00A70BB9">
        <w:rPr>
          <w:rFonts w:ascii="Times New Roman" w:eastAsia="Times New Roman" w:hAnsi="Times New Roman" w:cs="Times New Roman"/>
          <w:sz w:val="24"/>
          <w:szCs w:val="24"/>
        </w:rPr>
        <w:t>s first high</w:t>
      </w:r>
      <w:r w:rsidR="004960F9">
        <w:rPr>
          <w:rFonts w:ascii="Times New Roman" w:eastAsia="Times New Roman" w:hAnsi="Times New Roman" w:cs="Times New Roman"/>
          <w:sz w:val="24"/>
          <w:szCs w:val="24"/>
        </w:rPr>
        <w:t>-</w:t>
      </w:r>
      <w:r w:rsidR="00A70BB9">
        <w:rPr>
          <w:rFonts w:ascii="Times New Roman" w:eastAsia="Times New Roman" w:hAnsi="Times New Roman" w:cs="Times New Roman"/>
          <w:sz w:val="24"/>
          <w:szCs w:val="24"/>
        </w:rPr>
        <w:t>tech Cannabis</w:t>
      </w:r>
      <w:r w:rsidR="00F7515B">
        <w:rPr>
          <w:rFonts w:ascii="Times New Roman" w:eastAsia="Times New Roman" w:hAnsi="Times New Roman" w:cs="Times New Roman"/>
          <w:sz w:val="24"/>
          <w:szCs w:val="24"/>
        </w:rPr>
        <w:t xml:space="preserve"> Botany Centre. We will be fast tracking the build </w:t>
      </w:r>
      <w:r w:rsidR="00620513">
        <w:rPr>
          <w:rFonts w:ascii="Times New Roman" w:eastAsia="Times New Roman" w:hAnsi="Times New Roman" w:cs="Times New Roman"/>
          <w:sz w:val="24"/>
          <w:szCs w:val="24"/>
        </w:rPr>
        <w:t>to</w:t>
      </w:r>
      <w:r w:rsidR="00F7515B">
        <w:rPr>
          <w:rFonts w:ascii="Times New Roman" w:eastAsia="Times New Roman" w:hAnsi="Times New Roman" w:cs="Times New Roman"/>
          <w:sz w:val="24"/>
          <w:szCs w:val="24"/>
        </w:rPr>
        <w:t xml:space="preserve"> </w:t>
      </w:r>
      <w:r w:rsidRPr="00A96385">
        <w:rPr>
          <w:rFonts w:ascii="Times New Roman" w:eastAsia="Times New Roman" w:hAnsi="Times New Roman" w:cs="Times New Roman"/>
          <w:sz w:val="24"/>
          <w:szCs w:val="24"/>
        </w:rPr>
        <w:t>shorten our timeline to receive approval for an ACMPR application.</w:t>
      </w:r>
      <w:r w:rsidR="00F7515B">
        <w:rPr>
          <w:rFonts w:ascii="Times New Roman" w:eastAsia="Times New Roman" w:hAnsi="Times New Roman" w:cs="Times New Roman"/>
          <w:sz w:val="24"/>
          <w:szCs w:val="24"/>
        </w:rPr>
        <w:t xml:space="preserve"> Consummating</w:t>
      </w:r>
      <w:r w:rsidRPr="00A96385">
        <w:rPr>
          <w:rFonts w:ascii="Times New Roman" w:eastAsia="Times New Roman" w:hAnsi="Times New Roman" w:cs="Times New Roman"/>
          <w:sz w:val="24"/>
          <w:szCs w:val="24"/>
        </w:rPr>
        <w:t xml:space="preserve"> the </w:t>
      </w:r>
      <w:r w:rsidR="00F7515B">
        <w:rPr>
          <w:rFonts w:ascii="Times New Roman" w:eastAsia="Times New Roman" w:hAnsi="Times New Roman" w:cs="Times New Roman"/>
          <w:sz w:val="24"/>
          <w:szCs w:val="24"/>
        </w:rPr>
        <w:t xml:space="preserve">Cannabis Botany Centre deal with </w:t>
      </w:r>
      <w:r w:rsidRPr="00A96385">
        <w:rPr>
          <w:rFonts w:ascii="Times New Roman" w:eastAsia="Times New Roman" w:hAnsi="Times New Roman" w:cs="Times New Roman"/>
          <w:sz w:val="24"/>
          <w:szCs w:val="24"/>
        </w:rPr>
        <w:t xml:space="preserve">Pharmagreen is </w:t>
      </w:r>
      <w:r w:rsidR="00F7515B">
        <w:rPr>
          <w:rFonts w:ascii="Times New Roman" w:eastAsia="Times New Roman" w:hAnsi="Times New Roman" w:cs="Times New Roman"/>
          <w:sz w:val="24"/>
          <w:szCs w:val="24"/>
        </w:rPr>
        <w:t xml:space="preserve">a bell weather </w:t>
      </w:r>
      <w:r w:rsidRPr="00A96385">
        <w:rPr>
          <w:rFonts w:ascii="Times New Roman" w:eastAsia="Times New Roman" w:hAnsi="Times New Roman" w:cs="Times New Roman"/>
          <w:sz w:val="24"/>
          <w:szCs w:val="24"/>
        </w:rPr>
        <w:t xml:space="preserve">milestone in the Company’s business plan.  It represents the beginning of the execution of multiple initiatives that Alliance Growers has been developing over the last year.  </w:t>
      </w:r>
      <w:r w:rsidR="00A70BB9">
        <w:rPr>
          <w:rFonts w:ascii="Times New Roman" w:eastAsia="Times New Roman" w:hAnsi="Times New Roman" w:cs="Times New Roman"/>
          <w:sz w:val="24"/>
          <w:szCs w:val="24"/>
        </w:rPr>
        <w:t>In December of 2017 and into January of 2018,</w:t>
      </w:r>
      <w:r w:rsidRPr="00A96385">
        <w:rPr>
          <w:rFonts w:ascii="Times New Roman" w:eastAsia="Times New Roman" w:hAnsi="Times New Roman" w:cs="Times New Roman"/>
          <w:sz w:val="24"/>
          <w:szCs w:val="24"/>
        </w:rPr>
        <w:t xml:space="preserve"> Alliance Growers secured funding of over $1M from </w:t>
      </w:r>
      <w:r w:rsidR="00F7515B">
        <w:rPr>
          <w:rFonts w:ascii="Times New Roman" w:eastAsia="Times New Roman" w:hAnsi="Times New Roman" w:cs="Times New Roman"/>
          <w:sz w:val="24"/>
          <w:szCs w:val="24"/>
        </w:rPr>
        <w:t>a</w:t>
      </w:r>
      <w:r w:rsidRPr="00A96385">
        <w:rPr>
          <w:rFonts w:ascii="Times New Roman" w:eastAsia="Times New Roman" w:hAnsi="Times New Roman" w:cs="Times New Roman"/>
          <w:sz w:val="24"/>
          <w:szCs w:val="24"/>
        </w:rPr>
        <w:t xml:space="preserve"> private placement and the exercise of warrants and options</w:t>
      </w:r>
      <w:r w:rsidR="00A70BB9">
        <w:rPr>
          <w:rFonts w:ascii="Times New Roman" w:eastAsia="Times New Roman" w:hAnsi="Times New Roman" w:cs="Times New Roman"/>
          <w:sz w:val="24"/>
          <w:szCs w:val="24"/>
        </w:rPr>
        <w:t xml:space="preserve">. Following a small financing in April and a larger financing in May of between $5 and $10 Million, </w:t>
      </w:r>
      <w:r w:rsidRPr="00A96385">
        <w:rPr>
          <w:rFonts w:ascii="Times New Roman" w:eastAsia="Times New Roman" w:hAnsi="Times New Roman" w:cs="Times New Roman"/>
          <w:sz w:val="24"/>
          <w:szCs w:val="24"/>
        </w:rPr>
        <w:t xml:space="preserve">the Company will be </w:t>
      </w:r>
      <w:r w:rsidR="00A70BB9">
        <w:rPr>
          <w:rFonts w:ascii="Times New Roman" w:eastAsia="Times New Roman" w:hAnsi="Times New Roman" w:cs="Times New Roman"/>
          <w:sz w:val="24"/>
          <w:szCs w:val="24"/>
        </w:rPr>
        <w:t>financing the “initial build stage” of Biocanna</w:t>
      </w:r>
      <w:r w:rsidR="004960F9">
        <w:rPr>
          <w:rFonts w:ascii="Times New Roman" w:eastAsia="Times New Roman" w:hAnsi="Times New Roman" w:cs="Times New Roman"/>
          <w:sz w:val="24"/>
          <w:szCs w:val="24"/>
        </w:rPr>
        <w:t>T</w:t>
      </w:r>
      <w:r w:rsidR="00A70BB9">
        <w:rPr>
          <w:rFonts w:ascii="Times New Roman" w:eastAsia="Times New Roman" w:hAnsi="Times New Roman" w:cs="Times New Roman"/>
          <w:sz w:val="24"/>
          <w:szCs w:val="24"/>
        </w:rPr>
        <w:t xml:space="preserve">ech, </w:t>
      </w:r>
      <w:r w:rsidRPr="00A96385">
        <w:rPr>
          <w:rFonts w:ascii="Times New Roman" w:eastAsia="Times New Roman" w:hAnsi="Times New Roman" w:cs="Times New Roman"/>
          <w:sz w:val="24"/>
          <w:szCs w:val="24"/>
        </w:rPr>
        <w:t xml:space="preserve">executing on additional acquisitions of interests in ACMPR applicants, development of the Canna-App and finalization of its Pharmaceutical Grade CDB Oil partnership with </w:t>
      </w:r>
      <w:r w:rsidR="00F7515B">
        <w:rPr>
          <w:rFonts w:ascii="Times New Roman" w:eastAsia="Times New Roman" w:hAnsi="Times New Roman" w:cs="Times New Roman"/>
          <w:sz w:val="24"/>
          <w:szCs w:val="24"/>
        </w:rPr>
        <w:t>a</w:t>
      </w:r>
      <w:r w:rsidR="004960F9">
        <w:rPr>
          <w:rFonts w:ascii="Times New Roman" w:eastAsia="Times New Roman" w:hAnsi="Times New Roman" w:cs="Times New Roman"/>
          <w:sz w:val="24"/>
          <w:szCs w:val="24"/>
        </w:rPr>
        <w:t>n</w:t>
      </w:r>
      <w:r w:rsidRPr="00A96385">
        <w:rPr>
          <w:rFonts w:ascii="Times New Roman" w:eastAsia="Times New Roman" w:hAnsi="Times New Roman" w:cs="Times New Roman"/>
          <w:sz w:val="24"/>
          <w:szCs w:val="24"/>
        </w:rPr>
        <w:t xml:space="preserve"> Israeli Medical Cannabis Company</w:t>
      </w:r>
      <w:r w:rsidR="00A70BB9">
        <w:rPr>
          <w:rFonts w:ascii="Times New Roman" w:eastAsia="Times New Roman" w:hAnsi="Times New Roman" w:cs="Times New Roman"/>
          <w:sz w:val="24"/>
          <w:szCs w:val="24"/>
        </w:rPr>
        <w:t xml:space="preserve"> as well as further development of the Botany Centre</w:t>
      </w:r>
      <w:r w:rsidRPr="00A96385">
        <w:rPr>
          <w:rFonts w:ascii="Times New Roman" w:eastAsia="Times New Roman" w:hAnsi="Times New Roman" w:cs="Times New Roman"/>
          <w:sz w:val="24"/>
          <w:szCs w:val="24"/>
        </w:rPr>
        <w:t xml:space="preserve">.  The Company has received significant </w:t>
      </w:r>
      <w:r w:rsidR="00F7515B">
        <w:rPr>
          <w:rFonts w:ascii="Times New Roman" w:eastAsia="Times New Roman" w:hAnsi="Times New Roman" w:cs="Times New Roman"/>
          <w:sz w:val="24"/>
          <w:szCs w:val="24"/>
        </w:rPr>
        <w:t xml:space="preserve">strong </w:t>
      </w:r>
      <w:r w:rsidRPr="00A96385">
        <w:rPr>
          <w:rFonts w:ascii="Times New Roman" w:eastAsia="Times New Roman" w:hAnsi="Times New Roman" w:cs="Times New Roman"/>
          <w:sz w:val="24"/>
          <w:szCs w:val="24"/>
        </w:rPr>
        <w:t xml:space="preserve">interest in financings </w:t>
      </w:r>
      <w:r w:rsidR="00F7515B">
        <w:rPr>
          <w:rFonts w:ascii="Times New Roman" w:eastAsia="Times New Roman" w:hAnsi="Times New Roman" w:cs="Times New Roman"/>
          <w:sz w:val="24"/>
          <w:szCs w:val="24"/>
        </w:rPr>
        <w:t xml:space="preserve">and we will be announcing the details </w:t>
      </w:r>
      <w:r w:rsidR="00A70BB9">
        <w:rPr>
          <w:rFonts w:ascii="Times New Roman" w:eastAsia="Times New Roman" w:hAnsi="Times New Roman" w:cs="Times New Roman"/>
          <w:sz w:val="24"/>
          <w:szCs w:val="24"/>
        </w:rPr>
        <w:t>in the coming weeks</w:t>
      </w:r>
      <w:r w:rsidRPr="00A96385">
        <w:rPr>
          <w:rFonts w:ascii="Times New Roman" w:eastAsia="Times New Roman" w:hAnsi="Times New Roman" w:cs="Times New Roman"/>
          <w:sz w:val="24"/>
          <w:szCs w:val="24"/>
        </w:rPr>
        <w:t>”.</w:t>
      </w:r>
    </w:p>
    <w:p w14:paraId="71C904C4" w14:textId="77777777" w:rsidR="00D23214" w:rsidRPr="00472813" w:rsidRDefault="00D23214" w:rsidP="00F53D55">
      <w:pPr>
        <w:shd w:val="clear" w:color="auto" w:fill="FFFFFF"/>
        <w:spacing w:after="120" w:line="240" w:lineRule="auto"/>
        <w:jc w:val="both"/>
        <w:textAlignment w:val="baseline"/>
        <w:rPr>
          <w:rFonts w:ascii="Times New Roman" w:eastAsia="Times New Roman" w:hAnsi="Times New Roman" w:cs="Times New Roman"/>
          <w:b/>
          <w:sz w:val="24"/>
          <w:szCs w:val="24"/>
        </w:rPr>
      </w:pPr>
      <w:r w:rsidRPr="00472813">
        <w:rPr>
          <w:rFonts w:ascii="Times New Roman" w:eastAsia="Times New Roman" w:hAnsi="Times New Roman" w:cs="Times New Roman"/>
          <w:b/>
          <w:sz w:val="24"/>
          <w:szCs w:val="24"/>
        </w:rPr>
        <w:t>About Alliance Growers</w:t>
      </w:r>
    </w:p>
    <w:p w14:paraId="47C8C445" w14:textId="77777777" w:rsidR="00D23214" w:rsidRPr="00472813" w:rsidRDefault="00D23214" w:rsidP="00F53D55">
      <w:pPr>
        <w:shd w:val="clear" w:color="auto" w:fill="FFFFFF"/>
        <w:spacing w:after="12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is a diversified cannabis company driven by the Company’s ‘Four Pillars’ Organization Plan – Cannabis Botany Centre, Strategic ACMPR Investments, CBD Oil Supply and Distribution, and Research and Development.</w:t>
      </w:r>
    </w:p>
    <w:p w14:paraId="7C1E68A6" w14:textId="77777777" w:rsidR="00D23214" w:rsidRPr="00472813" w:rsidRDefault="00D23214" w:rsidP="00F53D55">
      <w:pPr>
        <w:shd w:val="clear" w:color="auto" w:fill="FFFFFF"/>
        <w:spacing w:after="12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specifically the “Chibafreen Invitro Plant Production System”, which assures consistent composition and purity of each plantlet for the growers.</w:t>
      </w:r>
    </w:p>
    <w:p w14:paraId="35A1A37D" w14:textId="77777777" w:rsidR="00D23214" w:rsidRPr="00472813" w:rsidRDefault="00D23214" w:rsidP="00F53D55">
      <w:pPr>
        <w:pStyle w:val="NoSpacing"/>
        <w:spacing w:after="120"/>
        <w:jc w:val="both"/>
        <w:rPr>
          <w:rFonts w:ascii="Times New Roman" w:hAnsi="Times New Roman" w:cs="Times New Roman"/>
          <w:sz w:val="24"/>
          <w:szCs w:val="24"/>
          <w:shd w:val="clear" w:color="auto" w:fill="FFFFFF"/>
          <w:lang w:val="en-US"/>
        </w:rPr>
      </w:pPr>
      <w:r w:rsidRPr="00472813">
        <w:rPr>
          <w:rFonts w:ascii="Times New Roman" w:hAnsi="Times New Roman" w:cs="Times New Roman"/>
          <w:sz w:val="24"/>
          <w:szCs w:val="24"/>
          <w:shd w:val="clear" w:color="auto" w:fill="FFFFFF"/>
          <w:lang w:val="en-US"/>
        </w:rPr>
        <w:t xml:space="preserve">Alliance Growers </w:t>
      </w:r>
      <w:r w:rsidRPr="00472813">
        <w:rPr>
          <w:rFonts w:ascii="Times New Roman" w:hAnsi="Times New Roman" w:cs="Times New Roman"/>
          <w:color w:val="132833"/>
          <w:sz w:val="24"/>
          <w:szCs w:val="24"/>
          <w:lang w:val="en-US" w:eastAsia="en-US"/>
        </w:rPr>
        <w:t xml:space="preserve">has </w:t>
      </w:r>
      <w:r w:rsidRPr="00472813">
        <w:rPr>
          <w:rFonts w:ascii="Times New Roman" w:hAnsi="Times New Roman" w:cs="Times New Roman"/>
          <w:sz w:val="24"/>
          <w:szCs w:val="24"/>
          <w:shd w:val="clear" w:color="auto" w:fill="FFFFFF"/>
          <w:lang w:val="en-US"/>
        </w:rPr>
        <w:t xml:space="preserve">entered into an exclusive agreement to acquire a late stage licensed producer applicant, </w:t>
      </w:r>
      <w:r w:rsidRPr="00472813">
        <w:rPr>
          <w:rFonts w:ascii="Times New Roman" w:hAnsi="Times New Roman" w:cs="Times New Roman"/>
          <w:sz w:val="24"/>
          <w:szCs w:val="24"/>
          <w:lang w:val="en-US"/>
        </w:rPr>
        <w:t>Biocannatech,</w:t>
      </w:r>
      <w:r w:rsidRPr="00472813">
        <w:rPr>
          <w:rFonts w:ascii="Times New Roman" w:hAnsi="Times New Roman" w:cs="Times New Roman"/>
          <w:sz w:val="24"/>
          <w:szCs w:val="24"/>
          <w:shd w:val="clear" w:color="auto" w:fill="FFFFFF"/>
          <w:lang w:val="en-US"/>
        </w:rPr>
        <w:t xml:space="preserve"> to become a licensed producer under Health Canada</w:t>
      </w:r>
      <w:r w:rsidRPr="00472813">
        <w:rPr>
          <w:rFonts w:ascii="Times New Roman" w:hAnsi="Times New Roman" w:cs="Times New Roman"/>
          <w:sz w:val="24"/>
          <w:szCs w:val="24"/>
          <w:shd w:val="clear" w:color="auto" w:fill="FFFFFF"/>
        </w:rPr>
        <w:t>’</w:t>
      </w:r>
      <w:r w:rsidRPr="00472813">
        <w:rPr>
          <w:rFonts w:ascii="Times New Roman" w:hAnsi="Times New Roman" w:cs="Times New Roman"/>
          <w:sz w:val="24"/>
          <w:szCs w:val="24"/>
          <w:shd w:val="clear" w:color="auto" w:fill="FFFFFF"/>
          <w:lang w:val="en-US"/>
        </w:rPr>
        <w:t xml:space="preserve">s access to cannabis for medical purposes regulations (“ACMPR”) in Quebec. </w:t>
      </w:r>
      <w:r w:rsidRPr="00472813">
        <w:rPr>
          <w:rFonts w:ascii="Times New Roman" w:hAnsi="Times New Roman" w:cs="Times New Roman"/>
          <w:sz w:val="24"/>
          <w:szCs w:val="24"/>
          <w:shd w:val="clear" w:color="auto" w:fill="FFFFFF"/>
        </w:rPr>
        <w:t xml:space="preserve"> </w:t>
      </w:r>
      <w:r w:rsidRPr="00472813">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r w:rsidR="00AD555E" w:rsidRPr="00472813">
        <w:rPr>
          <w:rFonts w:ascii="Times New Roman" w:hAnsi="Times New Roman" w:cs="Times New Roman"/>
          <w:sz w:val="24"/>
          <w:szCs w:val="24"/>
          <w:shd w:val="clear" w:color="auto" w:fill="FFFFFF"/>
          <w:lang w:val="en-US"/>
        </w:rPr>
        <w:t xml:space="preserve">  </w:t>
      </w:r>
      <w:r w:rsidRPr="00472813">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14:paraId="1509BD91" w14:textId="77777777" w:rsidR="00D23214" w:rsidRPr="00472813" w:rsidRDefault="00D23214" w:rsidP="00F53D55">
      <w:pPr>
        <w:shd w:val="clear" w:color="auto" w:fill="FFFFFF"/>
        <w:spacing w:after="12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31BA1E45" w14:textId="77777777" w:rsidR="00D23214" w:rsidRPr="00472813" w:rsidRDefault="00D23214" w:rsidP="00F53D55">
      <w:pPr>
        <w:spacing w:after="120" w:line="240" w:lineRule="auto"/>
        <w:rPr>
          <w:rFonts w:ascii="Times New Roman" w:eastAsia="Times New Roman" w:hAnsi="Times New Roman" w:cs="Times New Roman"/>
          <w:color w:val="000000"/>
          <w:sz w:val="24"/>
          <w:szCs w:val="24"/>
        </w:rPr>
      </w:pPr>
      <w:r w:rsidRPr="00472813">
        <w:rPr>
          <w:rFonts w:ascii="Times New Roman" w:eastAsia="Times New Roman" w:hAnsi="Times New Roman" w:cs="Times New Roman"/>
          <w:color w:val="000000"/>
          <w:sz w:val="24"/>
          <w:szCs w:val="24"/>
        </w:rPr>
        <w:t xml:space="preserve">For further information, please visit the Company’s website at </w:t>
      </w:r>
      <w:hyperlink r:id="rId7" w:history="1">
        <w:r w:rsidRPr="00472813">
          <w:rPr>
            <w:rStyle w:val="Hyperlink"/>
            <w:rFonts w:ascii="Times New Roman" w:eastAsia="Times New Roman" w:hAnsi="Times New Roman" w:cs="Times New Roman"/>
            <w:sz w:val="24"/>
            <w:szCs w:val="24"/>
          </w:rPr>
          <w:t>www.alliancegrowers.com</w:t>
        </w:r>
      </w:hyperlink>
      <w:r w:rsidRPr="00472813">
        <w:rPr>
          <w:rFonts w:ascii="Times New Roman" w:eastAsia="Times New Roman" w:hAnsi="Times New Roman" w:cs="Times New Roman"/>
          <w:color w:val="000000"/>
          <w:sz w:val="24"/>
          <w:szCs w:val="24"/>
        </w:rPr>
        <w:t xml:space="preserve"> or the Company’s profile at </w:t>
      </w:r>
      <w:hyperlink r:id="rId8" w:history="1">
        <w:r w:rsidRPr="00472813">
          <w:rPr>
            <w:rStyle w:val="Hyperlink"/>
            <w:rFonts w:ascii="Times New Roman" w:eastAsia="Times New Roman" w:hAnsi="Times New Roman" w:cs="Times New Roman"/>
            <w:sz w:val="24"/>
            <w:szCs w:val="24"/>
          </w:rPr>
          <w:t>www.sedar.com</w:t>
        </w:r>
      </w:hyperlink>
      <w:r w:rsidRPr="00472813">
        <w:rPr>
          <w:rFonts w:ascii="Times New Roman" w:eastAsia="Times New Roman" w:hAnsi="Times New Roman" w:cs="Times New Roman"/>
          <w:color w:val="000000"/>
          <w:sz w:val="24"/>
          <w:szCs w:val="24"/>
        </w:rPr>
        <w:t xml:space="preserve">. </w:t>
      </w:r>
    </w:p>
    <w:p w14:paraId="4C28188E" w14:textId="77777777" w:rsidR="00D23214" w:rsidRPr="00472813" w:rsidRDefault="00D23214" w:rsidP="00D23214">
      <w:pPr>
        <w:shd w:val="clear" w:color="auto" w:fill="FFFFFF"/>
        <w:spacing w:after="180" w:line="240" w:lineRule="auto"/>
        <w:jc w:val="both"/>
        <w:rPr>
          <w:rFonts w:ascii="Times New Roman" w:eastAsia="Times New Roman" w:hAnsi="Times New Roman" w:cs="Times New Roman"/>
          <w:sz w:val="24"/>
          <w:szCs w:val="24"/>
        </w:rPr>
      </w:pPr>
      <w:r w:rsidRPr="00472813">
        <w:rPr>
          <w:rFonts w:ascii="Times New Roman" w:eastAsia="Times New Roman" w:hAnsi="Times New Roman" w:cs="Times New Roman"/>
          <w:color w:val="000000"/>
          <w:sz w:val="24"/>
          <w:szCs w:val="24"/>
        </w:rPr>
        <w:lastRenderedPageBreak/>
        <w:t>If you would like to be added to Alliance Growers’ news distribution list, please send your email address to </w:t>
      </w:r>
      <w:hyperlink r:id="rId9" w:history="1">
        <w:r w:rsidRPr="008F72A3">
          <w:rPr>
            <w:rStyle w:val="Hyperlink"/>
            <w:rFonts w:ascii="Times New Roman" w:eastAsia="Times New Roman" w:hAnsi="Times New Roman" w:cs="Times New Roman"/>
            <w:color w:val="000000"/>
            <w:sz w:val="24"/>
            <w:szCs w:val="24"/>
          </w:rPr>
          <w:t>newsletter@alliancegrowers.com</w:t>
        </w:r>
      </w:hyperlink>
    </w:p>
    <w:p w14:paraId="3942D11C"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On behalf of the board of directors of</w:t>
      </w:r>
    </w:p>
    <w:p w14:paraId="535CEAA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CORP.</w:t>
      </w:r>
    </w:p>
    <w:p w14:paraId="2EA1D298"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1118DC3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01C549BB"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President and CEO</w:t>
      </w:r>
    </w:p>
    <w:p w14:paraId="08AA484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 more information contact:</w:t>
      </w:r>
    </w:p>
    <w:p w14:paraId="07A482C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4D38C2E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778-331-4266</w:t>
      </w:r>
    </w:p>
    <w:p w14:paraId="1598F2BB" w14:textId="77777777" w:rsidR="00D23214" w:rsidRPr="00472813" w:rsidRDefault="00F53D55" w:rsidP="00D23214">
      <w:pPr>
        <w:shd w:val="clear" w:color="auto" w:fill="FFFFFF"/>
        <w:spacing w:after="0" w:line="240" w:lineRule="auto"/>
        <w:jc w:val="both"/>
        <w:textAlignment w:val="baseline"/>
        <w:rPr>
          <w:rFonts w:ascii="Times New Roman" w:hAnsi="Times New Roman" w:cs="Times New Roman"/>
          <w:sz w:val="24"/>
          <w:szCs w:val="24"/>
        </w:rPr>
      </w:pPr>
      <w:hyperlink r:id="rId10" w:history="1">
        <w:r w:rsidR="00D23214" w:rsidRPr="00472813">
          <w:rPr>
            <w:rStyle w:val="Hyperlink"/>
            <w:rFonts w:ascii="Times New Roman" w:hAnsi="Times New Roman" w:cs="Times New Roman"/>
            <w:sz w:val="24"/>
            <w:szCs w:val="24"/>
          </w:rPr>
          <w:t>DennisPetke@alliancegrowers.com</w:t>
        </w:r>
      </w:hyperlink>
      <w:r w:rsidR="00D23214" w:rsidRPr="00472813">
        <w:rPr>
          <w:rFonts w:ascii="Times New Roman" w:hAnsi="Times New Roman" w:cs="Times New Roman"/>
          <w:sz w:val="24"/>
          <w:szCs w:val="24"/>
        </w:rPr>
        <w:t xml:space="preserve">  </w:t>
      </w:r>
    </w:p>
    <w:p w14:paraId="27A4BD56"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7600581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Rob Grace</w:t>
      </w:r>
    </w:p>
    <w:p w14:paraId="063F7D7D"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Communications Consultant</w:t>
      </w:r>
    </w:p>
    <w:p w14:paraId="4CBDDAE2"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778-998-5431</w:t>
      </w:r>
    </w:p>
    <w:p w14:paraId="2A82EBF7" w14:textId="77777777" w:rsidR="00D23214" w:rsidRPr="00472813" w:rsidRDefault="00F53D55" w:rsidP="00D23214">
      <w:pPr>
        <w:shd w:val="clear" w:color="auto" w:fill="FFFFFF"/>
        <w:spacing w:after="0" w:line="240" w:lineRule="auto"/>
        <w:jc w:val="both"/>
        <w:textAlignment w:val="baseline"/>
        <w:rPr>
          <w:rFonts w:ascii="Times New Roman" w:hAnsi="Times New Roman" w:cs="Times New Roman"/>
          <w:sz w:val="24"/>
          <w:szCs w:val="24"/>
        </w:rPr>
      </w:pPr>
      <w:hyperlink r:id="rId11" w:history="1">
        <w:r w:rsidR="00D23214" w:rsidRPr="00472813">
          <w:rPr>
            <w:rStyle w:val="Hyperlink"/>
            <w:rFonts w:ascii="Times New Roman" w:hAnsi="Times New Roman" w:cs="Times New Roman"/>
            <w:sz w:val="24"/>
            <w:szCs w:val="24"/>
          </w:rPr>
          <w:t>RobDGrace@gmail.com</w:t>
        </w:r>
      </w:hyperlink>
    </w:p>
    <w:p w14:paraId="7BA330B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3E915325"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CANADIAN SECURITIES EXCHANGE HAS NOT REVIEWED AND DOES NOT ACCEPT RESPONSIBILITY FOR THE ACCURACY OR ADEQUACY OF THIS RELEASE.</w:t>
      </w:r>
    </w:p>
    <w:p w14:paraId="682F8AC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 LOOKING INFORMATION</w:t>
      </w:r>
    </w:p>
    <w:p w14:paraId="02EBFA6B"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31F2939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w:t>
      </w:r>
      <w:r w:rsidRPr="00472813">
        <w:rPr>
          <w:rFonts w:ascii="Times New Roman" w:eastAsia="Times New Roman" w:hAnsi="Times New Roman" w:cs="Times New Roman"/>
          <w:sz w:val="24"/>
          <w:szCs w:val="24"/>
        </w:rPr>
        <w:lastRenderedPageBreak/>
        <w:t>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4214F4F4"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3906111A"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38CAF1D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5CAC349F" w14:textId="77777777"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0F83"/>
    <w:multiLevelType w:val="hybridMultilevel"/>
    <w:tmpl w:val="BB484FAE"/>
    <w:lvl w:ilvl="0" w:tplc="8E3876EC">
      <w:start w:val="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03D20"/>
    <w:rsid w:val="000109AB"/>
    <w:rsid w:val="000128D0"/>
    <w:rsid w:val="00025EDE"/>
    <w:rsid w:val="00041EE0"/>
    <w:rsid w:val="00060696"/>
    <w:rsid w:val="00060BB8"/>
    <w:rsid w:val="000B6624"/>
    <w:rsid w:val="000D7CB1"/>
    <w:rsid w:val="000E5881"/>
    <w:rsid w:val="0010571F"/>
    <w:rsid w:val="001246A7"/>
    <w:rsid w:val="00175ED1"/>
    <w:rsid w:val="001D7051"/>
    <w:rsid w:val="00204686"/>
    <w:rsid w:val="002409B1"/>
    <w:rsid w:val="0024279F"/>
    <w:rsid w:val="00261D0D"/>
    <w:rsid w:val="00265D1B"/>
    <w:rsid w:val="002673A7"/>
    <w:rsid w:val="00283200"/>
    <w:rsid w:val="002B3E03"/>
    <w:rsid w:val="002C5977"/>
    <w:rsid w:val="002E3E4A"/>
    <w:rsid w:val="003101BC"/>
    <w:rsid w:val="00314C56"/>
    <w:rsid w:val="003408B1"/>
    <w:rsid w:val="00366A87"/>
    <w:rsid w:val="003A5C40"/>
    <w:rsid w:val="003D14E6"/>
    <w:rsid w:val="003E7651"/>
    <w:rsid w:val="003F7EAF"/>
    <w:rsid w:val="004314F8"/>
    <w:rsid w:val="004536CE"/>
    <w:rsid w:val="00456016"/>
    <w:rsid w:val="00472813"/>
    <w:rsid w:val="00491FFD"/>
    <w:rsid w:val="004938E9"/>
    <w:rsid w:val="004960F9"/>
    <w:rsid w:val="004A24EC"/>
    <w:rsid w:val="004E2CAD"/>
    <w:rsid w:val="00503D83"/>
    <w:rsid w:val="00515EB7"/>
    <w:rsid w:val="00535CCA"/>
    <w:rsid w:val="00576AE8"/>
    <w:rsid w:val="00584B1E"/>
    <w:rsid w:val="0059610F"/>
    <w:rsid w:val="005A49ED"/>
    <w:rsid w:val="005E6E58"/>
    <w:rsid w:val="005F071E"/>
    <w:rsid w:val="006109DA"/>
    <w:rsid w:val="00610C4F"/>
    <w:rsid w:val="00620513"/>
    <w:rsid w:val="006309D6"/>
    <w:rsid w:val="006410C0"/>
    <w:rsid w:val="006561CC"/>
    <w:rsid w:val="00660ADF"/>
    <w:rsid w:val="006B6E3B"/>
    <w:rsid w:val="00716250"/>
    <w:rsid w:val="007216CC"/>
    <w:rsid w:val="00723131"/>
    <w:rsid w:val="007302EF"/>
    <w:rsid w:val="007432E8"/>
    <w:rsid w:val="00745574"/>
    <w:rsid w:val="0076283D"/>
    <w:rsid w:val="00774D67"/>
    <w:rsid w:val="00782AAE"/>
    <w:rsid w:val="00794151"/>
    <w:rsid w:val="007A7EED"/>
    <w:rsid w:val="007B7AAF"/>
    <w:rsid w:val="007E0866"/>
    <w:rsid w:val="007E3D45"/>
    <w:rsid w:val="008700BA"/>
    <w:rsid w:val="00891FB7"/>
    <w:rsid w:val="00896605"/>
    <w:rsid w:val="008B0B2A"/>
    <w:rsid w:val="008E7B48"/>
    <w:rsid w:val="008F72A3"/>
    <w:rsid w:val="00917C47"/>
    <w:rsid w:val="00933B9D"/>
    <w:rsid w:val="00952E7B"/>
    <w:rsid w:val="00960441"/>
    <w:rsid w:val="00985D5E"/>
    <w:rsid w:val="009A4191"/>
    <w:rsid w:val="009F430B"/>
    <w:rsid w:val="00A01D37"/>
    <w:rsid w:val="00A17FD2"/>
    <w:rsid w:val="00A23A48"/>
    <w:rsid w:val="00A52128"/>
    <w:rsid w:val="00A66A12"/>
    <w:rsid w:val="00A70BB9"/>
    <w:rsid w:val="00A81F25"/>
    <w:rsid w:val="00A91B5C"/>
    <w:rsid w:val="00A96385"/>
    <w:rsid w:val="00AC344C"/>
    <w:rsid w:val="00AD2B85"/>
    <w:rsid w:val="00AD555E"/>
    <w:rsid w:val="00B4604F"/>
    <w:rsid w:val="00B536EF"/>
    <w:rsid w:val="00B6701E"/>
    <w:rsid w:val="00B87956"/>
    <w:rsid w:val="00B96A3D"/>
    <w:rsid w:val="00BB24BC"/>
    <w:rsid w:val="00BB7B72"/>
    <w:rsid w:val="00BD72C1"/>
    <w:rsid w:val="00BE0363"/>
    <w:rsid w:val="00BF7C2B"/>
    <w:rsid w:val="00C32EEC"/>
    <w:rsid w:val="00C4461E"/>
    <w:rsid w:val="00C52F06"/>
    <w:rsid w:val="00C54B99"/>
    <w:rsid w:val="00C95FA3"/>
    <w:rsid w:val="00CA1E89"/>
    <w:rsid w:val="00CA3528"/>
    <w:rsid w:val="00CB3B68"/>
    <w:rsid w:val="00CB4FF0"/>
    <w:rsid w:val="00CB6782"/>
    <w:rsid w:val="00D23214"/>
    <w:rsid w:val="00D604F7"/>
    <w:rsid w:val="00D81D49"/>
    <w:rsid w:val="00D828EF"/>
    <w:rsid w:val="00D8336A"/>
    <w:rsid w:val="00D87030"/>
    <w:rsid w:val="00D8774F"/>
    <w:rsid w:val="00DA2DE6"/>
    <w:rsid w:val="00DB34B8"/>
    <w:rsid w:val="00DC0875"/>
    <w:rsid w:val="00E417D4"/>
    <w:rsid w:val="00E506C0"/>
    <w:rsid w:val="00E55FD9"/>
    <w:rsid w:val="00E61987"/>
    <w:rsid w:val="00E725C4"/>
    <w:rsid w:val="00ED326D"/>
    <w:rsid w:val="00F03F84"/>
    <w:rsid w:val="00F27467"/>
    <w:rsid w:val="00F53D55"/>
    <w:rsid w:val="00F614A9"/>
    <w:rsid w:val="00F7316E"/>
    <w:rsid w:val="00F7515B"/>
    <w:rsid w:val="00F95F22"/>
    <w:rsid w:val="00FA4F60"/>
    <w:rsid w:val="00FD6D63"/>
    <w:rsid w:val="00FE091C"/>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A7AB"/>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6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ind w:left="720"/>
      <w:contextualSpacing/>
    </w:pPr>
  </w:style>
  <w:style w:type="paragraph" w:customStyle="1" w:styleId="xmsolistparagraph">
    <w:name w:val="x_msolistparagraph"/>
    <w:basedOn w:val="Normal"/>
    <w:rsid w:val="00B536EF"/>
    <w:pPr>
      <w:spacing w:after="0" w:line="240" w:lineRule="auto"/>
    </w:pPr>
    <w:rPr>
      <w:rFonts w:ascii="Calibri" w:hAnsi="Calibri" w:cs="Calibri"/>
    </w:rPr>
  </w:style>
  <w:style w:type="paragraph" w:customStyle="1" w:styleId="xmsonormal">
    <w:name w:val="x_msonormal"/>
    <w:basedOn w:val="Normal"/>
    <w:rsid w:val="00B87956"/>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660ADF"/>
    <w:rPr>
      <w:rFonts w:ascii="Times New Roman" w:eastAsia="Times New Roman" w:hAnsi="Times New Roman" w:cs="Times New Roman"/>
      <w:b/>
      <w:bCs/>
      <w:sz w:val="36"/>
      <w:szCs w:val="36"/>
    </w:rPr>
  </w:style>
  <w:style w:type="paragraph" w:customStyle="1" w:styleId="xxmsolistparagraph">
    <w:name w:val="x_x_msolistparagraph"/>
    <w:basedOn w:val="Normal"/>
    <w:rsid w:val="00CB4FF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6580">
      <w:bodyDiv w:val="1"/>
      <w:marLeft w:val="0"/>
      <w:marRight w:val="0"/>
      <w:marTop w:val="0"/>
      <w:marBottom w:val="0"/>
      <w:divBdr>
        <w:top w:val="none" w:sz="0" w:space="0" w:color="auto"/>
        <w:left w:val="none" w:sz="0" w:space="0" w:color="auto"/>
        <w:bottom w:val="none" w:sz="0" w:space="0" w:color="auto"/>
        <w:right w:val="none" w:sz="0" w:space="0" w:color="auto"/>
      </w:divBdr>
    </w:div>
    <w:div w:id="319043988">
      <w:bodyDiv w:val="1"/>
      <w:marLeft w:val="0"/>
      <w:marRight w:val="0"/>
      <w:marTop w:val="0"/>
      <w:marBottom w:val="0"/>
      <w:divBdr>
        <w:top w:val="none" w:sz="0" w:space="0" w:color="auto"/>
        <w:left w:val="none" w:sz="0" w:space="0" w:color="auto"/>
        <w:bottom w:val="none" w:sz="0" w:space="0" w:color="auto"/>
        <w:right w:val="none" w:sz="0" w:space="0" w:color="auto"/>
      </w:divBdr>
    </w:div>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568660479">
      <w:bodyDiv w:val="1"/>
      <w:marLeft w:val="0"/>
      <w:marRight w:val="0"/>
      <w:marTop w:val="0"/>
      <w:marBottom w:val="0"/>
      <w:divBdr>
        <w:top w:val="none" w:sz="0" w:space="0" w:color="auto"/>
        <w:left w:val="none" w:sz="0" w:space="0" w:color="auto"/>
        <w:bottom w:val="none" w:sz="0" w:space="0" w:color="auto"/>
        <w:right w:val="none" w:sz="0" w:space="0" w:color="auto"/>
      </w:divBdr>
    </w:div>
    <w:div w:id="646590663">
      <w:bodyDiv w:val="1"/>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329678075">
              <w:marLeft w:val="0"/>
              <w:marRight w:val="0"/>
              <w:marTop w:val="0"/>
              <w:marBottom w:val="0"/>
              <w:divBdr>
                <w:top w:val="none" w:sz="0" w:space="0" w:color="auto"/>
                <w:left w:val="none" w:sz="0" w:space="0" w:color="auto"/>
                <w:bottom w:val="none" w:sz="0" w:space="0" w:color="auto"/>
                <w:right w:val="none" w:sz="0" w:space="0" w:color="auto"/>
              </w:divBdr>
              <w:divsChild>
                <w:div w:id="12248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4821">
      <w:bodyDiv w:val="1"/>
      <w:marLeft w:val="0"/>
      <w:marRight w:val="0"/>
      <w:marTop w:val="0"/>
      <w:marBottom w:val="0"/>
      <w:divBdr>
        <w:top w:val="none" w:sz="0" w:space="0" w:color="auto"/>
        <w:left w:val="none" w:sz="0" w:space="0" w:color="auto"/>
        <w:bottom w:val="none" w:sz="0" w:space="0" w:color="auto"/>
        <w:right w:val="none" w:sz="0" w:space="0" w:color="auto"/>
      </w:divBdr>
    </w:div>
    <w:div w:id="1009138793">
      <w:bodyDiv w:val="1"/>
      <w:marLeft w:val="0"/>
      <w:marRight w:val="0"/>
      <w:marTop w:val="0"/>
      <w:marBottom w:val="0"/>
      <w:divBdr>
        <w:top w:val="none" w:sz="0" w:space="0" w:color="auto"/>
        <w:left w:val="none" w:sz="0" w:space="0" w:color="auto"/>
        <w:bottom w:val="none" w:sz="0" w:space="0" w:color="auto"/>
        <w:right w:val="none" w:sz="0" w:space="0" w:color="auto"/>
      </w:divBdr>
    </w:div>
    <w:div w:id="1117214701">
      <w:bodyDiv w:val="1"/>
      <w:marLeft w:val="0"/>
      <w:marRight w:val="0"/>
      <w:marTop w:val="0"/>
      <w:marBottom w:val="0"/>
      <w:divBdr>
        <w:top w:val="none" w:sz="0" w:space="0" w:color="auto"/>
        <w:left w:val="none" w:sz="0" w:space="0" w:color="auto"/>
        <w:bottom w:val="none" w:sz="0" w:space="0" w:color="auto"/>
        <w:right w:val="none" w:sz="0" w:space="0" w:color="auto"/>
      </w:divBdr>
    </w:div>
    <w:div w:id="1390223460">
      <w:bodyDiv w:val="1"/>
      <w:marLeft w:val="0"/>
      <w:marRight w:val="0"/>
      <w:marTop w:val="0"/>
      <w:marBottom w:val="0"/>
      <w:divBdr>
        <w:top w:val="none" w:sz="0" w:space="0" w:color="auto"/>
        <w:left w:val="none" w:sz="0" w:space="0" w:color="auto"/>
        <w:bottom w:val="none" w:sz="0" w:space="0" w:color="auto"/>
        <w:right w:val="none" w:sz="0" w:space="0" w:color="auto"/>
      </w:divBdr>
    </w:div>
    <w:div w:id="1596743626">
      <w:bodyDiv w:val="1"/>
      <w:marLeft w:val="0"/>
      <w:marRight w:val="0"/>
      <w:marTop w:val="0"/>
      <w:marBottom w:val="0"/>
      <w:divBdr>
        <w:top w:val="none" w:sz="0" w:space="0" w:color="auto"/>
        <w:left w:val="none" w:sz="0" w:space="0" w:color="auto"/>
        <w:bottom w:val="none" w:sz="0" w:space="0" w:color="auto"/>
        <w:right w:val="none" w:sz="0" w:space="0" w:color="auto"/>
      </w:divBdr>
    </w:div>
    <w:div w:id="1706054235">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41389242">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50D3-548E-44DC-877A-D75CB7D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3</cp:revision>
  <cp:lastPrinted>2018-04-13T13:35:00Z</cp:lastPrinted>
  <dcterms:created xsi:type="dcterms:W3CDTF">2018-04-13T13:35:00Z</dcterms:created>
  <dcterms:modified xsi:type="dcterms:W3CDTF">2018-04-13T13:37:00Z</dcterms:modified>
</cp:coreProperties>
</file>