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B43" w:rsidRPr="00D72B57" w:rsidRDefault="00FE5B43" w:rsidP="00FE5B43">
      <w:pPr>
        <w:pStyle w:val="Default"/>
        <w:jc w:val="center"/>
        <w:rPr>
          <w:rFonts w:ascii="times roman" w:hAnsi="times roman"/>
          <w:sz w:val="22"/>
          <w:szCs w:val="22"/>
        </w:rPr>
      </w:pPr>
      <w:r>
        <w:rPr>
          <w:rFonts w:ascii="times roman" w:hAnsi="times roman"/>
          <w:noProof/>
          <w:sz w:val="22"/>
          <w:szCs w:val="22"/>
          <w:lang w:eastAsia="en-US"/>
        </w:rPr>
        <w:drawing>
          <wp:inline distT="0" distB="0" distL="0" distR="0">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FE5B43" w:rsidRPr="00D72B57" w:rsidRDefault="00FE5B43" w:rsidP="00FE5B43">
      <w:pPr>
        <w:autoSpaceDE w:val="0"/>
        <w:autoSpaceDN w:val="0"/>
        <w:adjustRightInd w:val="0"/>
        <w:spacing w:after="0" w:line="240" w:lineRule="auto"/>
        <w:rPr>
          <w:rFonts w:ascii="times roman" w:hAnsi="times roman" w:cs="Calibri"/>
          <w:color w:val="000000"/>
        </w:rPr>
      </w:pPr>
    </w:p>
    <w:p w:rsidR="00FE5B43" w:rsidRPr="00D72B57" w:rsidRDefault="00FE5B43" w:rsidP="00FE5B43">
      <w:pPr>
        <w:pStyle w:val="Default"/>
        <w:jc w:val="center"/>
        <w:rPr>
          <w:rFonts w:ascii="times roman" w:hAnsi="times roman" w:cs="Calibri"/>
          <w:b/>
          <w:bCs/>
          <w:color w:val="FF9900"/>
          <w:sz w:val="22"/>
          <w:szCs w:val="22"/>
        </w:rPr>
      </w:pPr>
      <w:r w:rsidRPr="00C26380">
        <w:rPr>
          <w:rFonts w:ascii="times roman" w:hAnsi="times roman" w:cs="Calibri"/>
          <w:b/>
          <w:bCs/>
          <w:color w:val="365F91" w:themeColor="accent1" w:themeShade="BF"/>
          <w:sz w:val="22"/>
          <w:szCs w:val="22"/>
        </w:rPr>
        <w:t>ALLIANCE GROWERS CORP.</w:t>
      </w:r>
    </w:p>
    <w:p w:rsidR="00FE5B43" w:rsidRPr="00D72B57" w:rsidRDefault="00FE5B43" w:rsidP="00FE5B43">
      <w:pPr>
        <w:pStyle w:val="Default"/>
        <w:jc w:val="center"/>
        <w:rPr>
          <w:rFonts w:ascii="times roman" w:hAnsi="times roman" w:cs="Calibri"/>
          <w:b/>
          <w:bCs/>
          <w:color w:val="FF9900"/>
          <w:sz w:val="22"/>
          <w:szCs w:val="22"/>
        </w:rPr>
      </w:pPr>
    </w:p>
    <w:p w:rsidR="00FE5B43" w:rsidRPr="00D72B57" w:rsidRDefault="00FE5B43" w:rsidP="00FE5B43">
      <w:pPr>
        <w:pStyle w:val="Default"/>
        <w:pBdr>
          <w:top w:val="single" w:sz="4" w:space="1" w:color="auto"/>
          <w:bottom w:val="single" w:sz="4" w:space="1" w:color="auto"/>
        </w:pBdr>
        <w:jc w:val="center"/>
        <w:rPr>
          <w:rFonts w:ascii="times roman" w:hAnsi="times roman" w:cs="Calibri"/>
          <w:b/>
          <w:bCs/>
          <w:color w:val="FF9900"/>
          <w:sz w:val="22"/>
          <w:szCs w:val="22"/>
        </w:rPr>
      </w:pPr>
      <w:r w:rsidRPr="00D72B57">
        <w:rPr>
          <w:rFonts w:ascii="times roman" w:hAnsi="times roman" w:cs="Calibri"/>
          <w:b/>
          <w:bCs/>
          <w:color w:val="auto"/>
          <w:sz w:val="22"/>
          <w:szCs w:val="22"/>
        </w:rPr>
        <w:t>NEWS RELEASE</w:t>
      </w:r>
    </w:p>
    <w:p w:rsidR="00FE5B43" w:rsidRPr="00D72B57" w:rsidRDefault="00FE5B43" w:rsidP="00FE5B43">
      <w:pPr>
        <w:pStyle w:val="Default"/>
        <w:jc w:val="center"/>
        <w:rPr>
          <w:rFonts w:asciiTheme="majorHAnsi" w:hAnsiTheme="majorHAnsi"/>
          <w:color w:val="FF9900"/>
          <w:sz w:val="22"/>
          <w:szCs w:val="22"/>
        </w:rPr>
      </w:pPr>
    </w:p>
    <w:p w:rsidR="00BE6B78" w:rsidRDefault="00C66BB4" w:rsidP="00643DAE">
      <w:pPr>
        <w:pStyle w:val="Heading1"/>
        <w:shd w:val="clear" w:color="auto" w:fill="FFFFFF"/>
        <w:spacing w:before="0" w:beforeAutospacing="0" w:after="0" w:afterAutospacing="0"/>
        <w:jc w:val="center"/>
        <w:rPr>
          <w:rFonts w:eastAsiaTheme="majorEastAsia"/>
          <w:bCs w:val="0"/>
          <w:sz w:val="24"/>
          <w:szCs w:val="24"/>
        </w:rPr>
      </w:pPr>
      <w:r>
        <w:rPr>
          <w:rFonts w:eastAsiaTheme="majorEastAsia"/>
          <w:bCs w:val="0"/>
          <w:sz w:val="24"/>
          <w:szCs w:val="24"/>
        </w:rPr>
        <w:t xml:space="preserve">ALLIANCE </w:t>
      </w:r>
      <w:r w:rsidR="00BE6B78">
        <w:rPr>
          <w:rFonts w:eastAsiaTheme="majorEastAsia"/>
          <w:bCs w:val="0"/>
          <w:sz w:val="24"/>
          <w:szCs w:val="24"/>
        </w:rPr>
        <w:t>INITIATES FIRST TRANCHE OF</w:t>
      </w:r>
      <w:r>
        <w:rPr>
          <w:rFonts w:eastAsiaTheme="majorEastAsia"/>
          <w:bCs w:val="0"/>
          <w:sz w:val="24"/>
          <w:szCs w:val="24"/>
        </w:rPr>
        <w:t xml:space="preserve"> </w:t>
      </w:r>
    </w:p>
    <w:p w:rsidR="004F333B" w:rsidRDefault="00C66BB4" w:rsidP="00BE6B78">
      <w:pPr>
        <w:pStyle w:val="Heading1"/>
        <w:shd w:val="clear" w:color="auto" w:fill="FFFFFF"/>
        <w:spacing w:before="0" w:beforeAutospacing="0" w:after="0" w:afterAutospacing="0"/>
        <w:jc w:val="center"/>
        <w:rPr>
          <w:rFonts w:eastAsiaTheme="majorEastAsia"/>
          <w:bCs w:val="0"/>
          <w:sz w:val="24"/>
          <w:szCs w:val="24"/>
        </w:rPr>
      </w:pPr>
      <w:r>
        <w:rPr>
          <w:rFonts w:eastAsiaTheme="majorEastAsia"/>
          <w:bCs w:val="0"/>
          <w:sz w:val="24"/>
          <w:szCs w:val="24"/>
        </w:rPr>
        <w:t xml:space="preserve"> </w:t>
      </w:r>
      <w:r w:rsidR="004F333B" w:rsidRPr="00D656E9">
        <w:rPr>
          <w:rFonts w:eastAsiaTheme="majorEastAsia"/>
          <w:bCs w:val="0"/>
          <w:sz w:val="24"/>
          <w:szCs w:val="24"/>
        </w:rPr>
        <w:t>$5</w:t>
      </w:r>
      <w:r>
        <w:rPr>
          <w:rFonts w:eastAsiaTheme="majorEastAsia"/>
          <w:bCs w:val="0"/>
          <w:sz w:val="24"/>
          <w:szCs w:val="24"/>
        </w:rPr>
        <w:t>M TO</w:t>
      </w:r>
      <w:r w:rsidR="004F333B" w:rsidRPr="00D656E9">
        <w:rPr>
          <w:rFonts w:eastAsiaTheme="majorEastAsia"/>
          <w:bCs w:val="0"/>
          <w:sz w:val="24"/>
          <w:szCs w:val="24"/>
        </w:rPr>
        <w:t xml:space="preserve"> $10</w:t>
      </w:r>
      <w:r>
        <w:rPr>
          <w:rFonts w:eastAsiaTheme="majorEastAsia"/>
          <w:bCs w:val="0"/>
          <w:sz w:val="24"/>
          <w:szCs w:val="24"/>
        </w:rPr>
        <w:t xml:space="preserve">M </w:t>
      </w:r>
      <w:r w:rsidR="004F333B" w:rsidRPr="00D656E9">
        <w:rPr>
          <w:rFonts w:eastAsiaTheme="majorEastAsia"/>
          <w:bCs w:val="0"/>
          <w:sz w:val="24"/>
          <w:szCs w:val="24"/>
        </w:rPr>
        <w:t>EQUITY FACILITY</w:t>
      </w:r>
    </w:p>
    <w:p w:rsidR="00643DAE" w:rsidRPr="00D656E9" w:rsidRDefault="00643DAE" w:rsidP="00643DAE">
      <w:pPr>
        <w:pStyle w:val="Heading1"/>
        <w:shd w:val="clear" w:color="auto" w:fill="FFFFFF"/>
        <w:spacing w:before="0" w:beforeAutospacing="0" w:after="0" w:afterAutospacing="0"/>
        <w:jc w:val="center"/>
        <w:rPr>
          <w:color w:val="000000"/>
          <w:sz w:val="24"/>
          <w:szCs w:val="24"/>
        </w:rPr>
      </w:pPr>
    </w:p>
    <w:p w:rsidR="004157EE" w:rsidRPr="001868B7" w:rsidRDefault="00FA1588" w:rsidP="001868B7">
      <w:pPr>
        <w:pStyle w:val="Default"/>
        <w:spacing w:after="120"/>
        <w:jc w:val="both"/>
        <w:rPr>
          <w:sz w:val="22"/>
          <w:szCs w:val="22"/>
        </w:rPr>
      </w:pPr>
      <w:r>
        <w:rPr>
          <w:b/>
          <w:bCs/>
        </w:rPr>
        <w:t xml:space="preserve">April </w:t>
      </w:r>
      <w:r w:rsidR="00256CDB">
        <w:rPr>
          <w:b/>
          <w:bCs/>
        </w:rPr>
        <w:t>6</w:t>
      </w:r>
      <w:r w:rsidR="00FE5B43" w:rsidRPr="00B8495F">
        <w:rPr>
          <w:b/>
          <w:bCs/>
        </w:rPr>
        <w:t xml:space="preserve">, 2017 – Vancouver, B.C. – </w:t>
      </w:r>
      <w:r w:rsidR="00FE5B43" w:rsidRPr="00B8495F">
        <w:rPr>
          <w:b/>
        </w:rPr>
        <w:t>Alliance Growers Corp. (CSE: ACG; FWB: 1LA</w:t>
      </w:r>
      <w:r w:rsidR="00B8495F" w:rsidRPr="00B8495F">
        <w:rPr>
          <w:b/>
        </w:rPr>
        <w:t xml:space="preserve">; </w:t>
      </w:r>
      <w:r w:rsidR="00B8495F" w:rsidRPr="00315630">
        <w:rPr>
          <w:b/>
          <w:sz w:val="22"/>
          <w:szCs w:val="22"/>
        </w:rPr>
        <w:t xml:space="preserve">WKN: </w:t>
      </w:r>
      <w:r w:rsidR="00B8495F" w:rsidRPr="001868B7">
        <w:rPr>
          <w:b/>
          <w:sz w:val="22"/>
          <w:szCs w:val="22"/>
        </w:rPr>
        <w:t>A2DFYX</w:t>
      </w:r>
      <w:r w:rsidR="00FE5B43" w:rsidRPr="001868B7">
        <w:rPr>
          <w:sz w:val="22"/>
          <w:szCs w:val="22"/>
        </w:rPr>
        <w:t>) (“</w:t>
      </w:r>
      <w:r w:rsidR="00FE5B43" w:rsidRPr="001868B7">
        <w:rPr>
          <w:b/>
          <w:sz w:val="22"/>
          <w:szCs w:val="22"/>
        </w:rPr>
        <w:t>Alliance Growers</w:t>
      </w:r>
      <w:r w:rsidR="00FE5B43" w:rsidRPr="001868B7">
        <w:rPr>
          <w:sz w:val="22"/>
          <w:szCs w:val="22"/>
        </w:rPr>
        <w:t>” or the “</w:t>
      </w:r>
      <w:r w:rsidR="00FE5B43" w:rsidRPr="001868B7">
        <w:rPr>
          <w:b/>
          <w:sz w:val="22"/>
          <w:szCs w:val="22"/>
        </w:rPr>
        <w:t>Company</w:t>
      </w:r>
      <w:r w:rsidR="00FE5B43" w:rsidRPr="001868B7">
        <w:rPr>
          <w:sz w:val="22"/>
          <w:szCs w:val="22"/>
        </w:rPr>
        <w:t>”) announce</w:t>
      </w:r>
      <w:r w:rsidR="00B8495F" w:rsidRPr="001868B7">
        <w:rPr>
          <w:sz w:val="22"/>
          <w:szCs w:val="22"/>
        </w:rPr>
        <w:t>s</w:t>
      </w:r>
      <w:r w:rsidR="00FE5B43" w:rsidRPr="001868B7">
        <w:rPr>
          <w:sz w:val="22"/>
          <w:szCs w:val="22"/>
        </w:rPr>
        <w:t xml:space="preserve"> </w:t>
      </w:r>
      <w:r w:rsidR="007A5317" w:rsidRPr="001868B7">
        <w:rPr>
          <w:sz w:val="22"/>
          <w:szCs w:val="22"/>
        </w:rPr>
        <w:t>that the</w:t>
      </w:r>
      <w:r w:rsidR="00890920" w:rsidRPr="001868B7">
        <w:rPr>
          <w:sz w:val="22"/>
          <w:szCs w:val="22"/>
        </w:rPr>
        <w:t xml:space="preserve"> Company</w:t>
      </w:r>
      <w:r w:rsidR="007A5317" w:rsidRPr="001868B7">
        <w:rPr>
          <w:sz w:val="22"/>
          <w:szCs w:val="22"/>
        </w:rPr>
        <w:t xml:space="preserve"> has </w:t>
      </w:r>
      <w:r w:rsidR="00C66BB4" w:rsidRPr="001868B7">
        <w:rPr>
          <w:sz w:val="22"/>
          <w:szCs w:val="22"/>
        </w:rPr>
        <w:t xml:space="preserve">executed on the term sheet for a financing commitment offered by </w:t>
      </w:r>
      <w:r w:rsidR="001868B7" w:rsidRPr="001868B7">
        <w:rPr>
          <w:sz w:val="22"/>
          <w:szCs w:val="22"/>
          <w:lang w:val="en"/>
        </w:rPr>
        <w:t xml:space="preserve">Alumina Partners (Ontario) Ltd., a subsidiary of Alumina Partners LLC, a New York-based private equity firm, </w:t>
      </w:r>
      <w:r w:rsidR="00C66BB4" w:rsidRPr="001868B7">
        <w:rPr>
          <w:sz w:val="22"/>
          <w:szCs w:val="22"/>
        </w:rPr>
        <w:t xml:space="preserve">for </w:t>
      </w:r>
      <w:r w:rsidR="00E8142C" w:rsidRPr="001868B7">
        <w:rPr>
          <w:sz w:val="22"/>
          <w:szCs w:val="22"/>
        </w:rPr>
        <w:t xml:space="preserve">a </w:t>
      </w:r>
      <w:r w:rsidR="007A5317" w:rsidRPr="001868B7">
        <w:rPr>
          <w:sz w:val="22"/>
          <w:szCs w:val="22"/>
        </w:rPr>
        <w:t>$5</w:t>
      </w:r>
      <w:r w:rsidR="00C66BB4" w:rsidRPr="001868B7">
        <w:rPr>
          <w:sz w:val="22"/>
          <w:szCs w:val="22"/>
        </w:rPr>
        <w:t xml:space="preserve"> Million equity facility in a series of private placements</w:t>
      </w:r>
      <w:r w:rsidR="001868B7">
        <w:rPr>
          <w:sz w:val="22"/>
          <w:szCs w:val="22"/>
        </w:rPr>
        <w:t>,</w:t>
      </w:r>
      <w:r w:rsidR="00C66BB4" w:rsidRPr="001868B7">
        <w:rPr>
          <w:sz w:val="22"/>
          <w:szCs w:val="22"/>
        </w:rPr>
        <w:t xml:space="preserve"> with an option to </w:t>
      </w:r>
      <w:r w:rsidR="001868B7">
        <w:rPr>
          <w:sz w:val="22"/>
          <w:szCs w:val="22"/>
        </w:rPr>
        <w:t>extend the commitment up to</w:t>
      </w:r>
      <w:r w:rsidR="00C66BB4" w:rsidRPr="001868B7">
        <w:rPr>
          <w:sz w:val="22"/>
          <w:szCs w:val="22"/>
        </w:rPr>
        <w:t xml:space="preserve"> </w:t>
      </w:r>
      <w:r w:rsidR="007A5317" w:rsidRPr="001868B7">
        <w:rPr>
          <w:sz w:val="22"/>
          <w:szCs w:val="22"/>
        </w:rPr>
        <w:t>$10 million</w:t>
      </w:r>
      <w:r w:rsidR="00C66BB4" w:rsidRPr="001868B7">
        <w:rPr>
          <w:sz w:val="22"/>
          <w:szCs w:val="22"/>
        </w:rPr>
        <w:t>.</w:t>
      </w:r>
      <w:r w:rsidR="007A5317" w:rsidRPr="001868B7">
        <w:rPr>
          <w:sz w:val="22"/>
          <w:szCs w:val="22"/>
        </w:rPr>
        <w:t xml:space="preserve"> </w:t>
      </w:r>
    </w:p>
    <w:p w:rsidR="004F333B" w:rsidRDefault="00A264BF" w:rsidP="001868B7">
      <w:pPr>
        <w:pStyle w:val="canvas-atom"/>
        <w:shd w:val="clear" w:color="auto" w:fill="FFFFFF"/>
        <w:spacing w:before="0" w:beforeAutospacing="0" w:after="120" w:afterAutospacing="0"/>
        <w:jc w:val="both"/>
        <w:rPr>
          <w:sz w:val="22"/>
          <w:szCs w:val="22"/>
        </w:rPr>
      </w:pPr>
      <w:r w:rsidRPr="00D656E9">
        <w:rPr>
          <w:color w:val="26282A"/>
          <w:sz w:val="22"/>
          <w:szCs w:val="22"/>
        </w:rPr>
        <w:t>The purpose of the Equity Facility</w:t>
      </w:r>
      <w:r w:rsidR="004F333B" w:rsidRPr="00D656E9">
        <w:rPr>
          <w:color w:val="26282A"/>
          <w:sz w:val="22"/>
          <w:szCs w:val="22"/>
        </w:rPr>
        <w:t xml:space="preserve"> is to provide the Company with </w:t>
      </w:r>
      <w:r w:rsidR="00BE6B78">
        <w:rPr>
          <w:color w:val="26282A"/>
          <w:sz w:val="22"/>
          <w:szCs w:val="22"/>
        </w:rPr>
        <w:t>continuous funding for</w:t>
      </w:r>
      <w:r w:rsidR="00BE6B78">
        <w:rPr>
          <w:sz w:val="22"/>
          <w:szCs w:val="22"/>
        </w:rPr>
        <w:t xml:space="preserve"> i</w:t>
      </w:r>
      <w:r w:rsidR="00C66BB4" w:rsidRPr="007D7DBE">
        <w:rPr>
          <w:sz w:val="22"/>
          <w:szCs w:val="22"/>
        </w:rPr>
        <w:t>ts integrated projects</w:t>
      </w:r>
      <w:r w:rsidR="00BE6B78">
        <w:rPr>
          <w:sz w:val="22"/>
          <w:szCs w:val="22"/>
        </w:rPr>
        <w:t xml:space="preserve"> </w:t>
      </w:r>
      <w:r w:rsidR="00BE6B78">
        <w:rPr>
          <w:color w:val="26282A"/>
          <w:sz w:val="22"/>
          <w:szCs w:val="22"/>
        </w:rPr>
        <w:t xml:space="preserve">at </w:t>
      </w:r>
      <w:r w:rsidR="00BE6B78">
        <w:rPr>
          <w:sz w:val="22"/>
          <w:szCs w:val="22"/>
        </w:rPr>
        <w:t>progressive intervals</w:t>
      </w:r>
      <w:r w:rsidR="00BE6B78">
        <w:rPr>
          <w:color w:val="26282A"/>
          <w:sz w:val="22"/>
          <w:szCs w:val="22"/>
        </w:rPr>
        <w:t xml:space="preserve"> that are </w:t>
      </w:r>
      <w:r w:rsidR="00BE6B78">
        <w:rPr>
          <w:sz w:val="22"/>
          <w:szCs w:val="22"/>
        </w:rPr>
        <w:t xml:space="preserve">consistent with the value of the Company </w:t>
      </w:r>
      <w:r w:rsidR="007C4E3B">
        <w:rPr>
          <w:sz w:val="22"/>
          <w:szCs w:val="22"/>
        </w:rPr>
        <w:t>at each stage of its development and growth</w:t>
      </w:r>
      <w:r w:rsidRPr="007D7DBE">
        <w:rPr>
          <w:sz w:val="22"/>
          <w:szCs w:val="22"/>
        </w:rPr>
        <w:t>.</w:t>
      </w:r>
    </w:p>
    <w:p w:rsidR="007C4E3B" w:rsidRPr="001868B7" w:rsidRDefault="007C4E3B" w:rsidP="007C4E3B">
      <w:pPr>
        <w:pStyle w:val="canvas-atom"/>
        <w:shd w:val="clear" w:color="auto" w:fill="FFFFFF"/>
        <w:spacing w:before="0" w:beforeAutospacing="0" w:after="120" w:afterAutospacing="0"/>
        <w:jc w:val="both"/>
        <w:rPr>
          <w:color w:val="26282A"/>
          <w:sz w:val="22"/>
          <w:szCs w:val="22"/>
        </w:rPr>
      </w:pPr>
      <w:r w:rsidRPr="001868B7">
        <w:rPr>
          <w:color w:val="26282A"/>
          <w:sz w:val="22"/>
          <w:szCs w:val="22"/>
        </w:rPr>
        <w:t>Dennis Petke, Alliance Growers’ President and CEO</w:t>
      </w:r>
      <w:r>
        <w:rPr>
          <w:color w:val="26282A"/>
          <w:sz w:val="22"/>
          <w:szCs w:val="22"/>
        </w:rPr>
        <w:t>, commented on</w:t>
      </w:r>
      <w:r>
        <w:rPr>
          <w:sz w:val="22"/>
          <w:szCs w:val="22"/>
        </w:rPr>
        <w:t xml:space="preserve"> the execution of the equity facility. </w:t>
      </w:r>
      <w:r w:rsidRPr="0094088A">
        <w:rPr>
          <w:sz w:val="22"/>
          <w:szCs w:val="22"/>
        </w:rPr>
        <w:t xml:space="preserve">"We are very </w:t>
      </w:r>
      <w:r>
        <w:rPr>
          <w:sz w:val="22"/>
          <w:szCs w:val="22"/>
        </w:rPr>
        <w:t>pleased t</w:t>
      </w:r>
      <w:r w:rsidRPr="0094088A">
        <w:rPr>
          <w:sz w:val="22"/>
          <w:szCs w:val="22"/>
        </w:rPr>
        <w:t>o have received the strong vote of confidence from this notable financial equity firm.</w:t>
      </w:r>
      <w:r w:rsidRPr="001868B7">
        <w:rPr>
          <w:sz w:val="22"/>
          <w:szCs w:val="22"/>
        </w:rPr>
        <w:t xml:space="preserve"> The fact that they share our view of where the cannabis market is going is a significant endorsement of </w:t>
      </w:r>
      <w:r w:rsidRPr="001868B7">
        <w:rPr>
          <w:color w:val="26282A"/>
          <w:sz w:val="22"/>
          <w:szCs w:val="22"/>
        </w:rPr>
        <w:t>Alliance Growers longer term business strategy. This offer of financing</w:t>
      </w:r>
      <w:r>
        <w:rPr>
          <w:color w:val="26282A"/>
          <w:sz w:val="22"/>
          <w:szCs w:val="22"/>
        </w:rPr>
        <w:t>, in addition to other financing initiatives,</w:t>
      </w:r>
      <w:r w:rsidRPr="001868B7">
        <w:rPr>
          <w:color w:val="26282A"/>
          <w:sz w:val="22"/>
          <w:szCs w:val="22"/>
        </w:rPr>
        <w:t xml:space="preserve"> will provide the Company with the financial </w:t>
      </w:r>
      <w:r>
        <w:rPr>
          <w:color w:val="26282A"/>
          <w:sz w:val="22"/>
          <w:szCs w:val="22"/>
        </w:rPr>
        <w:t xml:space="preserve">capability that </w:t>
      </w:r>
      <w:r w:rsidRPr="001868B7">
        <w:rPr>
          <w:color w:val="26282A"/>
          <w:sz w:val="22"/>
          <w:szCs w:val="22"/>
        </w:rPr>
        <w:t>ensure</w:t>
      </w:r>
      <w:r>
        <w:rPr>
          <w:color w:val="26282A"/>
          <w:sz w:val="22"/>
          <w:szCs w:val="22"/>
        </w:rPr>
        <w:t xml:space="preserve">s Alliance </w:t>
      </w:r>
      <w:r w:rsidR="00817441">
        <w:rPr>
          <w:color w:val="26282A"/>
          <w:sz w:val="22"/>
          <w:szCs w:val="22"/>
        </w:rPr>
        <w:t xml:space="preserve">Growers </w:t>
      </w:r>
      <w:r w:rsidRPr="001868B7">
        <w:rPr>
          <w:color w:val="26282A"/>
          <w:sz w:val="22"/>
          <w:szCs w:val="22"/>
        </w:rPr>
        <w:t>can execute on its business plan</w:t>
      </w:r>
      <w:r>
        <w:rPr>
          <w:color w:val="26282A"/>
          <w:sz w:val="22"/>
          <w:szCs w:val="22"/>
        </w:rPr>
        <w:t xml:space="preserve">. </w:t>
      </w:r>
      <w:r w:rsidRPr="001868B7">
        <w:rPr>
          <w:color w:val="26282A"/>
          <w:sz w:val="22"/>
          <w:szCs w:val="22"/>
        </w:rPr>
        <w:t xml:space="preserve"> </w:t>
      </w:r>
      <w:r>
        <w:rPr>
          <w:color w:val="26282A"/>
          <w:sz w:val="22"/>
          <w:szCs w:val="22"/>
        </w:rPr>
        <w:t>The Company’s primary objective at this stage is to secure the property for the Cannabis Botany Centre as soon as possible</w:t>
      </w:r>
      <w:r w:rsidRPr="001868B7">
        <w:rPr>
          <w:color w:val="26282A"/>
          <w:sz w:val="22"/>
          <w:szCs w:val="22"/>
        </w:rPr>
        <w:t xml:space="preserve">. We look forward to </w:t>
      </w:r>
      <w:r w:rsidR="008B6CC4">
        <w:rPr>
          <w:color w:val="26282A"/>
          <w:sz w:val="22"/>
          <w:szCs w:val="22"/>
        </w:rPr>
        <w:t xml:space="preserve">sharing significant additional financing and business implementation updates to </w:t>
      </w:r>
      <w:r w:rsidRPr="001868B7">
        <w:rPr>
          <w:color w:val="26282A"/>
          <w:sz w:val="22"/>
          <w:szCs w:val="22"/>
        </w:rPr>
        <w:t xml:space="preserve">investors </w:t>
      </w:r>
      <w:r w:rsidR="008B6CC4">
        <w:rPr>
          <w:color w:val="26282A"/>
          <w:sz w:val="22"/>
          <w:szCs w:val="22"/>
        </w:rPr>
        <w:t xml:space="preserve">as we </w:t>
      </w:r>
      <w:r w:rsidRPr="001868B7">
        <w:rPr>
          <w:color w:val="26282A"/>
          <w:sz w:val="22"/>
          <w:szCs w:val="22"/>
        </w:rPr>
        <w:t>progress</w:t>
      </w:r>
      <w:r w:rsidR="008B6CC4">
        <w:rPr>
          <w:color w:val="26282A"/>
          <w:sz w:val="22"/>
          <w:szCs w:val="22"/>
        </w:rPr>
        <w:t>.</w:t>
      </w:r>
      <w:r w:rsidRPr="001868B7">
        <w:rPr>
          <w:color w:val="26282A"/>
          <w:sz w:val="22"/>
          <w:szCs w:val="22"/>
        </w:rPr>
        <w:t>"</w:t>
      </w:r>
    </w:p>
    <w:p w:rsidR="00B561BC" w:rsidRPr="0094088A" w:rsidRDefault="00E8142C" w:rsidP="0094088A">
      <w:pPr>
        <w:spacing w:after="120" w:line="240" w:lineRule="auto"/>
        <w:jc w:val="both"/>
        <w:rPr>
          <w:rFonts w:ascii="Times New Roman" w:hAnsi="Times New Roman" w:cs="Times New Roman"/>
        </w:rPr>
      </w:pPr>
      <w:r>
        <w:rPr>
          <w:rFonts w:ascii="Times New Roman" w:hAnsi="Times New Roman" w:cs="Times New Roman"/>
        </w:rPr>
        <w:t>In the past two years, this</w:t>
      </w:r>
      <w:r w:rsidR="004A077E" w:rsidRPr="007D7DBE">
        <w:rPr>
          <w:rFonts w:ascii="Times New Roman" w:hAnsi="Times New Roman" w:cs="Times New Roman"/>
        </w:rPr>
        <w:t xml:space="preserve"> U.S. based private equity firm has offered and signed definitive agreements with other strong c</w:t>
      </w:r>
      <w:r>
        <w:rPr>
          <w:rFonts w:ascii="Times New Roman" w:hAnsi="Times New Roman" w:cs="Times New Roman"/>
        </w:rPr>
        <w:t>ompanies in the cannabis sector.  The</w:t>
      </w:r>
      <w:r w:rsidR="00E52338">
        <w:rPr>
          <w:rFonts w:ascii="Times New Roman" w:hAnsi="Times New Roman" w:cs="Times New Roman"/>
        </w:rPr>
        <w:t xml:space="preserve"> firm approached Alliance </w:t>
      </w:r>
      <w:r w:rsidR="00817441">
        <w:rPr>
          <w:rFonts w:ascii="Times New Roman" w:hAnsi="Times New Roman" w:cs="Times New Roman"/>
        </w:rPr>
        <w:t xml:space="preserve">Growers </w:t>
      </w:r>
      <w:r w:rsidR="00E52338">
        <w:rPr>
          <w:rFonts w:ascii="Times New Roman" w:hAnsi="Times New Roman" w:cs="Times New Roman"/>
        </w:rPr>
        <w:t xml:space="preserve">with a similar arrangement </w:t>
      </w:r>
      <w:r w:rsidR="004A077E" w:rsidRPr="007D7DBE">
        <w:rPr>
          <w:rFonts w:ascii="Times New Roman" w:hAnsi="Times New Roman" w:cs="Times New Roman"/>
        </w:rPr>
        <w:t>based on their belief in the Alliance Growers’ ‘Four Pillars’ business strategy.</w:t>
      </w:r>
      <w:r w:rsidR="00B561BC" w:rsidRPr="007D7DBE">
        <w:rPr>
          <w:rFonts w:ascii="Times New Roman" w:hAnsi="Times New Roman" w:cs="Times New Roman"/>
        </w:rPr>
        <w:t xml:space="preserve"> Incredible opportunity exist</w:t>
      </w:r>
      <w:r w:rsidR="006C086C">
        <w:rPr>
          <w:rFonts w:ascii="Times New Roman" w:hAnsi="Times New Roman" w:cs="Times New Roman"/>
        </w:rPr>
        <w:t>s in the cannabis and cannabis-related</w:t>
      </w:r>
      <w:r w:rsidR="00B561BC" w:rsidRPr="007D7DBE">
        <w:rPr>
          <w:rFonts w:ascii="Times New Roman" w:hAnsi="Times New Roman" w:cs="Times New Roman"/>
        </w:rPr>
        <w:t xml:space="preserve"> sector</w:t>
      </w:r>
      <w:r w:rsidR="006C086C">
        <w:rPr>
          <w:rFonts w:ascii="Times New Roman" w:hAnsi="Times New Roman" w:cs="Times New Roman"/>
        </w:rPr>
        <w:t>s</w:t>
      </w:r>
      <w:r w:rsidR="00B561BC" w:rsidRPr="007D7DBE">
        <w:rPr>
          <w:rFonts w:ascii="Times New Roman" w:hAnsi="Times New Roman" w:cs="Times New Roman"/>
        </w:rPr>
        <w:t xml:space="preserve"> and there are </w:t>
      </w:r>
      <w:r w:rsidR="00D61D56">
        <w:rPr>
          <w:rFonts w:ascii="Times New Roman" w:hAnsi="Times New Roman" w:cs="Times New Roman"/>
        </w:rPr>
        <w:t>few</w:t>
      </w:r>
      <w:r w:rsidR="00B561BC" w:rsidRPr="007D7DBE">
        <w:rPr>
          <w:rFonts w:ascii="Times New Roman" w:hAnsi="Times New Roman" w:cs="Times New Roman"/>
        </w:rPr>
        <w:t xml:space="preserve"> teams in the industry that can fully avail themselves of all that opportunity</w:t>
      </w:r>
      <w:r w:rsidR="002C7188">
        <w:rPr>
          <w:rFonts w:ascii="Times New Roman" w:hAnsi="Times New Roman" w:cs="Times New Roman"/>
        </w:rPr>
        <w:t xml:space="preserve"> without adequate funding. </w:t>
      </w:r>
      <w:r w:rsidR="00B561BC" w:rsidRPr="007D7DBE">
        <w:rPr>
          <w:rFonts w:ascii="Times New Roman" w:hAnsi="Times New Roman" w:cs="Times New Roman"/>
        </w:rPr>
        <w:t>The industry is rapidly changing and evolving and companies need to position themselves for where the industry is going</w:t>
      </w:r>
      <w:r>
        <w:rPr>
          <w:rFonts w:ascii="Times New Roman" w:hAnsi="Times New Roman" w:cs="Times New Roman"/>
        </w:rPr>
        <w:t xml:space="preserve">, like Alliance </w:t>
      </w:r>
      <w:r w:rsidR="00817441">
        <w:rPr>
          <w:rFonts w:ascii="Times New Roman" w:hAnsi="Times New Roman" w:cs="Times New Roman"/>
        </w:rPr>
        <w:t xml:space="preserve">Growers </w:t>
      </w:r>
      <w:r>
        <w:rPr>
          <w:rFonts w:ascii="Times New Roman" w:hAnsi="Times New Roman" w:cs="Times New Roman"/>
        </w:rPr>
        <w:t>has done</w:t>
      </w:r>
      <w:r w:rsidR="00B561BC" w:rsidRPr="007D7DBE">
        <w:rPr>
          <w:rFonts w:ascii="Times New Roman" w:hAnsi="Times New Roman" w:cs="Times New Roman"/>
        </w:rPr>
        <w:t xml:space="preserve">. </w:t>
      </w:r>
      <w:r w:rsidR="00470517">
        <w:rPr>
          <w:rFonts w:ascii="Times New Roman" w:hAnsi="Times New Roman" w:cs="Times New Roman"/>
        </w:rPr>
        <w:t>P</w:t>
      </w:r>
      <w:r w:rsidR="00470517" w:rsidRPr="007D7DBE">
        <w:rPr>
          <w:rFonts w:ascii="Times New Roman" w:hAnsi="Times New Roman" w:cs="Times New Roman"/>
        </w:rPr>
        <w:t xml:space="preserve">art of </w:t>
      </w:r>
      <w:r w:rsidR="00470517" w:rsidRPr="0094088A">
        <w:rPr>
          <w:rFonts w:ascii="Times New Roman" w:hAnsi="Times New Roman" w:cs="Times New Roman"/>
        </w:rPr>
        <w:t xml:space="preserve">that positioning for Alliance </w:t>
      </w:r>
      <w:r w:rsidR="00817441">
        <w:rPr>
          <w:rFonts w:ascii="Times New Roman" w:hAnsi="Times New Roman" w:cs="Times New Roman"/>
        </w:rPr>
        <w:t xml:space="preserve">Growers </w:t>
      </w:r>
      <w:r w:rsidR="00470517" w:rsidRPr="0094088A">
        <w:rPr>
          <w:rFonts w:ascii="Times New Roman" w:hAnsi="Times New Roman" w:cs="Times New Roman"/>
        </w:rPr>
        <w:t xml:space="preserve">consists of its strategy </w:t>
      </w:r>
      <w:r w:rsidR="007D7DBE" w:rsidRPr="0094088A">
        <w:rPr>
          <w:rFonts w:ascii="Times New Roman" w:hAnsi="Times New Roman" w:cs="Times New Roman"/>
        </w:rPr>
        <w:t>to add value to</w:t>
      </w:r>
      <w:r w:rsidR="00B561BC" w:rsidRPr="0094088A">
        <w:rPr>
          <w:rFonts w:ascii="Times New Roman" w:hAnsi="Times New Roman" w:cs="Times New Roman"/>
        </w:rPr>
        <w:t xml:space="preserve"> L</w:t>
      </w:r>
      <w:r w:rsidR="007D7DBE" w:rsidRPr="0094088A">
        <w:rPr>
          <w:rFonts w:ascii="Times New Roman" w:hAnsi="Times New Roman" w:cs="Times New Roman"/>
        </w:rPr>
        <w:t>icensed Producer</w:t>
      </w:r>
      <w:r w:rsidR="001868B7" w:rsidRPr="0094088A">
        <w:rPr>
          <w:rFonts w:ascii="Times New Roman" w:hAnsi="Times New Roman" w:cs="Times New Roman"/>
        </w:rPr>
        <w:t>s</w:t>
      </w:r>
      <w:r w:rsidR="007D7DBE" w:rsidRPr="0094088A">
        <w:rPr>
          <w:rFonts w:ascii="Times New Roman" w:hAnsi="Times New Roman" w:cs="Times New Roman"/>
        </w:rPr>
        <w:t xml:space="preserve"> </w:t>
      </w:r>
      <w:r w:rsidR="00B561BC" w:rsidRPr="0094088A">
        <w:rPr>
          <w:rFonts w:ascii="Times New Roman" w:hAnsi="Times New Roman" w:cs="Times New Roman"/>
        </w:rPr>
        <w:t>individually</w:t>
      </w:r>
      <w:r w:rsidR="00A37C93" w:rsidRPr="0094088A">
        <w:rPr>
          <w:rFonts w:ascii="Times New Roman" w:hAnsi="Times New Roman" w:cs="Times New Roman"/>
        </w:rPr>
        <w:t xml:space="preserve">, </w:t>
      </w:r>
      <w:r w:rsidR="00B561BC" w:rsidRPr="0094088A">
        <w:rPr>
          <w:rFonts w:ascii="Times New Roman" w:hAnsi="Times New Roman" w:cs="Times New Roman"/>
        </w:rPr>
        <w:t>and for the entire industry as a whole</w:t>
      </w:r>
      <w:r w:rsidR="001868B7" w:rsidRPr="0094088A">
        <w:rPr>
          <w:rFonts w:ascii="Times New Roman" w:hAnsi="Times New Roman" w:cs="Times New Roman"/>
        </w:rPr>
        <w:t>.</w:t>
      </w:r>
    </w:p>
    <w:p w:rsidR="00BE6B78" w:rsidRPr="001868B7" w:rsidRDefault="00BE6B78" w:rsidP="00BE6B78">
      <w:pPr>
        <w:pStyle w:val="NormalWeb"/>
        <w:spacing w:before="0" w:beforeAutospacing="0" w:after="120" w:afterAutospacing="0"/>
        <w:jc w:val="both"/>
        <w:rPr>
          <w:color w:val="000000"/>
          <w:sz w:val="22"/>
          <w:szCs w:val="22"/>
          <w:lang w:val="en"/>
        </w:rPr>
      </w:pPr>
      <w:r w:rsidRPr="001868B7">
        <w:rPr>
          <w:color w:val="000000"/>
          <w:sz w:val="22"/>
          <w:szCs w:val="22"/>
          <w:lang w:val="en"/>
        </w:rPr>
        <w:t xml:space="preserve">Pursuant to the terms of the offerings, Alumina Partners will commit to purchasing up to $5-million worth of units of the </w:t>
      </w:r>
      <w:r w:rsidR="00817441">
        <w:rPr>
          <w:color w:val="000000"/>
          <w:sz w:val="22"/>
          <w:szCs w:val="22"/>
          <w:lang w:val="en"/>
        </w:rPr>
        <w:t>C</w:t>
      </w:r>
      <w:r w:rsidRPr="001868B7">
        <w:rPr>
          <w:color w:val="000000"/>
          <w:sz w:val="22"/>
          <w:szCs w:val="22"/>
          <w:lang w:val="en"/>
        </w:rPr>
        <w:t>ompany</w:t>
      </w:r>
      <w:r w:rsidR="008B6CC4">
        <w:rPr>
          <w:color w:val="000000"/>
          <w:sz w:val="22"/>
          <w:szCs w:val="22"/>
          <w:lang w:val="en"/>
        </w:rPr>
        <w:t xml:space="preserve"> in a series of private placements</w:t>
      </w:r>
      <w:r w:rsidRPr="001868B7">
        <w:rPr>
          <w:color w:val="000000"/>
          <w:sz w:val="22"/>
          <w:szCs w:val="22"/>
          <w:lang w:val="en"/>
        </w:rPr>
        <w:t>, consisting of one common share and one common share purchase warrant, at discounts of 2</w:t>
      </w:r>
      <w:r>
        <w:rPr>
          <w:color w:val="000000"/>
          <w:sz w:val="22"/>
          <w:szCs w:val="22"/>
          <w:lang w:val="en"/>
        </w:rPr>
        <w:t>0</w:t>
      </w:r>
      <w:r w:rsidRPr="001868B7">
        <w:rPr>
          <w:color w:val="000000"/>
          <w:sz w:val="22"/>
          <w:szCs w:val="22"/>
          <w:lang w:val="en"/>
        </w:rPr>
        <w:t xml:space="preserve"> per cent of the market price of the shares, with each offering occurring at the option of the company, throughout the </w:t>
      </w:r>
      <w:r>
        <w:rPr>
          <w:color w:val="000000"/>
          <w:sz w:val="22"/>
          <w:szCs w:val="22"/>
          <w:lang w:val="en"/>
        </w:rPr>
        <w:t>24</w:t>
      </w:r>
      <w:r w:rsidRPr="001868B7">
        <w:rPr>
          <w:color w:val="000000"/>
          <w:sz w:val="22"/>
          <w:szCs w:val="22"/>
          <w:lang w:val="en"/>
        </w:rPr>
        <w:t xml:space="preserve">-month term of the agreement. The exercise price of the warrants will be at a </w:t>
      </w:r>
      <w:r>
        <w:rPr>
          <w:color w:val="000000"/>
          <w:sz w:val="22"/>
          <w:szCs w:val="22"/>
          <w:lang w:val="en"/>
        </w:rPr>
        <w:t>50</w:t>
      </w:r>
      <w:r w:rsidRPr="001868B7">
        <w:rPr>
          <w:color w:val="000000"/>
          <w:sz w:val="22"/>
          <w:szCs w:val="22"/>
          <w:lang w:val="en"/>
        </w:rPr>
        <w:t>-per-cent premium over the market price of the shares.</w:t>
      </w:r>
    </w:p>
    <w:p w:rsidR="001868B7" w:rsidRPr="0094088A" w:rsidRDefault="001868B7" w:rsidP="0094088A">
      <w:pPr>
        <w:pStyle w:val="NormalWeb"/>
        <w:spacing w:before="0" w:beforeAutospacing="0" w:after="120" w:afterAutospacing="0"/>
        <w:jc w:val="both"/>
        <w:rPr>
          <w:color w:val="000000"/>
          <w:sz w:val="22"/>
          <w:szCs w:val="22"/>
          <w:lang w:val="en"/>
        </w:rPr>
      </w:pPr>
      <w:r w:rsidRPr="0094088A">
        <w:rPr>
          <w:color w:val="000000"/>
          <w:sz w:val="22"/>
          <w:szCs w:val="22"/>
          <w:lang w:val="en"/>
        </w:rPr>
        <w:t xml:space="preserve">The Company </w:t>
      </w:r>
      <w:r w:rsidR="0094088A" w:rsidRPr="0094088A">
        <w:rPr>
          <w:color w:val="000000"/>
          <w:sz w:val="22"/>
          <w:szCs w:val="22"/>
          <w:lang w:val="en"/>
        </w:rPr>
        <w:t>is proceeding with the</w:t>
      </w:r>
      <w:r w:rsidRPr="0094088A">
        <w:rPr>
          <w:color w:val="000000"/>
          <w:sz w:val="22"/>
          <w:szCs w:val="22"/>
          <w:lang w:val="en"/>
        </w:rPr>
        <w:t xml:space="preserve"> first tranche of the offering today by issuing </w:t>
      </w:r>
      <w:r w:rsidR="0094088A" w:rsidRPr="0094088A">
        <w:rPr>
          <w:color w:val="000000"/>
          <w:sz w:val="22"/>
          <w:szCs w:val="22"/>
          <w:lang w:val="en"/>
        </w:rPr>
        <w:t>1,000,000</w:t>
      </w:r>
      <w:r w:rsidRPr="0094088A">
        <w:rPr>
          <w:color w:val="000000"/>
          <w:sz w:val="22"/>
          <w:szCs w:val="22"/>
          <w:lang w:val="en"/>
        </w:rPr>
        <w:t xml:space="preserve"> units at an issuance price of 1</w:t>
      </w:r>
      <w:r w:rsidR="0094088A" w:rsidRPr="0094088A">
        <w:rPr>
          <w:color w:val="000000"/>
          <w:sz w:val="22"/>
          <w:szCs w:val="22"/>
          <w:lang w:val="en"/>
        </w:rPr>
        <w:t>0.</w:t>
      </w:r>
      <w:r w:rsidRPr="0094088A">
        <w:rPr>
          <w:color w:val="000000"/>
          <w:sz w:val="22"/>
          <w:szCs w:val="22"/>
          <w:lang w:val="en"/>
        </w:rPr>
        <w:t xml:space="preserve">5 cents per unit, as well as the issuance of </w:t>
      </w:r>
      <w:r w:rsidR="0094088A" w:rsidRPr="0094088A">
        <w:rPr>
          <w:color w:val="000000"/>
          <w:sz w:val="22"/>
          <w:szCs w:val="22"/>
          <w:lang w:val="en"/>
        </w:rPr>
        <w:t>150,000</w:t>
      </w:r>
      <w:r w:rsidRPr="0094088A">
        <w:rPr>
          <w:color w:val="000000"/>
          <w:sz w:val="22"/>
          <w:szCs w:val="22"/>
          <w:lang w:val="en"/>
        </w:rPr>
        <w:t xml:space="preserve"> common shares, representing a portion of the commitment fee in respect of the equity facility.</w:t>
      </w:r>
      <w:r w:rsidR="00FA1588">
        <w:rPr>
          <w:color w:val="000000"/>
          <w:sz w:val="22"/>
          <w:szCs w:val="22"/>
          <w:lang w:val="en"/>
        </w:rPr>
        <w:t xml:space="preserve">  Each unit consists of one common share and one share purchase warrant, exercisable at $0.21 per share for a period of five years.</w:t>
      </w:r>
    </w:p>
    <w:p w:rsidR="00817441" w:rsidRDefault="00817441" w:rsidP="00D0307A">
      <w:pPr>
        <w:shd w:val="clear" w:color="auto" w:fill="FFFFFF"/>
        <w:spacing w:after="180" w:line="240" w:lineRule="auto"/>
        <w:jc w:val="both"/>
        <w:textAlignment w:val="baseline"/>
        <w:rPr>
          <w:rFonts w:ascii="Times New Roman" w:eastAsia="Times New Roman" w:hAnsi="Times New Roman" w:cs="Times New Roman"/>
          <w:b/>
          <w:bCs/>
          <w:bdr w:val="none" w:sz="0" w:space="0" w:color="auto" w:frame="1"/>
        </w:rPr>
      </w:pPr>
    </w:p>
    <w:p w:rsidR="00817441" w:rsidRDefault="00817441" w:rsidP="00D0307A">
      <w:pPr>
        <w:shd w:val="clear" w:color="auto" w:fill="FFFFFF"/>
        <w:spacing w:after="180" w:line="240" w:lineRule="auto"/>
        <w:jc w:val="both"/>
        <w:textAlignment w:val="baseline"/>
        <w:rPr>
          <w:rFonts w:ascii="Times New Roman" w:eastAsia="Times New Roman" w:hAnsi="Times New Roman" w:cs="Times New Roman"/>
          <w:b/>
          <w:bCs/>
          <w:bdr w:val="none" w:sz="0" w:space="0" w:color="auto" w:frame="1"/>
        </w:rPr>
      </w:pPr>
    </w:p>
    <w:p w:rsidR="00927E0C" w:rsidRPr="00F66494" w:rsidRDefault="00462221" w:rsidP="00D0307A">
      <w:pPr>
        <w:shd w:val="clear" w:color="auto" w:fill="FFFFFF"/>
        <w:spacing w:after="18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b/>
          <w:bCs/>
          <w:bdr w:val="none" w:sz="0" w:space="0" w:color="auto" w:frame="1"/>
        </w:rPr>
        <w:lastRenderedPageBreak/>
        <w:t>A</w:t>
      </w:r>
      <w:r w:rsidR="00927E0C" w:rsidRPr="00F66494">
        <w:rPr>
          <w:rFonts w:ascii="Times New Roman" w:eastAsia="Times New Roman" w:hAnsi="Times New Roman" w:cs="Times New Roman"/>
          <w:b/>
          <w:bCs/>
          <w:bdr w:val="none" w:sz="0" w:space="0" w:color="auto" w:frame="1"/>
        </w:rPr>
        <w:t>bout Alliance Growers</w:t>
      </w:r>
    </w:p>
    <w:p w:rsidR="00927E0C" w:rsidRPr="008E3694" w:rsidRDefault="00927E0C" w:rsidP="00D0307A">
      <w:pPr>
        <w:shd w:val="clear" w:color="auto" w:fill="FFFFFF"/>
        <w:spacing w:after="180" w:line="240" w:lineRule="auto"/>
        <w:jc w:val="both"/>
        <w:textAlignment w:val="baseline"/>
        <w:rPr>
          <w:rFonts w:ascii="Times New Roman" w:eastAsia="Times New Roman" w:hAnsi="Times New Roman" w:cs="Times New Roman"/>
        </w:rPr>
      </w:pPr>
      <w:r w:rsidRPr="00F66494">
        <w:rPr>
          <w:rFonts w:ascii="Times New Roman" w:eastAsia="Times New Roman" w:hAnsi="Times New Roman" w:cs="Times New Roman"/>
        </w:rPr>
        <w:t xml:space="preserve">Alliance Growers Corp is a diversified cannabis company driven by the Company’s ‘Four Pillars’ Organization Plan – </w:t>
      </w:r>
      <w:r w:rsidR="00D14E3B">
        <w:rPr>
          <w:rFonts w:ascii="Times New Roman" w:eastAsia="Times New Roman" w:hAnsi="Times New Roman" w:cs="Times New Roman"/>
        </w:rPr>
        <w:t xml:space="preserve">Cannabis Botany Centre, Strategic </w:t>
      </w:r>
      <w:r w:rsidR="00462221">
        <w:rPr>
          <w:rFonts w:ascii="Times New Roman" w:eastAsia="Times New Roman" w:hAnsi="Times New Roman" w:cs="Times New Roman"/>
        </w:rPr>
        <w:t>AC</w:t>
      </w:r>
      <w:r w:rsidR="00D14E3B">
        <w:rPr>
          <w:rFonts w:ascii="Times New Roman" w:eastAsia="Times New Roman" w:hAnsi="Times New Roman" w:cs="Times New Roman"/>
        </w:rPr>
        <w:t>MPR Investments</w:t>
      </w:r>
      <w:r w:rsidR="00FA1588">
        <w:rPr>
          <w:rFonts w:ascii="Times New Roman" w:eastAsia="Times New Roman" w:hAnsi="Times New Roman" w:cs="Times New Roman"/>
        </w:rPr>
        <w:t xml:space="preserve"> </w:t>
      </w:r>
      <w:r w:rsidR="00FA1588" w:rsidRPr="00261D0D">
        <w:rPr>
          <w:rFonts w:ascii="Times New Roman" w:hAnsi="Times New Roman" w:cs="Times New Roman"/>
          <w:color w:val="000000"/>
        </w:rPr>
        <w:t>(Access to Cannabis for Medical Purposes Regulations)</w:t>
      </w:r>
      <w:r w:rsidR="00D14E3B">
        <w:rPr>
          <w:rFonts w:ascii="Times New Roman" w:eastAsia="Times New Roman" w:hAnsi="Times New Roman" w:cs="Times New Roman"/>
        </w:rPr>
        <w:t xml:space="preserve">, CBD Oil Supply and Distribution, </w:t>
      </w:r>
      <w:r w:rsidRPr="008E3694">
        <w:rPr>
          <w:rFonts w:ascii="Times New Roman" w:eastAsia="Times New Roman" w:hAnsi="Times New Roman" w:cs="Times New Roman"/>
        </w:rPr>
        <w:t xml:space="preserve">and </w:t>
      </w:r>
      <w:r w:rsidR="00D14E3B">
        <w:rPr>
          <w:rFonts w:ascii="Times New Roman" w:eastAsia="Times New Roman" w:hAnsi="Times New Roman" w:cs="Times New Roman"/>
        </w:rPr>
        <w:t>R</w:t>
      </w:r>
      <w:r w:rsidRPr="008E3694">
        <w:rPr>
          <w:rFonts w:ascii="Times New Roman" w:eastAsia="Times New Roman" w:hAnsi="Times New Roman" w:cs="Times New Roman"/>
        </w:rPr>
        <w:t xml:space="preserve">esearch and </w:t>
      </w:r>
      <w:r w:rsidR="00D14E3B">
        <w:rPr>
          <w:rFonts w:ascii="Times New Roman" w:eastAsia="Times New Roman" w:hAnsi="Times New Roman" w:cs="Times New Roman"/>
        </w:rPr>
        <w:t>D</w:t>
      </w:r>
      <w:r w:rsidRPr="008E3694">
        <w:rPr>
          <w:rFonts w:ascii="Times New Roman" w:eastAsia="Times New Roman" w:hAnsi="Times New Roman" w:cs="Times New Roman"/>
        </w:rPr>
        <w:t>evelopment.</w:t>
      </w:r>
    </w:p>
    <w:p w:rsidR="00927E0C" w:rsidRPr="008E3694" w:rsidRDefault="00927E0C" w:rsidP="00D0307A">
      <w:pPr>
        <w:shd w:val="clear" w:color="auto" w:fill="FFFFFF"/>
        <w:spacing w:after="180" w:line="240" w:lineRule="auto"/>
        <w:jc w:val="both"/>
        <w:textAlignment w:val="baseline"/>
        <w:rPr>
          <w:rFonts w:ascii="Times New Roman" w:eastAsia="Times New Roman" w:hAnsi="Times New Roman" w:cs="Times New Roman"/>
        </w:rPr>
      </w:pPr>
      <w:r w:rsidRPr="008E3694">
        <w:rPr>
          <w:rFonts w:ascii="Times New Roman" w:eastAsia="Times New Roman" w:hAnsi="Times New Roman" w:cs="Times New Roman"/>
        </w:rPr>
        <w:t xml:space="preserve">Alliance Growers </w:t>
      </w:r>
      <w:r>
        <w:rPr>
          <w:rFonts w:ascii="Times New Roman" w:eastAsia="Times New Roman" w:hAnsi="Times New Roman" w:cs="Times New Roman"/>
        </w:rPr>
        <w:t>has ex</w:t>
      </w:r>
      <w:r w:rsidR="00D14E3B">
        <w:rPr>
          <w:rFonts w:ascii="Times New Roman" w:eastAsia="Times New Roman" w:hAnsi="Times New Roman" w:cs="Times New Roman"/>
        </w:rPr>
        <w:t>e</w:t>
      </w:r>
      <w:r>
        <w:rPr>
          <w:rFonts w:ascii="Times New Roman" w:eastAsia="Times New Roman" w:hAnsi="Times New Roman" w:cs="Times New Roman"/>
        </w:rPr>
        <w:t>cuted</w:t>
      </w:r>
      <w:r w:rsidRPr="008E3694">
        <w:rPr>
          <w:rFonts w:ascii="Times New Roman" w:eastAsia="Times New Roman" w:hAnsi="Times New Roman" w:cs="Times New Roman"/>
        </w:rPr>
        <w:t xml:space="preserve"> an agreement with Botanical Research In Motion International Inc., for a Canada Exclusive License to jointly develop and operate a 40,000 square foot facility to be the first of its kind in Western Canada to house a DNA Botany lab, extraction facility and Tissue Culture Plantlet Production facility to service the Cannabis market and agriculture market in general. The proposed </w:t>
      </w:r>
      <w:r>
        <w:rPr>
          <w:rFonts w:ascii="Times New Roman" w:eastAsia="Times New Roman" w:hAnsi="Times New Roman" w:cs="Times New Roman"/>
        </w:rPr>
        <w:t>Cannabis Botany Centre</w:t>
      </w:r>
      <w:r w:rsidRPr="008E3694">
        <w:rPr>
          <w:rFonts w:ascii="Times New Roman" w:eastAsia="Times New Roman" w:hAnsi="Times New Roman" w:cs="Times New Roman"/>
        </w:rPr>
        <w:t xml:space="preserve"> will grow Cannabis plantlets using proprietary tissue culture propagation, specifically the “Chibafreen Invitro Plant Production System”, which assures consistent composition and purity of each plantlet for the growers.</w:t>
      </w:r>
      <w:r>
        <w:rPr>
          <w:rFonts w:ascii="Times New Roman" w:eastAsia="Times New Roman" w:hAnsi="Times New Roman" w:cs="Times New Roman"/>
        </w:rPr>
        <w:t xml:space="preserve">  </w:t>
      </w:r>
    </w:p>
    <w:p w:rsidR="00FA1588" w:rsidRDefault="00FA1588" w:rsidP="00817441">
      <w:pPr>
        <w:shd w:val="clear" w:color="auto" w:fill="FFFFFF"/>
        <w:spacing w:after="120" w:line="240" w:lineRule="auto"/>
        <w:contextualSpacing/>
        <w:jc w:val="both"/>
        <w:rPr>
          <w:rFonts w:ascii="Times New Roman" w:hAnsi="Times New Roman" w:cs="Times New Roman"/>
        </w:rPr>
      </w:pPr>
      <w:r w:rsidRPr="00261D0D">
        <w:rPr>
          <w:rFonts w:ascii="Times New Roman" w:hAnsi="Times New Roman" w:cs="Times New Roman"/>
          <w:color w:val="000000"/>
        </w:rPr>
        <w:t xml:space="preserve">Alliance Growers has rights to 50% of BCMM, a late stage applicant that submitted its ACMPR Application to Health Canada in 2014, and is also making a strategic investment in another private Company preparing to apply for an ACMPR producer’s license.  Additionally, the Company is investing in several cannabis industry participants, ranging from co-developing a Cannabis App for use by the cannabis industry and its </w:t>
      </w:r>
      <w:bookmarkStart w:id="0" w:name="_GoBack"/>
      <w:bookmarkEnd w:id="0"/>
      <w:r w:rsidRPr="00261D0D">
        <w:rPr>
          <w:rFonts w:ascii="Times New Roman" w:hAnsi="Times New Roman" w:cs="Times New Roman"/>
          <w:color w:val="000000"/>
        </w:rPr>
        <w:t xml:space="preserve">markets, to </w:t>
      </w:r>
      <w:r w:rsidRPr="00261D0D">
        <w:rPr>
          <w:rFonts w:ascii="Times New Roman" w:hAnsi="Times New Roman" w:cs="Times New Roman"/>
        </w:rPr>
        <w:t>negotiating business arrangements with several companies for the purchase and sale between the parties of live cannabis plants, tissue culture plantlets and other cannabis products and services.</w:t>
      </w:r>
    </w:p>
    <w:p w:rsidR="00FA1588" w:rsidRPr="00261D0D" w:rsidRDefault="00FA1588" w:rsidP="00817441">
      <w:pPr>
        <w:shd w:val="clear" w:color="auto" w:fill="FFFFFF"/>
        <w:spacing w:after="120" w:line="240" w:lineRule="auto"/>
        <w:contextualSpacing/>
        <w:jc w:val="both"/>
        <w:rPr>
          <w:rFonts w:ascii="Times New Roman" w:hAnsi="Times New Roman" w:cs="Times New Roman"/>
          <w:color w:val="000000"/>
        </w:rPr>
      </w:pPr>
    </w:p>
    <w:p w:rsidR="00927E0C" w:rsidRPr="008E3694" w:rsidRDefault="00927E0C" w:rsidP="00D0307A">
      <w:pPr>
        <w:spacing w:after="180" w:line="240" w:lineRule="auto"/>
        <w:jc w:val="both"/>
        <w:rPr>
          <w:rFonts w:ascii="Times New Roman" w:eastAsia="Times New Roman" w:hAnsi="Times New Roman" w:cs="Times New Roman"/>
          <w:color w:val="000000"/>
        </w:rPr>
      </w:pPr>
      <w:r w:rsidRPr="008E3694">
        <w:rPr>
          <w:rFonts w:ascii="Times New Roman" w:eastAsia="Times New Roman" w:hAnsi="Times New Roman" w:cs="Times New Roman"/>
          <w:color w:val="000000"/>
        </w:rPr>
        <w:t xml:space="preserve">For further information, please visit the Company’s corporate website at </w:t>
      </w:r>
      <w:hyperlink r:id="rId7" w:history="1">
        <w:r w:rsidRPr="008E3694">
          <w:rPr>
            <w:rStyle w:val="Hyperlink"/>
            <w:rFonts w:ascii="Times New Roman" w:eastAsia="Times New Roman" w:hAnsi="Times New Roman" w:cs="Times New Roman"/>
          </w:rPr>
          <w:t>www.alliancegrowers.com</w:t>
        </w:r>
      </w:hyperlink>
      <w:r w:rsidRPr="008E3694">
        <w:rPr>
          <w:rFonts w:ascii="Times New Roman" w:eastAsia="Times New Roman" w:hAnsi="Times New Roman" w:cs="Times New Roman"/>
          <w:color w:val="000000"/>
        </w:rPr>
        <w:t xml:space="preserve"> or the Company’s profile at </w:t>
      </w:r>
      <w:hyperlink r:id="rId8" w:history="1">
        <w:r w:rsidRPr="008E3694">
          <w:rPr>
            <w:rStyle w:val="Hyperlink"/>
            <w:rFonts w:ascii="Times New Roman" w:eastAsia="Times New Roman" w:hAnsi="Times New Roman" w:cs="Times New Roman"/>
          </w:rPr>
          <w:t>www.sedar.com</w:t>
        </w:r>
      </w:hyperlink>
      <w:r w:rsidRPr="008E3694">
        <w:rPr>
          <w:rFonts w:ascii="Times New Roman" w:eastAsia="Times New Roman" w:hAnsi="Times New Roman" w:cs="Times New Roman"/>
          <w:color w:val="000000"/>
        </w:rPr>
        <w:t xml:space="preserve">. </w:t>
      </w:r>
    </w:p>
    <w:p w:rsidR="00927E0C" w:rsidRPr="008E3694" w:rsidRDefault="00927E0C" w:rsidP="00D0307A">
      <w:pPr>
        <w:spacing w:after="180" w:line="240" w:lineRule="auto"/>
        <w:jc w:val="both"/>
        <w:rPr>
          <w:rFonts w:ascii="Times New Roman" w:eastAsia="Times New Roman" w:hAnsi="Times New Roman" w:cs="Times New Roman"/>
          <w:color w:val="000000"/>
        </w:rPr>
      </w:pPr>
      <w:r w:rsidRPr="008E3694">
        <w:rPr>
          <w:rFonts w:ascii="Times New Roman" w:eastAsia="Times New Roman" w:hAnsi="Times New Roman" w:cs="Times New Roman"/>
          <w:color w:val="000000"/>
        </w:rPr>
        <w:t>If you would like to be added to Alliance Growers’ news distribution list, please send your email address to </w:t>
      </w:r>
      <w:hyperlink r:id="rId9" w:history="1">
        <w:r w:rsidRPr="008E3694">
          <w:rPr>
            <w:rStyle w:val="Hyperlink"/>
            <w:rFonts w:ascii="Times New Roman" w:eastAsia="Times New Roman" w:hAnsi="Times New Roman" w:cs="Times New Roman"/>
          </w:rPr>
          <w:t>newsletter@alliancegrowers.com</w:t>
        </w:r>
      </w:hyperlink>
    </w:p>
    <w:p w:rsidR="00927E0C" w:rsidRPr="008E3694" w:rsidRDefault="00927E0C" w:rsidP="00174300">
      <w:pPr>
        <w:spacing w:after="180" w:line="240" w:lineRule="auto"/>
        <w:jc w:val="both"/>
        <w:rPr>
          <w:rFonts w:ascii="Times New Roman" w:eastAsia="Times New Roman" w:hAnsi="Times New Roman" w:cs="Times New Roman"/>
          <w:color w:val="000000"/>
        </w:rPr>
      </w:pPr>
      <w:r w:rsidRPr="008E3694">
        <w:rPr>
          <w:rFonts w:ascii="Times New Roman" w:eastAsia="Times New Roman" w:hAnsi="Times New Roman" w:cs="Times New Roman"/>
          <w:color w:val="000000"/>
        </w:rPr>
        <w:t>On behalf of the board of directors of</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bCs/>
          <w:color w:val="000000"/>
        </w:rPr>
        <w:t>ALLIANCE GROWERS CORP.</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i/>
          <w:iCs/>
          <w:color w:val="000000"/>
        </w:rPr>
        <w:t>“Dennis Petke”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Dennis Petke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President and CEO</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For more information contact:</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 Dennis Petke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bCs/>
          <w:color w:val="000000"/>
        </w:rPr>
        <w:t>Tel: 778-331-4266</w:t>
      </w:r>
    </w:p>
    <w:p w:rsidR="00927E0C" w:rsidRPr="008E3694" w:rsidRDefault="00817441" w:rsidP="00927E0C">
      <w:pPr>
        <w:spacing w:before="120" w:after="120"/>
        <w:jc w:val="both"/>
        <w:rPr>
          <w:rFonts w:ascii="Times New Roman" w:eastAsia="Times New Roman" w:hAnsi="Times New Roman" w:cs="Times New Roman"/>
          <w:b/>
          <w:color w:val="000000"/>
        </w:rPr>
      </w:pPr>
      <w:hyperlink r:id="rId10" w:history="1">
        <w:r w:rsidR="00927E0C" w:rsidRPr="008E3694">
          <w:rPr>
            <w:rStyle w:val="Hyperlink"/>
            <w:rFonts w:ascii="Times New Roman" w:eastAsia="Times New Roman" w:hAnsi="Times New Roman" w:cs="Times New Roman"/>
            <w:b/>
            <w:bCs/>
          </w:rPr>
          <w:t>DennisPetke@alliancegrowers.com</w:t>
        </w:r>
      </w:hyperlink>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 Rob Grace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Corporate Communications Consultant</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bCs/>
          <w:color w:val="000000"/>
        </w:rPr>
        <w:t>Tel: 778-998-5431</w:t>
      </w:r>
    </w:p>
    <w:p w:rsidR="00927E0C" w:rsidRPr="008E3694" w:rsidRDefault="00817441" w:rsidP="00927E0C">
      <w:pPr>
        <w:spacing w:before="120" w:after="120"/>
        <w:jc w:val="both"/>
        <w:rPr>
          <w:rFonts w:ascii="Times New Roman" w:eastAsia="Times New Roman" w:hAnsi="Times New Roman" w:cs="Times New Roman"/>
          <w:b/>
          <w:color w:val="000000"/>
        </w:rPr>
      </w:pPr>
      <w:hyperlink r:id="rId11" w:history="1">
        <w:r w:rsidR="00927E0C" w:rsidRPr="008E3694">
          <w:rPr>
            <w:rStyle w:val="Hyperlink"/>
            <w:rFonts w:ascii="Times New Roman" w:eastAsia="Times New Roman" w:hAnsi="Times New Roman" w:cs="Times New Roman"/>
            <w:b/>
            <w:bCs/>
          </w:rPr>
          <w:t>RobGrace@alliancegrowers.com</w:t>
        </w:r>
      </w:hyperlink>
    </w:p>
    <w:p w:rsidR="00927E0C" w:rsidRDefault="00927E0C" w:rsidP="00927E0C">
      <w:pPr>
        <w:spacing w:after="120" w:line="240" w:lineRule="auto"/>
        <w:jc w:val="both"/>
        <w:rPr>
          <w:rFonts w:ascii="Times New Roman" w:eastAsiaTheme="majorEastAsia" w:hAnsi="Times New Roman" w:cs="Times New Roman"/>
          <w:i/>
          <w:iCs/>
        </w:rPr>
      </w:pPr>
      <w:r w:rsidRPr="00B3361D">
        <w:rPr>
          <w:rFonts w:ascii="Times New Roman" w:eastAsiaTheme="majorEastAsia" w:hAnsi="Times New Roman" w:cs="Times New Roman"/>
          <w:i/>
          <w:iCs/>
        </w:rPr>
        <w:t>THE CANADIAN SECURITIES EXCHANGE HAS NOT REVIEWED AND DOES NOT ACCEPT RESPONSIBILITY FOR THE ACCURACY OR ADEQUACY OF THIS RELEASE.</w:t>
      </w:r>
    </w:p>
    <w:p w:rsidR="00927E0C" w:rsidRPr="00894F72" w:rsidRDefault="00927E0C" w:rsidP="00927E0C">
      <w:pPr>
        <w:shd w:val="clear" w:color="auto" w:fill="FFFFFF"/>
        <w:spacing w:after="0" w:line="240" w:lineRule="auto"/>
        <w:textAlignment w:val="baseline"/>
        <w:rPr>
          <w:rFonts w:ascii="Arial" w:eastAsia="Times New Roman" w:hAnsi="Arial" w:cs="Arial"/>
          <w:sz w:val="20"/>
          <w:szCs w:val="20"/>
        </w:rPr>
      </w:pPr>
      <w:r w:rsidRPr="00894F72">
        <w:rPr>
          <w:rFonts w:ascii="inherit" w:eastAsia="Times New Roman" w:hAnsi="inherit" w:cs="Arial"/>
          <w:b/>
          <w:bCs/>
          <w:sz w:val="20"/>
          <w:szCs w:val="20"/>
          <w:bdr w:val="none" w:sz="0" w:space="0" w:color="auto" w:frame="1"/>
        </w:rPr>
        <w:t>FORWARD LOOKING INFORMATION</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rPr>
      </w:pPr>
      <w:r w:rsidRPr="00927E0C">
        <w:rPr>
          <w:rFonts w:ascii="Times New Roman" w:eastAsia="Times New Roman" w:hAnsi="Times New Roman" w:cs="Times New Roman"/>
          <w:sz w:val="20"/>
          <w:szCs w:val="20"/>
        </w:rPr>
        <w:t xml:space="preserve">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Company’s corporate strategy. The forward-looking statements and information are based on certain key expectations and assumptions made </w:t>
      </w:r>
      <w:r w:rsidRPr="00927E0C">
        <w:rPr>
          <w:rFonts w:ascii="Times New Roman" w:eastAsia="Times New Roman" w:hAnsi="Times New Roman" w:cs="Times New Roman"/>
          <w:sz w:val="20"/>
          <w:szCs w:val="20"/>
        </w:rPr>
        <w:lastRenderedPageBreak/>
        <w:t>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rPr>
      </w:pPr>
      <w:r w:rsidRPr="00927E0C">
        <w:rPr>
          <w:rFonts w:ascii="Times New Roman" w:eastAsia="Times New Roman" w:hAnsi="Times New Roman" w:cs="Times New Roman"/>
          <w:sz w:val="20"/>
          <w:szCs w:val="20"/>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F427AA" w:rsidRDefault="00927E0C" w:rsidP="0081023A">
      <w:pPr>
        <w:shd w:val="clear" w:color="auto" w:fill="FFFFFF"/>
        <w:spacing w:after="180" w:line="240" w:lineRule="auto"/>
        <w:jc w:val="both"/>
        <w:textAlignment w:val="baseline"/>
      </w:pPr>
      <w:r w:rsidRPr="00927E0C">
        <w:rPr>
          <w:rFonts w:ascii="Times New Roman" w:eastAsia="Times New Roman" w:hAnsi="Times New Roman" w:cs="Times New Roman"/>
          <w:sz w:val="20"/>
          <w:szCs w:val="20"/>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sectPr w:rsidR="00F427AA" w:rsidSect="004C3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A5439"/>
    <w:multiLevelType w:val="hybridMultilevel"/>
    <w:tmpl w:val="93828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BBB0ED6"/>
    <w:multiLevelType w:val="hybridMultilevel"/>
    <w:tmpl w:val="2216E93C"/>
    <w:lvl w:ilvl="0" w:tplc="FE84B27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AA"/>
    <w:rsid w:val="0005267F"/>
    <w:rsid w:val="00062BA0"/>
    <w:rsid w:val="00093FF9"/>
    <w:rsid w:val="000A4886"/>
    <w:rsid w:val="000C0E96"/>
    <w:rsid w:val="000F192D"/>
    <w:rsid w:val="00114AEC"/>
    <w:rsid w:val="00147E9E"/>
    <w:rsid w:val="00152A48"/>
    <w:rsid w:val="00174300"/>
    <w:rsid w:val="001868B7"/>
    <w:rsid w:val="0019738A"/>
    <w:rsid w:val="001D6B87"/>
    <w:rsid w:val="00217DD6"/>
    <w:rsid w:val="00246617"/>
    <w:rsid w:val="002469B9"/>
    <w:rsid w:val="00256CDB"/>
    <w:rsid w:val="00281974"/>
    <w:rsid w:val="002B0C7F"/>
    <w:rsid w:val="002C7188"/>
    <w:rsid w:val="002F0974"/>
    <w:rsid w:val="00315630"/>
    <w:rsid w:val="00334C74"/>
    <w:rsid w:val="003504AB"/>
    <w:rsid w:val="003845EB"/>
    <w:rsid w:val="003C0DF7"/>
    <w:rsid w:val="004157EE"/>
    <w:rsid w:val="00462221"/>
    <w:rsid w:val="00470517"/>
    <w:rsid w:val="004841F6"/>
    <w:rsid w:val="00486C92"/>
    <w:rsid w:val="004A077E"/>
    <w:rsid w:val="004C3118"/>
    <w:rsid w:val="004E5BCD"/>
    <w:rsid w:val="004E6445"/>
    <w:rsid w:val="004F333B"/>
    <w:rsid w:val="005375A8"/>
    <w:rsid w:val="0055044E"/>
    <w:rsid w:val="0055216A"/>
    <w:rsid w:val="005B4B95"/>
    <w:rsid w:val="0062424D"/>
    <w:rsid w:val="00643DAE"/>
    <w:rsid w:val="006623BF"/>
    <w:rsid w:val="00666976"/>
    <w:rsid w:val="00686D24"/>
    <w:rsid w:val="00690B93"/>
    <w:rsid w:val="006C086C"/>
    <w:rsid w:val="006C70A3"/>
    <w:rsid w:val="007340DB"/>
    <w:rsid w:val="007840EA"/>
    <w:rsid w:val="00794664"/>
    <w:rsid w:val="007A5317"/>
    <w:rsid w:val="007A6F39"/>
    <w:rsid w:val="007B1F04"/>
    <w:rsid w:val="007C4E3B"/>
    <w:rsid w:val="007C7379"/>
    <w:rsid w:val="007D3DD0"/>
    <w:rsid w:val="007D7DBE"/>
    <w:rsid w:val="0081023A"/>
    <w:rsid w:val="00817441"/>
    <w:rsid w:val="00871107"/>
    <w:rsid w:val="00875020"/>
    <w:rsid w:val="00890920"/>
    <w:rsid w:val="008A630B"/>
    <w:rsid w:val="008B6CC4"/>
    <w:rsid w:val="009065AB"/>
    <w:rsid w:val="00916D40"/>
    <w:rsid w:val="00927E0C"/>
    <w:rsid w:val="0094088A"/>
    <w:rsid w:val="009574A9"/>
    <w:rsid w:val="00965185"/>
    <w:rsid w:val="009817E7"/>
    <w:rsid w:val="009E37BD"/>
    <w:rsid w:val="009F07D3"/>
    <w:rsid w:val="00A01CD6"/>
    <w:rsid w:val="00A04D82"/>
    <w:rsid w:val="00A1048E"/>
    <w:rsid w:val="00A264BF"/>
    <w:rsid w:val="00A34D7F"/>
    <w:rsid w:val="00A37C93"/>
    <w:rsid w:val="00AE1AE5"/>
    <w:rsid w:val="00B019AA"/>
    <w:rsid w:val="00B10171"/>
    <w:rsid w:val="00B561BC"/>
    <w:rsid w:val="00B8495F"/>
    <w:rsid w:val="00B85246"/>
    <w:rsid w:val="00BA3F6B"/>
    <w:rsid w:val="00BA4BEA"/>
    <w:rsid w:val="00BB26C2"/>
    <w:rsid w:val="00BD4BFA"/>
    <w:rsid w:val="00BD5842"/>
    <w:rsid w:val="00BE27CE"/>
    <w:rsid w:val="00BE6B78"/>
    <w:rsid w:val="00C030DD"/>
    <w:rsid w:val="00C0510C"/>
    <w:rsid w:val="00C109D8"/>
    <w:rsid w:val="00C551F9"/>
    <w:rsid w:val="00C66BB4"/>
    <w:rsid w:val="00CA7917"/>
    <w:rsid w:val="00CB3EBC"/>
    <w:rsid w:val="00CE55C8"/>
    <w:rsid w:val="00D0307A"/>
    <w:rsid w:val="00D06A96"/>
    <w:rsid w:val="00D14E3B"/>
    <w:rsid w:val="00D26B8E"/>
    <w:rsid w:val="00D61D56"/>
    <w:rsid w:val="00D656E9"/>
    <w:rsid w:val="00D81F16"/>
    <w:rsid w:val="00E0410A"/>
    <w:rsid w:val="00E23F79"/>
    <w:rsid w:val="00E52338"/>
    <w:rsid w:val="00E52458"/>
    <w:rsid w:val="00E57B93"/>
    <w:rsid w:val="00E8142C"/>
    <w:rsid w:val="00EB5C88"/>
    <w:rsid w:val="00EE24EA"/>
    <w:rsid w:val="00EF7F17"/>
    <w:rsid w:val="00F13747"/>
    <w:rsid w:val="00F316FB"/>
    <w:rsid w:val="00F34DED"/>
    <w:rsid w:val="00F427AA"/>
    <w:rsid w:val="00F466AB"/>
    <w:rsid w:val="00FA1588"/>
    <w:rsid w:val="00FA6AB4"/>
    <w:rsid w:val="00FE5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2A3B"/>
  <w15:docId w15:val="{64B4FA57-DEE8-4F47-8AB0-1C075A48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4F333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64"/>
    <w:rPr>
      <w:color w:val="0000FF" w:themeColor="hyperlink"/>
      <w:u w:val="single"/>
    </w:rPr>
  </w:style>
  <w:style w:type="paragraph" w:customStyle="1" w:styleId="Default">
    <w:name w:val="Default"/>
    <w:rsid w:val="00FE5B4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927E0C"/>
    <w:pPr>
      <w:ind w:left="720"/>
      <w:contextualSpacing/>
    </w:pPr>
  </w:style>
  <w:style w:type="paragraph" w:styleId="BalloonText">
    <w:name w:val="Balloon Text"/>
    <w:basedOn w:val="Normal"/>
    <w:link w:val="BalloonTextChar"/>
    <w:uiPriority w:val="99"/>
    <w:semiHidden/>
    <w:unhideWhenUsed/>
    <w:rsid w:val="00EE2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4EA"/>
    <w:rPr>
      <w:rFonts w:ascii="Tahoma" w:hAnsi="Tahoma" w:cs="Tahoma"/>
      <w:sz w:val="16"/>
      <w:szCs w:val="16"/>
    </w:rPr>
  </w:style>
  <w:style w:type="character" w:customStyle="1" w:styleId="apple-converted-space">
    <w:name w:val="apple-converted-space"/>
    <w:basedOn w:val="DefaultParagraphFont"/>
    <w:rsid w:val="00EE24EA"/>
  </w:style>
  <w:style w:type="paragraph" w:styleId="NormalWeb">
    <w:name w:val="Normal (Web)"/>
    <w:basedOn w:val="Normal"/>
    <w:uiPriority w:val="99"/>
    <w:semiHidden/>
    <w:unhideWhenUsed/>
    <w:rsid w:val="00E23F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3F79"/>
    <w:rPr>
      <w:b/>
      <w:bCs/>
    </w:rPr>
  </w:style>
  <w:style w:type="paragraph" w:customStyle="1" w:styleId="MTBodyTab1">
    <w:name w:val="MTBodyTab 1&quot;"/>
    <w:basedOn w:val="Normal"/>
    <w:rsid w:val="00F466AB"/>
    <w:pPr>
      <w:spacing w:after="240" w:line="240" w:lineRule="auto"/>
      <w:ind w:firstLine="1440"/>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F333B"/>
    <w:rPr>
      <w:rFonts w:ascii="Times New Roman" w:eastAsia="Times New Roman" w:hAnsi="Times New Roman" w:cs="Times New Roman"/>
      <w:b/>
      <w:bCs/>
      <w:kern w:val="36"/>
      <w:sz w:val="48"/>
      <w:szCs w:val="48"/>
      <w:lang w:val="en-US" w:eastAsia="en-US"/>
    </w:rPr>
  </w:style>
  <w:style w:type="paragraph" w:customStyle="1" w:styleId="canvas-atom">
    <w:name w:val="canvas-atom"/>
    <w:basedOn w:val="Normal"/>
    <w:rsid w:val="004F333B"/>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1448">
      <w:bodyDiv w:val="1"/>
      <w:marLeft w:val="0"/>
      <w:marRight w:val="0"/>
      <w:marTop w:val="0"/>
      <w:marBottom w:val="0"/>
      <w:divBdr>
        <w:top w:val="none" w:sz="0" w:space="0" w:color="auto"/>
        <w:left w:val="none" w:sz="0" w:space="0" w:color="auto"/>
        <w:bottom w:val="none" w:sz="0" w:space="0" w:color="auto"/>
        <w:right w:val="none" w:sz="0" w:space="0" w:color="auto"/>
      </w:divBdr>
    </w:div>
    <w:div w:id="286089494">
      <w:bodyDiv w:val="1"/>
      <w:marLeft w:val="0"/>
      <w:marRight w:val="0"/>
      <w:marTop w:val="0"/>
      <w:marBottom w:val="0"/>
      <w:divBdr>
        <w:top w:val="none" w:sz="0" w:space="0" w:color="auto"/>
        <w:left w:val="none" w:sz="0" w:space="0" w:color="auto"/>
        <w:bottom w:val="none" w:sz="0" w:space="0" w:color="auto"/>
        <w:right w:val="none" w:sz="0" w:space="0" w:color="auto"/>
      </w:divBdr>
    </w:div>
    <w:div w:id="745106131">
      <w:bodyDiv w:val="1"/>
      <w:marLeft w:val="0"/>
      <w:marRight w:val="0"/>
      <w:marTop w:val="0"/>
      <w:marBottom w:val="0"/>
      <w:divBdr>
        <w:top w:val="none" w:sz="0" w:space="0" w:color="auto"/>
        <w:left w:val="none" w:sz="0" w:space="0" w:color="auto"/>
        <w:bottom w:val="none" w:sz="0" w:space="0" w:color="auto"/>
        <w:right w:val="none" w:sz="0" w:space="0" w:color="auto"/>
      </w:divBdr>
      <w:divsChild>
        <w:div w:id="2116825993">
          <w:marLeft w:val="0"/>
          <w:marRight w:val="0"/>
          <w:marTop w:val="1980"/>
          <w:marBottom w:val="5205"/>
          <w:divBdr>
            <w:top w:val="none" w:sz="0" w:space="0" w:color="auto"/>
            <w:left w:val="none" w:sz="0" w:space="0" w:color="auto"/>
            <w:bottom w:val="none" w:sz="0" w:space="0" w:color="auto"/>
            <w:right w:val="none" w:sz="0" w:space="0" w:color="auto"/>
          </w:divBdr>
          <w:divsChild>
            <w:div w:id="2101827803">
              <w:marLeft w:val="0"/>
              <w:marRight w:val="0"/>
              <w:marTop w:val="0"/>
              <w:marBottom w:val="0"/>
              <w:divBdr>
                <w:top w:val="none" w:sz="0" w:space="0" w:color="auto"/>
                <w:left w:val="none" w:sz="0" w:space="0" w:color="auto"/>
                <w:bottom w:val="none" w:sz="0" w:space="0" w:color="auto"/>
                <w:right w:val="none" w:sz="0" w:space="0" w:color="auto"/>
              </w:divBdr>
              <w:divsChild>
                <w:div w:id="1919485415">
                  <w:marLeft w:val="0"/>
                  <w:marRight w:val="0"/>
                  <w:marTop w:val="0"/>
                  <w:marBottom w:val="300"/>
                  <w:divBdr>
                    <w:top w:val="none" w:sz="0" w:space="0" w:color="auto"/>
                    <w:left w:val="none" w:sz="0" w:space="0" w:color="auto"/>
                    <w:bottom w:val="none" w:sz="0" w:space="0" w:color="auto"/>
                    <w:right w:val="none" w:sz="0" w:space="0" w:color="auto"/>
                  </w:divBdr>
                  <w:divsChild>
                    <w:div w:id="320429426">
                      <w:marLeft w:val="0"/>
                      <w:marRight w:val="0"/>
                      <w:marTop w:val="0"/>
                      <w:marBottom w:val="0"/>
                      <w:divBdr>
                        <w:top w:val="none" w:sz="0" w:space="0" w:color="auto"/>
                        <w:left w:val="none" w:sz="0" w:space="0" w:color="auto"/>
                        <w:bottom w:val="none" w:sz="0" w:space="0" w:color="auto"/>
                        <w:right w:val="none" w:sz="0" w:space="0" w:color="auto"/>
                      </w:divBdr>
                      <w:divsChild>
                        <w:div w:id="1102988780">
                          <w:marLeft w:val="0"/>
                          <w:marRight w:val="0"/>
                          <w:marTop w:val="0"/>
                          <w:marBottom w:val="0"/>
                          <w:divBdr>
                            <w:top w:val="none" w:sz="0" w:space="0" w:color="auto"/>
                            <w:left w:val="none" w:sz="0" w:space="0" w:color="auto"/>
                            <w:bottom w:val="none" w:sz="0" w:space="0" w:color="auto"/>
                            <w:right w:val="none" w:sz="0" w:space="0" w:color="auto"/>
                          </w:divBdr>
                          <w:divsChild>
                            <w:div w:id="1976565842">
                              <w:marLeft w:val="0"/>
                              <w:marRight w:val="0"/>
                              <w:marTop w:val="0"/>
                              <w:marBottom w:val="0"/>
                              <w:divBdr>
                                <w:top w:val="none" w:sz="0" w:space="0" w:color="auto"/>
                                <w:left w:val="none" w:sz="0" w:space="0" w:color="auto"/>
                                <w:bottom w:val="none" w:sz="0" w:space="0" w:color="auto"/>
                                <w:right w:val="none" w:sz="0" w:space="0" w:color="auto"/>
                              </w:divBdr>
                              <w:divsChild>
                                <w:div w:id="1911112044">
                                  <w:marLeft w:val="0"/>
                                  <w:marRight w:val="0"/>
                                  <w:marTop w:val="24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594367">
      <w:bodyDiv w:val="1"/>
      <w:marLeft w:val="0"/>
      <w:marRight w:val="0"/>
      <w:marTop w:val="0"/>
      <w:marBottom w:val="0"/>
      <w:divBdr>
        <w:top w:val="none" w:sz="0" w:space="0" w:color="auto"/>
        <w:left w:val="none" w:sz="0" w:space="0" w:color="auto"/>
        <w:bottom w:val="none" w:sz="0" w:space="0" w:color="auto"/>
        <w:right w:val="none" w:sz="0" w:space="0" w:color="auto"/>
      </w:divBdr>
    </w:div>
    <w:div w:id="1259171785">
      <w:bodyDiv w:val="1"/>
      <w:marLeft w:val="0"/>
      <w:marRight w:val="0"/>
      <w:marTop w:val="0"/>
      <w:marBottom w:val="0"/>
      <w:divBdr>
        <w:top w:val="none" w:sz="0" w:space="0" w:color="auto"/>
        <w:left w:val="none" w:sz="0" w:space="0" w:color="auto"/>
        <w:bottom w:val="none" w:sz="0" w:space="0" w:color="auto"/>
        <w:right w:val="none" w:sz="0" w:space="0" w:color="auto"/>
      </w:divBdr>
    </w:div>
    <w:div w:id="152779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lliancegrower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obGrace@alliancegrowers.com" TargetMode="External"/><Relationship Id="rId5" Type="http://schemas.openxmlformats.org/officeDocument/2006/relationships/webSettings" Target="webSettings.xml"/><Relationship Id="rId10" Type="http://schemas.openxmlformats.org/officeDocument/2006/relationships/hyperlink" Target="mailto:DennisPetke@alliancegrowers.com" TargetMode="External"/><Relationship Id="rId4" Type="http://schemas.openxmlformats.org/officeDocument/2006/relationships/settings" Target="settings.xml"/><Relationship Id="rId9" Type="http://schemas.openxmlformats.org/officeDocument/2006/relationships/hyperlink" Target="mailto:newsletter@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E324B-48EA-4462-953C-0FB8564E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dc:creator>
  <cp:lastModifiedBy>User</cp:lastModifiedBy>
  <cp:revision>2</cp:revision>
  <cp:lastPrinted>2017-02-21T14:48:00Z</cp:lastPrinted>
  <dcterms:created xsi:type="dcterms:W3CDTF">2017-04-06T14:00:00Z</dcterms:created>
  <dcterms:modified xsi:type="dcterms:W3CDTF">2017-04-06T14:00:00Z</dcterms:modified>
</cp:coreProperties>
</file>