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66" w:rsidRPr="00D72B57" w:rsidRDefault="00C26380" w:rsidP="007E0866">
      <w:pPr>
        <w:pStyle w:val="Default"/>
        <w:jc w:val="center"/>
        <w:rPr>
          <w:rFonts w:ascii="times roman" w:hAnsi="times roman" w:hint="eastAsia"/>
          <w:sz w:val="22"/>
          <w:szCs w:val="22"/>
        </w:rPr>
      </w:pPr>
      <w:bookmarkStart w:id="0" w:name="_GoBack"/>
      <w:bookmarkEnd w:id="0"/>
      <w:r>
        <w:rPr>
          <w:rFonts w:ascii="times roman" w:hAnsi="times roman"/>
          <w:noProof/>
          <w:sz w:val="22"/>
          <w:szCs w:val="22"/>
        </w:rPr>
        <w:drawing>
          <wp:inline distT="0" distB="0" distL="0" distR="0" wp14:anchorId="7FAFC017" wp14:editId="14692812">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7E0866" w:rsidRPr="00D72B57" w:rsidRDefault="007E0866" w:rsidP="007E0866">
      <w:pPr>
        <w:autoSpaceDE w:val="0"/>
        <w:autoSpaceDN w:val="0"/>
        <w:adjustRightInd w:val="0"/>
        <w:spacing w:after="0" w:line="240" w:lineRule="auto"/>
        <w:rPr>
          <w:rFonts w:ascii="times roman" w:hAnsi="times roman" w:cs="Calibri" w:hint="eastAsia"/>
          <w:color w:val="000000"/>
        </w:rPr>
      </w:pPr>
    </w:p>
    <w:p w:rsidR="007E0866" w:rsidRPr="00D72B57" w:rsidRDefault="007E0866" w:rsidP="007E0866">
      <w:pPr>
        <w:pStyle w:val="Default"/>
        <w:jc w:val="center"/>
        <w:rPr>
          <w:rFonts w:ascii="times roman" w:hAnsi="times roman" w:cs="Calibri" w:hint="eastAsia"/>
          <w:b/>
          <w:bCs/>
          <w:color w:val="FF9900"/>
          <w:sz w:val="22"/>
          <w:szCs w:val="22"/>
        </w:rPr>
      </w:pPr>
      <w:r w:rsidRPr="00C26380">
        <w:rPr>
          <w:rFonts w:ascii="times roman" w:hAnsi="times roman" w:cs="Calibri"/>
          <w:b/>
          <w:bCs/>
          <w:color w:val="365F91" w:themeColor="accent1" w:themeShade="BF"/>
          <w:sz w:val="22"/>
          <w:szCs w:val="22"/>
        </w:rPr>
        <w:t>ALLIANCE GROWERS CORP.</w:t>
      </w:r>
    </w:p>
    <w:p w:rsidR="00782AAE" w:rsidRPr="00D72B57" w:rsidRDefault="00782AAE" w:rsidP="007E0866">
      <w:pPr>
        <w:pStyle w:val="Default"/>
        <w:jc w:val="center"/>
        <w:rPr>
          <w:rFonts w:ascii="times roman" w:hAnsi="times roman" w:cs="Calibri" w:hint="eastAsia"/>
          <w:b/>
          <w:bCs/>
          <w:color w:val="FF9900"/>
          <w:sz w:val="22"/>
          <w:szCs w:val="22"/>
        </w:rPr>
      </w:pPr>
    </w:p>
    <w:p w:rsidR="00782AAE" w:rsidRPr="00D72B57" w:rsidRDefault="00782AAE" w:rsidP="00782AAE">
      <w:pPr>
        <w:pStyle w:val="Default"/>
        <w:pBdr>
          <w:top w:val="single" w:sz="4" w:space="1" w:color="auto"/>
          <w:bottom w:val="single" w:sz="4" w:space="1" w:color="auto"/>
        </w:pBdr>
        <w:jc w:val="center"/>
        <w:rPr>
          <w:rFonts w:ascii="times roman" w:hAnsi="times roman" w:cs="Calibri" w:hint="eastAsia"/>
          <w:b/>
          <w:bCs/>
          <w:color w:val="FF9900"/>
          <w:sz w:val="22"/>
          <w:szCs w:val="22"/>
        </w:rPr>
      </w:pPr>
      <w:r w:rsidRPr="00D72B57">
        <w:rPr>
          <w:rFonts w:ascii="times roman" w:hAnsi="times roman" w:cs="Calibri"/>
          <w:b/>
          <w:bCs/>
          <w:color w:val="auto"/>
          <w:sz w:val="22"/>
          <w:szCs w:val="22"/>
        </w:rPr>
        <w:t>NEWS RELEASE</w:t>
      </w:r>
    </w:p>
    <w:p w:rsidR="00782AAE" w:rsidRPr="00D72B57" w:rsidRDefault="00782AAE" w:rsidP="007E0866">
      <w:pPr>
        <w:pStyle w:val="Default"/>
        <w:jc w:val="center"/>
        <w:rPr>
          <w:rFonts w:asciiTheme="majorHAnsi" w:hAnsiTheme="majorHAnsi"/>
          <w:color w:val="FF9900"/>
          <w:sz w:val="22"/>
          <w:szCs w:val="22"/>
        </w:rPr>
      </w:pPr>
    </w:p>
    <w:p w:rsidR="004774DF" w:rsidRDefault="007F6326" w:rsidP="004774DF">
      <w:pPr>
        <w:spacing w:after="0" w:line="360" w:lineRule="auto"/>
        <w:contextualSpacing/>
        <w:jc w:val="center"/>
        <w:outlineLvl w:val="0"/>
        <w:rPr>
          <w:rFonts w:ascii="Times New Roman" w:eastAsiaTheme="majorEastAsia" w:hAnsi="Times New Roman" w:cs="Times New Roman"/>
          <w:b/>
          <w:bCs/>
        </w:rPr>
      </w:pPr>
      <w:r>
        <w:rPr>
          <w:rFonts w:ascii="Times New Roman" w:eastAsiaTheme="majorEastAsia" w:hAnsi="Times New Roman" w:cs="Times New Roman"/>
          <w:b/>
          <w:bCs/>
        </w:rPr>
        <w:t xml:space="preserve">Alliance Growers </w:t>
      </w:r>
      <w:r w:rsidR="00565791">
        <w:rPr>
          <w:rFonts w:ascii="Times New Roman" w:eastAsiaTheme="majorEastAsia" w:hAnsi="Times New Roman" w:cs="Times New Roman"/>
          <w:b/>
          <w:bCs/>
        </w:rPr>
        <w:t xml:space="preserve">Announces </w:t>
      </w:r>
      <w:r w:rsidR="003F1AB1">
        <w:rPr>
          <w:rFonts w:ascii="Times New Roman" w:eastAsiaTheme="majorEastAsia" w:hAnsi="Times New Roman" w:cs="Times New Roman"/>
          <w:b/>
          <w:bCs/>
        </w:rPr>
        <w:t xml:space="preserve">Strategic </w:t>
      </w:r>
      <w:r w:rsidR="000026E3">
        <w:rPr>
          <w:rFonts w:ascii="Times New Roman" w:eastAsiaTheme="majorEastAsia" w:hAnsi="Times New Roman" w:cs="Times New Roman"/>
          <w:b/>
          <w:bCs/>
        </w:rPr>
        <w:t xml:space="preserve">Investment in </w:t>
      </w:r>
      <w:r w:rsidR="003F1AB1">
        <w:rPr>
          <w:rFonts w:ascii="Times New Roman" w:eastAsiaTheme="majorEastAsia" w:hAnsi="Times New Roman" w:cs="Times New Roman"/>
          <w:b/>
          <w:bCs/>
        </w:rPr>
        <w:t>C</w:t>
      </w:r>
      <w:r w:rsidR="00565791">
        <w:rPr>
          <w:rFonts w:ascii="Times New Roman" w:eastAsiaTheme="majorEastAsia" w:hAnsi="Times New Roman" w:cs="Times New Roman"/>
          <w:b/>
          <w:bCs/>
        </w:rPr>
        <w:t>a</w:t>
      </w:r>
      <w:r w:rsidR="00752972">
        <w:rPr>
          <w:rFonts w:ascii="Times New Roman" w:eastAsiaTheme="majorEastAsia" w:hAnsi="Times New Roman" w:cs="Times New Roman"/>
          <w:b/>
          <w:bCs/>
        </w:rPr>
        <w:t>nna</w:t>
      </w:r>
      <w:r w:rsidR="00CD5A6F">
        <w:rPr>
          <w:rFonts w:ascii="Times New Roman" w:eastAsiaTheme="majorEastAsia" w:hAnsi="Times New Roman" w:cs="Times New Roman"/>
          <w:b/>
          <w:bCs/>
        </w:rPr>
        <w:t xml:space="preserve"> </w:t>
      </w:r>
      <w:r w:rsidR="00752972">
        <w:rPr>
          <w:rFonts w:ascii="Times New Roman" w:eastAsiaTheme="majorEastAsia" w:hAnsi="Times New Roman" w:cs="Times New Roman"/>
          <w:b/>
          <w:bCs/>
        </w:rPr>
        <w:t xml:space="preserve">Companion </w:t>
      </w:r>
    </w:p>
    <w:p w:rsidR="00555EC8" w:rsidRPr="00346478" w:rsidRDefault="00555EC8" w:rsidP="00346478">
      <w:pPr>
        <w:jc w:val="center"/>
        <w:rPr>
          <w:rFonts w:ascii="Times New Roman" w:hAnsi="Times New Roman" w:cs="Times New Roman"/>
          <w:b/>
          <w:bCs/>
        </w:rPr>
      </w:pPr>
      <w:r w:rsidRPr="00346478">
        <w:rPr>
          <w:rFonts w:ascii="Times New Roman" w:hAnsi="Times New Roman" w:cs="Times New Roman"/>
          <w:b/>
          <w:bCs/>
        </w:rPr>
        <w:t>BRIM &amp; Alliance to Jointly Develop Cannabis Focused Botany Centers</w:t>
      </w:r>
    </w:p>
    <w:p w:rsidR="00565791" w:rsidRDefault="004774DF" w:rsidP="00752972">
      <w:pPr>
        <w:shd w:val="clear" w:color="auto" w:fill="FFFFFF"/>
        <w:spacing w:after="0" w:line="240" w:lineRule="auto"/>
        <w:textAlignment w:val="baseline"/>
        <w:rPr>
          <w:rFonts w:ascii="Times New Roman" w:hAnsi="Times New Roman" w:cs="Times New Roman"/>
          <w:color w:val="000000"/>
        </w:rPr>
      </w:pPr>
      <w:r w:rsidRPr="004774DF">
        <w:rPr>
          <w:rFonts w:ascii="Times New Roman" w:hAnsi="Times New Roman" w:cs="Times New Roman"/>
          <w:b/>
          <w:bCs/>
        </w:rPr>
        <w:t xml:space="preserve">November </w:t>
      </w:r>
      <w:r w:rsidR="00541C61">
        <w:rPr>
          <w:rFonts w:ascii="Times New Roman" w:hAnsi="Times New Roman" w:cs="Times New Roman"/>
          <w:b/>
          <w:bCs/>
        </w:rPr>
        <w:t>1</w:t>
      </w:r>
      <w:r w:rsidR="00850425">
        <w:rPr>
          <w:rFonts w:ascii="Times New Roman" w:hAnsi="Times New Roman" w:cs="Times New Roman"/>
          <w:b/>
          <w:bCs/>
        </w:rPr>
        <w:t>5</w:t>
      </w:r>
      <w:r w:rsidRPr="004774DF">
        <w:rPr>
          <w:rFonts w:ascii="Times New Roman" w:hAnsi="Times New Roman" w:cs="Times New Roman"/>
          <w:b/>
          <w:bCs/>
        </w:rPr>
        <w:t xml:space="preserve">, 2016 – Vancouver, B.C. – </w:t>
      </w:r>
      <w:r w:rsidRPr="004774DF">
        <w:rPr>
          <w:rFonts w:ascii="Times New Roman" w:hAnsi="Times New Roman" w:cs="Times New Roman"/>
          <w:b/>
        </w:rPr>
        <w:t>Alliance Growers Corp. (CSE: ACG</w:t>
      </w:r>
      <w:r w:rsidRPr="004774DF">
        <w:rPr>
          <w:rFonts w:ascii="Times New Roman" w:hAnsi="Times New Roman" w:cs="Times New Roman"/>
        </w:rPr>
        <w:t>) (“</w:t>
      </w:r>
      <w:r w:rsidR="003F1AB1">
        <w:rPr>
          <w:rFonts w:ascii="Times New Roman" w:hAnsi="Times New Roman" w:cs="Times New Roman"/>
          <w:b/>
        </w:rPr>
        <w:t>Alliance</w:t>
      </w:r>
      <w:r w:rsidR="004E3474">
        <w:rPr>
          <w:rFonts w:ascii="Times New Roman" w:hAnsi="Times New Roman" w:cs="Times New Roman"/>
          <w:b/>
        </w:rPr>
        <w:t xml:space="preserve"> Growers</w:t>
      </w:r>
      <w:r w:rsidRPr="004774DF">
        <w:rPr>
          <w:rFonts w:ascii="Times New Roman" w:hAnsi="Times New Roman" w:cs="Times New Roman"/>
        </w:rPr>
        <w:t>” or the “</w:t>
      </w:r>
      <w:r w:rsidRPr="004774DF">
        <w:rPr>
          <w:rFonts w:ascii="Times New Roman" w:hAnsi="Times New Roman" w:cs="Times New Roman"/>
          <w:b/>
        </w:rPr>
        <w:t>Company</w:t>
      </w:r>
      <w:r w:rsidRPr="004774DF">
        <w:rPr>
          <w:rFonts w:ascii="Times New Roman" w:hAnsi="Times New Roman" w:cs="Times New Roman"/>
        </w:rPr>
        <w:t xml:space="preserve">”) </w:t>
      </w:r>
      <w:r w:rsidR="003F1AB1" w:rsidRPr="009C30B8">
        <w:rPr>
          <w:rFonts w:ascii="Times New Roman" w:hAnsi="Times New Roman" w:cs="Times New Roman"/>
          <w:color w:val="000000"/>
        </w:rPr>
        <w:t xml:space="preserve">is pleased to announce the </w:t>
      </w:r>
      <w:r w:rsidR="009C30B8">
        <w:rPr>
          <w:rFonts w:ascii="Times New Roman" w:hAnsi="Times New Roman" w:cs="Times New Roman"/>
          <w:color w:val="000000"/>
        </w:rPr>
        <w:t xml:space="preserve">Company </w:t>
      </w:r>
      <w:r w:rsidR="00850425">
        <w:rPr>
          <w:rFonts w:ascii="Times New Roman" w:hAnsi="Times New Roman" w:cs="Times New Roman"/>
          <w:color w:val="000000"/>
        </w:rPr>
        <w:t xml:space="preserve">is in </w:t>
      </w:r>
      <w:r w:rsidR="004E0111">
        <w:rPr>
          <w:rFonts w:ascii="Times New Roman" w:hAnsi="Times New Roman" w:cs="Times New Roman"/>
          <w:color w:val="000000"/>
        </w:rPr>
        <w:t xml:space="preserve">the </w:t>
      </w:r>
      <w:r w:rsidR="00850425">
        <w:rPr>
          <w:rFonts w:ascii="Times New Roman" w:hAnsi="Times New Roman" w:cs="Times New Roman"/>
          <w:color w:val="000000"/>
        </w:rPr>
        <w:t xml:space="preserve">final negotiation stage for a </w:t>
      </w:r>
      <w:r w:rsidR="003F1AB1" w:rsidRPr="009C30B8">
        <w:rPr>
          <w:rFonts w:ascii="Times New Roman" w:hAnsi="Times New Roman" w:cs="Times New Roman"/>
          <w:color w:val="000000"/>
        </w:rPr>
        <w:t>strategic</w:t>
      </w:r>
      <w:r w:rsidR="00565791" w:rsidRPr="009C30B8">
        <w:rPr>
          <w:rFonts w:ascii="Times New Roman" w:hAnsi="Times New Roman" w:cs="Times New Roman"/>
          <w:color w:val="000000"/>
        </w:rPr>
        <w:t xml:space="preserve"> equity arrangement</w:t>
      </w:r>
      <w:r w:rsidR="003F1AB1" w:rsidRPr="009C30B8">
        <w:rPr>
          <w:rFonts w:ascii="Times New Roman" w:hAnsi="Times New Roman" w:cs="Times New Roman"/>
          <w:color w:val="000000"/>
        </w:rPr>
        <w:t xml:space="preserve"> </w:t>
      </w:r>
      <w:r w:rsidR="00850425">
        <w:rPr>
          <w:rFonts w:ascii="Times New Roman" w:hAnsi="Times New Roman" w:cs="Times New Roman"/>
          <w:color w:val="000000"/>
        </w:rPr>
        <w:t xml:space="preserve">to assist in financing </w:t>
      </w:r>
      <w:r w:rsidR="00CC7596" w:rsidRPr="009C30B8">
        <w:rPr>
          <w:rFonts w:ascii="Times New Roman" w:hAnsi="Times New Roman" w:cs="Times New Roman"/>
        </w:rPr>
        <w:t>Can</w:t>
      </w:r>
      <w:r w:rsidR="00565791" w:rsidRPr="009C30B8">
        <w:rPr>
          <w:rFonts w:ascii="Times New Roman" w:hAnsi="Times New Roman" w:cs="Times New Roman"/>
        </w:rPr>
        <w:t>na</w:t>
      </w:r>
      <w:r w:rsidR="00CD5A6F">
        <w:rPr>
          <w:rFonts w:ascii="Times New Roman" w:hAnsi="Times New Roman" w:cs="Times New Roman"/>
        </w:rPr>
        <w:t xml:space="preserve"> </w:t>
      </w:r>
      <w:r w:rsidR="00565791" w:rsidRPr="009C30B8">
        <w:rPr>
          <w:rFonts w:ascii="Times New Roman" w:hAnsi="Times New Roman" w:cs="Times New Roman"/>
        </w:rPr>
        <w:t>Companion</w:t>
      </w:r>
      <w:r w:rsidR="00752972" w:rsidRPr="009C30B8">
        <w:rPr>
          <w:rFonts w:ascii="Times New Roman" w:hAnsi="Times New Roman" w:cs="Times New Roman"/>
        </w:rPr>
        <w:t xml:space="preserve"> Products, Inc. (“Canna”)</w:t>
      </w:r>
      <w:r w:rsidR="00752972" w:rsidRPr="002A1606">
        <w:rPr>
          <w:rFonts w:ascii="Times New Roman" w:eastAsia="Times New Roman" w:hAnsi="Times New Roman" w:cs="Times New Roman"/>
          <w:lang w:eastAsia="en-CA"/>
        </w:rPr>
        <w:t xml:space="preserve">. Canna is a wholly owned subsidiary of </w:t>
      </w:r>
      <w:r w:rsidR="004E3474">
        <w:rPr>
          <w:rFonts w:ascii="Times New Roman" w:eastAsia="Times New Roman" w:hAnsi="Times New Roman" w:cs="Times New Roman"/>
          <w:lang w:eastAsia="en-CA"/>
        </w:rPr>
        <w:t xml:space="preserve">WFS </w:t>
      </w:r>
      <w:r w:rsidR="00752972" w:rsidRPr="002A1606">
        <w:rPr>
          <w:rFonts w:ascii="Times New Roman" w:eastAsia="Times New Roman" w:hAnsi="Times New Roman" w:cs="Times New Roman"/>
          <w:lang w:eastAsia="en-CA"/>
        </w:rPr>
        <w:t>PharmaGreen</w:t>
      </w:r>
      <w:r w:rsidR="004E3474">
        <w:rPr>
          <w:rFonts w:ascii="Times New Roman" w:eastAsia="Times New Roman" w:hAnsi="Times New Roman" w:cs="Times New Roman"/>
          <w:lang w:eastAsia="en-CA"/>
        </w:rPr>
        <w:t xml:space="preserve"> Inc</w:t>
      </w:r>
      <w:r w:rsidR="00CD5A6F">
        <w:rPr>
          <w:rFonts w:ascii="Times New Roman" w:eastAsia="Times New Roman" w:hAnsi="Times New Roman" w:cs="Times New Roman"/>
          <w:lang w:eastAsia="en-CA"/>
        </w:rPr>
        <w:t>.</w:t>
      </w:r>
      <w:r w:rsidR="00752972" w:rsidRPr="002A1606">
        <w:rPr>
          <w:rFonts w:ascii="Times New Roman" w:eastAsia="Times New Roman" w:hAnsi="Times New Roman" w:cs="Times New Roman"/>
          <w:lang w:eastAsia="en-CA"/>
        </w:rPr>
        <w:t xml:space="preserve"> that produces and sells safe and effective cannabinoid infused pet products</w:t>
      </w:r>
      <w:r w:rsidR="004E0111">
        <w:rPr>
          <w:rFonts w:ascii="Times New Roman" w:eastAsia="Times New Roman" w:hAnsi="Times New Roman" w:cs="Times New Roman"/>
          <w:lang w:eastAsia="en-CA"/>
        </w:rPr>
        <w:t xml:space="preserve"> </w:t>
      </w:r>
      <w:hyperlink r:id="rId7" w:history="1">
        <w:r w:rsidR="00565791" w:rsidRPr="009C30B8">
          <w:rPr>
            <w:rStyle w:val="Hyperlink"/>
            <w:rFonts w:ascii="Times New Roman" w:hAnsi="Times New Roman" w:cs="Times New Roman"/>
          </w:rPr>
          <w:t>www.cannacompanionusa.com</w:t>
        </w:r>
      </w:hyperlink>
      <w:r w:rsidR="00565791" w:rsidRPr="009C30B8">
        <w:rPr>
          <w:rFonts w:ascii="Times New Roman" w:hAnsi="Times New Roman" w:cs="Times New Roman"/>
          <w:color w:val="000000"/>
        </w:rPr>
        <w:t>.</w:t>
      </w:r>
      <w:r w:rsidR="00565791">
        <w:rPr>
          <w:rFonts w:ascii="Times New Roman" w:hAnsi="Times New Roman" w:cs="Times New Roman"/>
          <w:color w:val="000000"/>
        </w:rPr>
        <w:t xml:space="preserve"> </w:t>
      </w:r>
    </w:p>
    <w:p w:rsidR="00752972" w:rsidRDefault="002D08BC" w:rsidP="002D08BC">
      <w:pPr>
        <w:shd w:val="clear" w:color="auto" w:fill="FFFFFF"/>
        <w:tabs>
          <w:tab w:val="left" w:pos="2508"/>
        </w:tabs>
        <w:spacing w:after="0" w:line="240" w:lineRule="auto"/>
        <w:textAlignment w:val="baseline"/>
        <w:rPr>
          <w:rFonts w:ascii="Times New Roman" w:hAnsi="Times New Roman" w:cs="Times New Roman"/>
          <w:color w:val="000000"/>
        </w:rPr>
      </w:pPr>
      <w:r>
        <w:rPr>
          <w:rFonts w:ascii="Times New Roman" w:hAnsi="Times New Roman" w:cs="Times New Roman"/>
          <w:color w:val="000000"/>
        </w:rPr>
        <w:tab/>
      </w:r>
    </w:p>
    <w:p w:rsidR="00CC7596" w:rsidRDefault="00850425" w:rsidP="00541C61">
      <w:pPr>
        <w:spacing w:after="120"/>
        <w:jc w:val="both"/>
        <w:rPr>
          <w:rFonts w:ascii="Times New Roman" w:hAnsi="Times New Roman" w:cs="Times New Roman"/>
          <w:color w:val="000000"/>
        </w:rPr>
      </w:pPr>
      <w:r>
        <w:rPr>
          <w:rFonts w:ascii="Times New Roman" w:hAnsi="Times New Roman" w:cs="Times New Roman"/>
          <w:color w:val="000000"/>
        </w:rPr>
        <w:t xml:space="preserve">The arrangement calls for </w:t>
      </w:r>
      <w:r w:rsidR="003F1AB1">
        <w:rPr>
          <w:rFonts w:ascii="Times New Roman" w:hAnsi="Times New Roman" w:cs="Times New Roman"/>
          <w:color w:val="000000"/>
        </w:rPr>
        <w:t xml:space="preserve">Alliance Growers </w:t>
      </w:r>
      <w:r w:rsidR="00565791">
        <w:rPr>
          <w:rFonts w:ascii="Times New Roman" w:hAnsi="Times New Roman" w:cs="Times New Roman"/>
          <w:color w:val="000000"/>
        </w:rPr>
        <w:t xml:space="preserve">to </w:t>
      </w:r>
      <w:r w:rsidR="003F1AB1">
        <w:rPr>
          <w:rFonts w:ascii="Times New Roman" w:hAnsi="Times New Roman" w:cs="Times New Roman"/>
          <w:color w:val="000000"/>
        </w:rPr>
        <w:t xml:space="preserve">invest </w:t>
      </w:r>
      <w:r>
        <w:rPr>
          <w:rFonts w:ascii="Times New Roman" w:hAnsi="Times New Roman" w:cs="Times New Roman"/>
          <w:color w:val="000000"/>
        </w:rPr>
        <w:t>CAD</w:t>
      </w:r>
      <w:r w:rsidR="003F1AB1">
        <w:rPr>
          <w:rFonts w:ascii="Times New Roman" w:hAnsi="Times New Roman" w:cs="Times New Roman"/>
          <w:color w:val="000000"/>
        </w:rPr>
        <w:t xml:space="preserve">$300,000 </w:t>
      </w:r>
      <w:r w:rsidR="004E0111">
        <w:rPr>
          <w:rFonts w:ascii="Times New Roman" w:hAnsi="Times New Roman" w:cs="Times New Roman"/>
          <w:color w:val="000000"/>
        </w:rPr>
        <w:t xml:space="preserve">on </w:t>
      </w:r>
      <w:proofErr w:type="spellStart"/>
      <w:r w:rsidR="004E0111">
        <w:rPr>
          <w:rFonts w:ascii="Times New Roman" w:hAnsi="Times New Roman" w:cs="Times New Roman"/>
          <w:color w:val="000000"/>
        </w:rPr>
        <w:t>favourable</w:t>
      </w:r>
      <w:proofErr w:type="spellEnd"/>
      <w:r w:rsidR="004E0111">
        <w:rPr>
          <w:rFonts w:ascii="Times New Roman" w:hAnsi="Times New Roman" w:cs="Times New Roman"/>
          <w:color w:val="000000"/>
        </w:rPr>
        <w:t xml:space="preserve"> </w:t>
      </w:r>
      <w:r w:rsidR="000026E3">
        <w:rPr>
          <w:rFonts w:ascii="Times New Roman" w:hAnsi="Times New Roman" w:cs="Times New Roman"/>
          <w:color w:val="000000"/>
        </w:rPr>
        <w:t xml:space="preserve">financial </w:t>
      </w:r>
      <w:r w:rsidR="004E0111">
        <w:rPr>
          <w:rFonts w:ascii="Times New Roman" w:hAnsi="Times New Roman" w:cs="Times New Roman"/>
          <w:color w:val="000000"/>
        </w:rPr>
        <w:t xml:space="preserve">terms with regard to pricing and warrants, </w:t>
      </w:r>
      <w:r w:rsidR="003F1AB1">
        <w:rPr>
          <w:rFonts w:ascii="Times New Roman" w:hAnsi="Times New Roman" w:cs="Times New Roman"/>
          <w:color w:val="000000"/>
        </w:rPr>
        <w:t xml:space="preserve">in return for </w:t>
      </w:r>
      <w:r>
        <w:rPr>
          <w:rFonts w:ascii="Times New Roman" w:hAnsi="Times New Roman" w:cs="Times New Roman"/>
          <w:color w:val="000000"/>
        </w:rPr>
        <w:t xml:space="preserve">an </w:t>
      </w:r>
      <w:r w:rsidR="003F1AB1">
        <w:rPr>
          <w:rFonts w:ascii="Times New Roman" w:hAnsi="Times New Roman" w:cs="Times New Roman"/>
          <w:color w:val="000000"/>
        </w:rPr>
        <w:t xml:space="preserve">exclusive </w:t>
      </w:r>
      <w:r>
        <w:rPr>
          <w:rFonts w:ascii="Times New Roman" w:hAnsi="Times New Roman" w:cs="Times New Roman"/>
          <w:color w:val="000000"/>
        </w:rPr>
        <w:t xml:space="preserve">long term </w:t>
      </w:r>
      <w:r w:rsidR="004E3474">
        <w:rPr>
          <w:rFonts w:ascii="Times New Roman" w:hAnsi="Times New Roman" w:cs="Times New Roman"/>
          <w:color w:val="000000"/>
        </w:rPr>
        <w:t xml:space="preserve">(“Cannabinoid”) </w:t>
      </w:r>
      <w:r>
        <w:rPr>
          <w:rFonts w:ascii="Times New Roman" w:hAnsi="Times New Roman" w:cs="Times New Roman"/>
          <w:color w:val="000000"/>
        </w:rPr>
        <w:t xml:space="preserve">CBD oil supply contract when Canna Companion expands to the Canadian market </w:t>
      </w:r>
      <w:r w:rsidR="004E3474">
        <w:rPr>
          <w:rFonts w:ascii="Times New Roman" w:hAnsi="Times New Roman" w:cs="Times New Roman"/>
          <w:color w:val="000000"/>
        </w:rPr>
        <w:t>planned for 2017</w:t>
      </w:r>
      <w:r w:rsidR="004E0111">
        <w:rPr>
          <w:rFonts w:ascii="Times New Roman" w:hAnsi="Times New Roman" w:cs="Times New Roman"/>
          <w:color w:val="000000"/>
        </w:rPr>
        <w:t>.</w:t>
      </w:r>
    </w:p>
    <w:p w:rsidR="003F1AB1" w:rsidRPr="004F320C" w:rsidRDefault="003F1AB1" w:rsidP="00541C61">
      <w:pPr>
        <w:spacing w:after="120"/>
        <w:jc w:val="both"/>
        <w:rPr>
          <w:rFonts w:ascii="Times New Roman" w:hAnsi="Times New Roman" w:cs="Times New Roman"/>
        </w:rPr>
      </w:pPr>
      <w:r>
        <w:rPr>
          <w:rFonts w:ascii="Times New Roman" w:hAnsi="Times New Roman" w:cs="Times New Roman"/>
          <w:color w:val="000000"/>
        </w:rPr>
        <w:t>This stra</w:t>
      </w:r>
      <w:r w:rsidRPr="004F320C">
        <w:rPr>
          <w:rFonts w:ascii="Times New Roman" w:hAnsi="Times New Roman" w:cs="Times New Roman"/>
        </w:rPr>
        <w:t>tegic</w:t>
      </w:r>
      <w:r w:rsidR="00565791" w:rsidRPr="004F320C">
        <w:rPr>
          <w:rFonts w:ascii="Times New Roman" w:hAnsi="Times New Roman" w:cs="Times New Roman"/>
        </w:rPr>
        <w:t xml:space="preserve"> alliance </w:t>
      </w:r>
      <w:r w:rsidR="00104199" w:rsidRPr="004F320C">
        <w:rPr>
          <w:rFonts w:ascii="Times New Roman" w:hAnsi="Times New Roman" w:cs="Times New Roman"/>
        </w:rPr>
        <w:t>is the first of many planned</w:t>
      </w:r>
      <w:r w:rsidR="004E3474">
        <w:rPr>
          <w:rFonts w:ascii="Times New Roman" w:hAnsi="Times New Roman" w:cs="Times New Roman"/>
        </w:rPr>
        <w:t xml:space="preserve"> initiatives</w:t>
      </w:r>
      <w:r w:rsidR="00104199" w:rsidRPr="004F320C">
        <w:rPr>
          <w:rFonts w:ascii="Times New Roman" w:hAnsi="Times New Roman" w:cs="Times New Roman"/>
        </w:rPr>
        <w:t xml:space="preserve"> that</w:t>
      </w:r>
      <w:r w:rsidR="00CC7596" w:rsidRPr="004F320C">
        <w:rPr>
          <w:rFonts w:ascii="Times New Roman" w:hAnsi="Times New Roman" w:cs="Times New Roman"/>
        </w:rPr>
        <w:t xml:space="preserve"> </w:t>
      </w:r>
      <w:r w:rsidR="00CE4719" w:rsidRPr="004F320C">
        <w:rPr>
          <w:rFonts w:ascii="Times New Roman" w:hAnsi="Times New Roman" w:cs="Times New Roman"/>
        </w:rPr>
        <w:t>will provide</w:t>
      </w:r>
      <w:r w:rsidRPr="004F320C">
        <w:rPr>
          <w:rFonts w:ascii="Times New Roman" w:hAnsi="Times New Roman" w:cs="Times New Roman"/>
        </w:rPr>
        <w:t xml:space="preserve"> Alliance Growers</w:t>
      </w:r>
      <w:r w:rsidR="00565791" w:rsidRPr="004F320C">
        <w:rPr>
          <w:rFonts w:ascii="Times New Roman" w:hAnsi="Times New Roman" w:cs="Times New Roman"/>
        </w:rPr>
        <w:t xml:space="preserve"> </w:t>
      </w:r>
      <w:r w:rsidR="00CC7596" w:rsidRPr="004F320C">
        <w:rPr>
          <w:rFonts w:ascii="Times New Roman" w:hAnsi="Times New Roman" w:cs="Times New Roman"/>
        </w:rPr>
        <w:t xml:space="preserve">with </w:t>
      </w:r>
      <w:r w:rsidR="00565791" w:rsidRPr="004F320C">
        <w:rPr>
          <w:rFonts w:ascii="Times New Roman" w:hAnsi="Times New Roman" w:cs="Times New Roman"/>
        </w:rPr>
        <w:t>future</w:t>
      </w:r>
      <w:r w:rsidRPr="004F320C">
        <w:rPr>
          <w:rFonts w:ascii="Times New Roman" w:hAnsi="Times New Roman" w:cs="Times New Roman"/>
        </w:rPr>
        <w:t xml:space="preserve"> </w:t>
      </w:r>
      <w:r w:rsidR="00565791" w:rsidRPr="004F320C">
        <w:rPr>
          <w:rFonts w:ascii="Times New Roman" w:hAnsi="Times New Roman" w:cs="Times New Roman"/>
        </w:rPr>
        <w:t>revenues from</w:t>
      </w:r>
      <w:r w:rsidRPr="004F320C">
        <w:rPr>
          <w:rFonts w:ascii="Times New Roman" w:hAnsi="Times New Roman" w:cs="Times New Roman"/>
        </w:rPr>
        <w:t xml:space="preserve"> the sale</w:t>
      </w:r>
      <w:r w:rsidR="00CC7596" w:rsidRPr="004F320C">
        <w:rPr>
          <w:rFonts w:ascii="Times New Roman" w:hAnsi="Times New Roman" w:cs="Times New Roman"/>
        </w:rPr>
        <w:t>s</w:t>
      </w:r>
      <w:r w:rsidRPr="004F320C">
        <w:rPr>
          <w:rFonts w:ascii="Times New Roman" w:hAnsi="Times New Roman" w:cs="Times New Roman"/>
        </w:rPr>
        <w:t xml:space="preserve"> of</w:t>
      </w:r>
      <w:r w:rsidR="00104199" w:rsidRPr="004F320C">
        <w:rPr>
          <w:rFonts w:ascii="Times New Roman" w:hAnsi="Times New Roman" w:cs="Times New Roman"/>
        </w:rPr>
        <w:t xml:space="preserve"> its</w:t>
      </w:r>
      <w:r w:rsidRPr="004F320C">
        <w:rPr>
          <w:rFonts w:ascii="Times New Roman" w:hAnsi="Times New Roman" w:cs="Times New Roman"/>
        </w:rPr>
        <w:t xml:space="preserve"> </w:t>
      </w:r>
      <w:r w:rsidR="004F320C">
        <w:rPr>
          <w:rFonts w:ascii="Times New Roman" w:hAnsi="Times New Roman" w:cs="Times New Roman"/>
        </w:rPr>
        <w:t>p</w:t>
      </w:r>
      <w:r w:rsidRPr="004F320C">
        <w:rPr>
          <w:rFonts w:ascii="Times New Roman" w:hAnsi="Times New Roman" w:cs="Times New Roman"/>
        </w:rPr>
        <w:t xml:space="preserve">harmaceutical grade </w:t>
      </w:r>
      <w:r w:rsidR="004F320C">
        <w:rPr>
          <w:rFonts w:ascii="Times New Roman" w:hAnsi="Times New Roman" w:cs="Times New Roman"/>
        </w:rPr>
        <w:t>CBD</w:t>
      </w:r>
      <w:r w:rsidR="00CC7596" w:rsidRPr="004F320C">
        <w:rPr>
          <w:rFonts w:ascii="Times New Roman" w:hAnsi="Times New Roman" w:cs="Times New Roman"/>
        </w:rPr>
        <w:t xml:space="preserve"> </w:t>
      </w:r>
      <w:r w:rsidR="00CD5A6F">
        <w:rPr>
          <w:rFonts w:ascii="Times New Roman" w:hAnsi="Times New Roman" w:cs="Times New Roman"/>
        </w:rPr>
        <w:t xml:space="preserve">oil </w:t>
      </w:r>
      <w:r w:rsidR="00CC7596" w:rsidRPr="004F320C">
        <w:rPr>
          <w:rFonts w:ascii="Times New Roman" w:hAnsi="Times New Roman" w:cs="Times New Roman"/>
        </w:rPr>
        <w:t>to the</w:t>
      </w:r>
      <w:r w:rsidR="00CE4719" w:rsidRPr="004F320C">
        <w:rPr>
          <w:rFonts w:ascii="Times New Roman" w:hAnsi="Times New Roman" w:cs="Times New Roman"/>
        </w:rPr>
        <w:t xml:space="preserve"> $21Billion</w:t>
      </w:r>
      <w:r w:rsidR="00CC7596" w:rsidRPr="004F320C">
        <w:rPr>
          <w:rFonts w:ascii="Times New Roman" w:hAnsi="Times New Roman" w:cs="Times New Roman"/>
        </w:rPr>
        <w:t xml:space="preserve"> M</w:t>
      </w:r>
      <w:r w:rsidR="004F320C" w:rsidRPr="004F320C">
        <w:rPr>
          <w:rFonts w:ascii="Times New Roman" w:hAnsi="Times New Roman" w:cs="Times New Roman"/>
        </w:rPr>
        <w:t>arijuana</w:t>
      </w:r>
      <w:r w:rsidR="00CC7596" w:rsidRPr="004F320C">
        <w:rPr>
          <w:rFonts w:ascii="Times New Roman" w:hAnsi="Times New Roman" w:cs="Times New Roman"/>
        </w:rPr>
        <w:t xml:space="preserve"> </w:t>
      </w:r>
      <w:r w:rsidR="00104199" w:rsidRPr="004F320C">
        <w:rPr>
          <w:rFonts w:ascii="Times New Roman" w:hAnsi="Times New Roman" w:cs="Times New Roman"/>
        </w:rPr>
        <w:t xml:space="preserve">and </w:t>
      </w:r>
      <w:proofErr w:type="gramStart"/>
      <w:r w:rsidR="00CE4719" w:rsidRPr="004F320C">
        <w:rPr>
          <w:rFonts w:ascii="Times New Roman" w:hAnsi="Times New Roman" w:cs="Times New Roman"/>
        </w:rPr>
        <w:t>Hemp Industry</w:t>
      </w:r>
      <w:r w:rsidR="00CC7596" w:rsidRPr="004F320C">
        <w:rPr>
          <w:rFonts w:ascii="Times New Roman" w:hAnsi="Times New Roman" w:cs="Times New Roman"/>
        </w:rPr>
        <w:t>.</w:t>
      </w:r>
      <w:proofErr w:type="gramEnd"/>
    </w:p>
    <w:p w:rsidR="00AC352E" w:rsidRPr="004F320C" w:rsidRDefault="004F320C" w:rsidP="00541C61">
      <w:pPr>
        <w:spacing w:after="120"/>
        <w:jc w:val="both"/>
        <w:rPr>
          <w:rFonts w:ascii="Times New Roman" w:hAnsi="Times New Roman" w:cs="Times New Roman"/>
        </w:rPr>
      </w:pPr>
      <w:r w:rsidRPr="004F320C">
        <w:rPr>
          <w:rFonts w:ascii="Times New Roman" w:hAnsi="Times New Roman" w:cs="Times New Roman"/>
        </w:rPr>
        <w:t>The C</w:t>
      </w:r>
      <w:r w:rsidR="00AC352E" w:rsidRPr="004F320C">
        <w:rPr>
          <w:rFonts w:ascii="Times New Roman" w:hAnsi="Times New Roman" w:cs="Times New Roman"/>
        </w:rPr>
        <w:t>ompany’s current strategy and focus since announcement of the</w:t>
      </w:r>
      <w:r w:rsidR="004E3474">
        <w:rPr>
          <w:rFonts w:ascii="Times New Roman" w:hAnsi="Times New Roman" w:cs="Times New Roman"/>
        </w:rPr>
        <w:t xml:space="preserve"> cannabis focused</w:t>
      </w:r>
      <w:r w:rsidR="00AC352E" w:rsidRPr="004F320C">
        <w:rPr>
          <w:rFonts w:ascii="Times New Roman" w:hAnsi="Times New Roman" w:cs="Times New Roman"/>
        </w:rPr>
        <w:t xml:space="preserve"> Botany Center &amp; Lab with BRIM is threefold;</w:t>
      </w:r>
    </w:p>
    <w:p w:rsidR="000026E3" w:rsidRPr="000026E3" w:rsidRDefault="000026E3" w:rsidP="000026E3">
      <w:pPr>
        <w:pStyle w:val="ListParagraph"/>
        <w:numPr>
          <w:ilvl w:val="0"/>
          <w:numId w:val="9"/>
        </w:numPr>
        <w:rPr>
          <w:rFonts w:ascii="Times New Roman" w:hAnsi="Times New Roman" w:cs="Times New Roman"/>
        </w:rPr>
      </w:pPr>
      <w:r>
        <w:rPr>
          <w:rFonts w:ascii="Times New Roman" w:hAnsi="Times New Roman" w:cs="Times New Roman"/>
        </w:rPr>
        <w:t xml:space="preserve">Jointly develop </w:t>
      </w:r>
      <w:r w:rsidR="004E3474">
        <w:rPr>
          <w:rFonts w:ascii="Times New Roman" w:hAnsi="Times New Roman" w:cs="Times New Roman"/>
        </w:rPr>
        <w:t>c</w:t>
      </w:r>
      <w:r>
        <w:rPr>
          <w:rFonts w:ascii="Times New Roman" w:hAnsi="Times New Roman" w:cs="Times New Roman"/>
        </w:rPr>
        <w:t xml:space="preserve">annabis focused </w:t>
      </w:r>
      <w:r w:rsidRPr="004F320C">
        <w:rPr>
          <w:rFonts w:ascii="Times New Roman" w:hAnsi="Times New Roman" w:cs="Times New Roman"/>
        </w:rPr>
        <w:t>Botany Centers around the world that</w:t>
      </w:r>
      <w:r>
        <w:rPr>
          <w:rFonts w:ascii="Times New Roman" w:hAnsi="Times New Roman" w:cs="Times New Roman"/>
        </w:rPr>
        <w:t xml:space="preserve"> </w:t>
      </w:r>
      <w:r w:rsidRPr="004F320C">
        <w:rPr>
          <w:rFonts w:ascii="Times New Roman" w:hAnsi="Times New Roman" w:cs="Times New Roman"/>
        </w:rPr>
        <w:t>provide services and plantlets to growers in the respective country.</w:t>
      </w:r>
    </w:p>
    <w:p w:rsidR="000026E3" w:rsidRPr="000026E3" w:rsidRDefault="00AC352E" w:rsidP="000026E3">
      <w:pPr>
        <w:pStyle w:val="ListParagraph"/>
        <w:numPr>
          <w:ilvl w:val="0"/>
          <w:numId w:val="9"/>
        </w:numPr>
        <w:rPr>
          <w:rFonts w:ascii="Times New Roman" w:hAnsi="Times New Roman" w:cs="Times New Roman"/>
        </w:rPr>
      </w:pPr>
      <w:r w:rsidRPr="004F320C">
        <w:rPr>
          <w:rFonts w:ascii="Times New Roman" w:hAnsi="Times New Roman" w:cs="Times New Roman"/>
        </w:rPr>
        <w:t>Seek out opportunities and joint venture</w:t>
      </w:r>
      <w:r w:rsidR="00722768" w:rsidRPr="004F320C">
        <w:rPr>
          <w:rFonts w:ascii="Times New Roman" w:hAnsi="Times New Roman" w:cs="Times New Roman"/>
        </w:rPr>
        <w:t>s and investments agreements</w:t>
      </w:r>
      <w:r w:rsidRPr="004F320C">
        <w:rPr>
          <w:rFonts w:ascii="Times New Roman" w:hAnsi="Times New Roman" w:cs="Times New Roman"/>
        </w:rPr>
        <w:t xml:space="preserve"> with growers in exchange for long term plantlet supply contracts, and off take agreements.</w:t>
      </w:r>
    </w:p>
    <w:p w:rsidR="00AC352E" w:rsidRPr="004F320C" w:rsidRDefault="00AC352E" w:rsidP="004F320C">
      <w:pPr>
        <w:pStyle w:val="ListParagraph"/>
        <w:numPr>
          <w:ilvl w:val="0"/>
          <w:numId w:val="9"/>
        </w:numPr>
        <w:rPr>
          <w:rFonts w:ascii="Times New Roman" w:hAnsi="Times New Roman" w:cs="Times New Roman"/>
        </w:rPr>
      </w:pPr>
      <w:r w:rsidRPr="004F320C">
        <w:rPr>
          <w:rFonts w:ascii="Times New Roman" w:hAnsi="Times New Roman" w:cs="Times New Roman"/>
        </w:rPr>
        <w:t xml:space="preserve">Become a leading supplier of </w:t>
      </w:r>
      <w:r w:rsidR="004F320C">
        <w:rPr>
          <w:rFonts w:ascii="Times New Roman" w:hAnsi="Times New Roman" w:cs="Times New Roman"/>
        </w:rPr>
        <w:t>pharmaceutical grade</w:t>
      </w:r>
      <w:r w:rsidR="004E0111">
        <w:rPr>
          <w:rFonts w:ascii="Times New Roman" w:hAnsi="Times New Roman" w:cs="Times New Roman"/>
        </w:rPr>
        <w:t xml:space="preserve"> CBD </w:t>
      </w:r>
      <w:r w:rsidR="004E3474">
        <w:rPr>
          <w:rFonts w:ascii="Times New Roman" w:hAnsi="Times New Roman" w:cs="Times New Roman"/>
        </w:rPr>
        <w:t>o</w:t>
      </w:r>
      <w:r w:rsidR="004E0111">
        <w:rPr>
          <w:rFonts w:ascii="Times New Roman" w:hAnsi="Times New Roman" w:cs="Times New Roman"/>
        </w:rPr>
        <w:t>il globally.</w:t>
      </w:r>
      <w:r w:rsidRPr="004F320C">
        <w:rPr>
          <w:rFonts w:ascii="Times New Roman" w:hAnsi="Times New Roman" w:cs="Times New Roman"/>
        </w:rPr>
        <w:t xml:space="preserve"> </w:t>
      </w:r>
    </w:p>
    <w:p w:rsidR="00B872FC" w:rsidRDefault="00B872FC" w:rsidP="00B872FC">
      <w:pPr>
        <w:spacing w:after="120"/>
        <w:jc w:val="both"/>
        <w:rPr>
          <w:rFonts w:ascii="Times New Roman" w:hAnsi="Times New Roman"/>
        </w:rPr>
      </w:pPr>
      <w:r>
        <w:rPr>
          <w:rFonts w:ascii="Times New Roman" w:hAnsi="Times New Roman"/>
        </w:rPr>
        <w:t xml:space="preserve">Commenting on the </w:t>
      </w:r>
      <w:r w:rsidR="00541C61">
        <w:rPr>
          <w:rFonts w:ascii="Times New Roman" w:hAnsi="Times New Roman"/>
        </w:rPr>
        <w:t>agreement</w:t>
      </w:r>
      <w:r>
        <w:rPr>
          <w:rFonts w:ascii="Times New Roman" w:hAnsi="Times New Roman"/>
        </w:rPr>
        <w:t>, Dennis Petke, Alliance</w:t>
      </w:r>
      <w:r w:rsidR="004E3474">
        <w:rPr>
          <w:rFonts w:ascii="Times New Roman" w:hAnsi="Times New Roman"/>
        </w:rPr>
        <w:t xml:space="preserve"> Grower</w:t>
      </w:r>
      <w:r w:rsidRPr="00B872FC">
        <w:rPr>
          <w:rFonts w:ascii="Times New Roman" w:hAnsi="Times New Roman"/>
        </w:rPr>
        <w:t xml:space="preserve">’s </w:t>
      </w:r>
      <w:r>
        <w:rPr>
          <w:rFonts w:ascii="Times New Roman" w:hAnsi="Times New Roman"/>
        </w:rPr>
        <w:t xml:space="preserve">President and CEO </w:t>
      </w:r>
      <w:r w:rsidRPr="00B872FC">
        <w:rPr>
          <w:rFonts w:ascii="Times New Roman" w:hAnsi="Times New Roman"/>
        </w:rPr>
        <w:t>stated</w:t>
      </w:r>
      <w:r>
        <w:rPr>
          <w:rFonts w:ascii="Times New Roman" w:hAnsi="Times New Roman"/>
        </w:rPr>
        <w:t>, “</w:t>
      </w:r>
      <w:r w:rsidR="004F320C">
        <w:rPr>
          <w:rFonts w:ascii="Times New Roman" w:hAnsi="Times New Roman"/>
        </w:rPr>
        <w:t>We are very proud of the achievements to date that Alliance</w:t>
      </w:r>
      <w:r w:rsidR="004E3474">
        <w:rPr>
          <w:rFonts w:ascii="Times New Roman" w:hAnsi="Times New Roman"/>
        </w:rPr>
        <w:t xml:space="preserve"> Growers</w:t>
      </w:r>
      <w:r w:rsidR="004F320C">
        <w:rPr>
          <w:rFonts w:ascii="Times New Roman" w:hAnsi="Times New Roman"/>
        </w:rPr>
        <w:t xml:space="preserve"> h</w:t>
      </w:r>
      <w:r w:rsidR="004E0111">
        <w:rPr>
          <w:rFonts w:ascii="Times New Roman" w:hAnsi="Times New Roman"/>
        </w:rPr>
        <w:t>as accomplished toward our goal</w:t>
      </w:r>
      <w:r w:rsidR="004F320C">
        <w:rPr>
          <w:rFonts w:ascii="Times New Roman" w:hAnsi="Times New Roman"/>
        </w:rPr>
        <w:t xml:space="preserve"> of </w:t>
      </w:r>
      <w:r w:rsidR="004E0111">
        <w:rPr>
          <w:rFonts w:ascii="Times New Roman" w:hAnsi="Times New Roman"/>
        </w:rPr>
        <w:t xml:space="preserve">becoming a truly global cannabis company. We have multiple CBD oil supply contracts </w:t>
      </w:r>
      <w:r w:rsidR="000026E3">
        <w:rPr>
          <w:rFonts w:ascii="Times New Roman" w:hAnsi="Times New Roman"/>
        </w:rPr>
        <w:t xml:space="preserve">and potential investments with growers under negotiation </w:t>
      </w:r>
      <w:r w:rsidR="004E0111">
        <w:rPr>
          <w:rFonts w:ascii="Times New Roman" w:hAnsi="Times New Roman"/>
        </w:rPr>
        <w:t xml:space="preserve">within North America </w:t>
      </w:r>
      <w:r w:rsidR="000026E3">
        <w:rPr>
          <w:rFonts w:ascii="Times New Roman" w:hAnsi="Times New Roman"/>
        </w:rPr>
        <w:t>and in other countries</w:t>
      </w:r>
      <w:r w:rsidR="004E0111">
        <w:rPr>
          <w:rFonts w:ascii="Times New Roman" w:hAnsi="Times New Roman"/>
        </w:rPr>
        <w:t xml:space="preserve">.  </w:t>
      </w:r>
      <w:r w:rsidR="000026E3">
        <w:rPr>
          <w:rFonts w:ascii="Times New Roman" w:hAnsi="Times New Roman"/>
        </w:rPr>
        <w:t xml:space="preserve">In addition to </w:t>
      </w:r>
      <w:r w:rsidR="004E0111">
        <w:rPr>
          <w:rFonts w:ascii="Times New Roman" w:hAnsi="Times New Roman"/>
        </w:rPr>
        <w:t>Alliance</w:t>
      </w:r>
      <w:r w:rsidR="004E3474">
        <w:rPr>
          <w:rFonts w:ascii="Times New Roman" w:hAnsi="Times New Roman"/>
        </w:rPr>
        <w:t xml:space="preserve"> Growers</w:t>
      </w:r>
      <w:r w:rsidR="004E0111">
        <w:rPr>
          <w:rFonts w:ascii="Times New Roman" w:hAnsi="Times New Roman"/>
        </w:rPr>
        <w:t xml:space="preserve"> </w:t>
      </w:r>
      <w:r w:rsidR="004F320C">
        <w:rPr>
          <w:rFonts w:ascii="Times New Roman" w:hAnsi="Times New Roman"/>
        </w:rPr>
        <w:t>provid</w:t>
      </w:r>
      <w:r w:rsidR="000026E3">
        <w:rPr>
          <w:rFonts w:ascii="Times New Roman" w:hAnsi="Times New Roman"/>
        </w:rPr>
        <w:t>ing</w:t>
      </w:r>
      <w:r w:rsidR="004F320C">
        <w:rPr>
          <w:rFonts w:ascii="Times New Roman" w:hAnsi="Times New Roman"/>
        </w:rPr>
        <w:t xml:space="preserve"> services and plantlets to g</w:t>
      </w:r>
      <w:r w:rsidR="004E0111">
        <w:rPr>
          <w:rFonts w:ascii="Times New Roman" w:hAnsi="Times New Roman"/>
        </w:rPr>
        <w:t>rowers of all sizes</w:t>
      </w:r>
      <w:r w:rsidR="000026E3">
        <w:rPr>
          <w:rFonts w:ascii="Times New Roman" w:hAnsi="Times New Roman"/>
        </w:rPr>
        <w:t xml:space="preserve">, it is our vision to </w:t>
      </w:r>
      <w:r w:rsidR="004E0111">
        <w:rPr>
          <w:rFonts w:ascii="Times New Roman" w:hAnsi="Times New Roman"/>
        </w:rPr>
        <w:t>become</w:t>
      </w:r>
      <w:r w:rsidR="004F320C">
        <w:rPr>
          <w:rFonts w:ascii="Times New Roman" w:hAnsi="Times New Roman"/>
        </w:rPr>
        <w:t xml:space="preserve"> the leading supplier of pharmaceutical grade CBD oil globally through long term sup</w:t>
      </w:r>
      <w:r w:rsidR="004E0111">
        <w:rPr>
          <w:rFonts w:ascii="Times New Roman" w:hAnsi="Times New Roman"/>
        </w:rPr>
        <w:t>ply contracts</w:t>
      </w:r>
      <w:r>
        <w:rPr>
          <w:rFonts w:ascii="Times New Roman" w:hAnsi="Times New Roman"/>
        </w:rPr>
        <w:t>”.</w:t>
      </w:r>
    </w:p>
    <w:p w:rsidR="00B872FC" w:rsidRDefault="00B872FC" w:rsidP="00B872FC">
      <w:pPr>
        <w:spacing w:after="120"/>
        <w:jc w:val="both"/>
        <w:rPr>
          <w:rFonts w:ascii="Times New Roman" w:hAnsi="Times New Roman"/>
        </w:rPr>
      </w:pPr>
      <w:r>
        <w:rPr>
          <w:rFonts w:ascii="Times New Roman" w:hAnsi="Times New Roman"/>
        </w:rPr>
        <w:t>Mr. Petke continued, “</w:t>
      </w:r>
      <w:r w:rsidR="004F320C">
        <w:rPr>
          <w:rFonts w:ascii="Times New Roman" w:hAnsi="Times New Roman"/>
        </w:rPr>
        <w:t>We lo</w:t>
      </w:r>
      <w:r w:rsidR="002D08BC">
        <w:rPr>
          <w:rFonts w:ascii="Times New Roman" w:hAnsi="Times New Roman"/>
        </w:rPr>
        <w:t xml:space="preserve">ok forward to unveiling our arrangements for participation in grow operations in exchange for long term </w:t>
      </w:r>
      <w:r w:rsidR="004E0111">
        <w:rPr>
          <w:rFonts w:ascii="Times New Roman" w:hAnsi="Times New Roman"/>
        </w:rPr>
        <w:t xml:space="preserve">plantlet </w:t>
      </w:r>
      <w:r w:rsidR="002D08BC">
        <w:rPr>
          <w:rFonts w:ascii="Times New Roman" w:hAnsi="Times New Roman"/>
        </w:rPr>
        <w:t>supply contracts and off take</w:t>
      </w:r>
      <w:r w:rsidR="004E0111">
        <w:rPr>
          <w:rFonts w:ascii="Times New Roman" w:hAnsi="Times New Roman"/>
        </w:rPr>
        <w:t xml:space="preserve"> agreements for </w:t>
      </w:r>
      <w:r w:rsidR="002D08BC">
        <w:rPr>
          <w:rFonts w:ascii="Times New Roman" w:hAnsi="Times New Roman"/>
        </w:rPr>
        <w:t xml:space="preserve">product </w:t>
      </w:r>
      <w:r w:rsidR="004E0111">
        <w:rPr>
          <w:rFonts w:ascii="Times New Roman" w:hAnsi="Times New Roman"/>
        </w:rPr>
        <w:t>that Alliance</w:t>
      </w:r>
      <w:r w:rsidR="004E3474">
        <w:rPr>
          <w:rFonts w:ascii="Times New Roman" w:hAnsi="Times New Roman"/>
        </w:rPr>
        <w:t xml:space="preserve"> Growers</w:t>
      </w:r>
      <w:r w:rsidR="004E0111">
        <w:rPr>
          <w:rFonts w:ascii="Times New Roman" w:hAnsi="Times New Roman"/>
        </w:rPr>
        <w:t xml:space="preserve"> will use for flower and CBD oil sales</w:t>
      </w:r>
      <w:r w:rsidR="002D08BC">
        <w:rPr>
          <w:rFonts w:ascii="Times New Roman" w:hAnsi="Times New Roman"/>
        </w:rPr>
        <w:t>.</w:t>
      </w:r>
      <w:r w:rsidR="000026E3">
        <w:rPr>
          <w:rFonts w:ascii="Times New Roman" w:hAnsi="Times New Roman"/>
        </w:rPr>
        <w:t xml:space="preserve">  And in the coming months, Alliance </w:t>
      </w:r>
      <w:r w:rsidR="004E3474">
        <w:rPr>
          <w:rFonts w:ascii="Times New Roman" w:hAnsi="Times New Roman"/>
        </w:rPr>
        <w:t xml:space="preserve">Growers </w:t>
      </w:r>
      <w:r w:rsidR="000026E3">
        <w:rPr>
          <w:rFonts w:ascii="Times New Roman" w:hAnsi="Times New Roman"/>
        </w:rPr>
        <w:t>will unveil certain global arrangements currently under negotiation</w:t>
      </w:r>
      <w:r>
        <w:rPr>
          <w:rFonts w:ascii="Times New Roman" w:hAnsi="Times New Roman"/>
        </w:rPr>
        <w:t>”</w:t>
      </w:r>
      <w:r w:rsidR="000026E3">
        <w:rPr>
          <w:rFonts w:ascii="Times New Roman" w:hAnsi="Times New Roman"/>
        </w:rPr>
        <w:t>.</w:t>
      </w:r>
    </w:p>
    <w:p w:rsidR="004774DF" w:rsidRPr="004774DF" w:rsidRDefault="004774DF" w:rsidP="004774DF">
      <w:pPr>
        <w:spacing w:after="120"/>
        <w:jc w:val="both"/>
        <w:rPr>
          <w:rFonts w:ascii="Times New Roman" w:hAnsi="Times New Roman" w:cs="Times New Roman"/>
          <w:b/>
        </w:rPr>
      </w:pPr>
      <w:r w:rsidRPr="004774DF">
        <w:rPr>
          <w:rFonts w:ascii="Times New Roman" w:hAnsi="Times New Roman" w:cs="Times New Roman"/>
          <w:b/>
        </w:rPr>
        <w:t>As previously announced</w:t>
      </w:r>
      <w:r w:rsidR="004911BA">
        <w:rPr>
          <w:rFonts w:ascii="Times New Roman" w:hAnsi="Times New Roman" w:cs="Times New Roman"/>
          <w:b/>
        </w:rPr>
        <w:t xml:space="preserve"> in news release on October 26, 2016 and November 7, 2016</w:t>
      </w:r>
      <w:r w:rsidRPr="004774DF">
        <w:rPr>
          <w:rFonts w:ascii="Times New Roman" w:hAnsi="Times New Roman" w:cs="Times New Roman"/>
          <w:b/>
        </w:rPr>
        <w:t xml:space="preserve">, Alliance </w:t>
      </w:r>
      <w:r w:rsidR="00555EC8">
        <w:rPr>
          <w:rFonts w:ascii="Times New Roman" w:hAnsi="Times New Roman" w:cs="Times New Roman"/>
          <w:b/>
        </w:rPr>
        <w:t xml:space="preserve">Growers </w:t>
      </w:r>
      <w:r w:rsidR="004911BA">
        <w:rPr>
          <w:rFonts w:ascii="Times New Roman" w:hAnsi="Times New Roman" w:cs="Times New Roman"/>
          <w:b/>
        </w:rPr>
        <w:t xml:space="preserve">has been granted a license that </w:t>
      </w:r>
      <w:r w:rsidRPr="004774DF">
        <w:rPr>
          <w:rFonts w:ascii="Times New Roman" w:hAnsi="Times New Roman" w:cs="Times New Roman"/>
          <w:b/>
        </w:rPr>
        <w:t xml:space="preserve">will allow it to jointly develop and operate multiple </w:t>
      </w:r>
      <w:r w:rsidR="00555EC8">
        <w:rPr>
          <w:rFonts w:ascii="Times New Roman" w:hAnsi="Times New Roman" w:cs="Times New Roman"/>
          <w:b/>
        </w:rPr>
        <w:t xml:space="preserve">cannabis focused </w:t>
      </w:r>
      <w:r w:rsidRPr="004774DF">
        <w:rPr>
          <w:rFonts w:ascii="Times New Roman" w:hAnsi="Times New Roman" w:cs="Times New Roman"/>
          <w:b/>
        </w:rPr>
        <w:t xml:space="preserve">Botany </w:t>
      </w:r>
      <w:proofErr w:type="spellStart"/>
      <w:r w:rsidRPr="004774DF">
        <w:rPr>
          <w:rFonts w:ascii="Times New Roman" w:hAnsi="Times New Roman" w:cs="Times New Roman"/>
          <w:b/>
        </w:rPr>
        <w:t>Centres</w:t>
      </w:r>
      <w:proofErr w:type="spellEnd"/>
      <w:r w:rsidRPr="004774DF">
        <w:rPr>
          <w:rFonts w:ascii="Times New Roman" w:hAnsi="Times New Roman" w:cs="Times New Roman"/>
          <w:b/>
        </w:rPr>
        <w:t xml:space="preserve"> in Canada and will include the following: </w:t>
      </w:r>
    </w:p>
    <w:p w:rsidR="00501AFD" w:rsidRPr="000873D9" w:rsidRDefault="00501AFD" w:rsidP="00501AFD">
      <w:pPr>
        <w:spacing w:after="120"/>
        <w:jc w:val="both"/>
        <w:rPr>
          <w:rFonts w:ascii="Times New Roman" w:hAnsi="Times New Roman" w:cs="Times New Roman"/>
        </w:rPr>
      </w:pPr>
      <w:r>
        <w:rPr>
          <w:rFonts w:ascii="Times New Roman" w:hAnsi="Times New Roman" w:cs="Times New Roman"/>
        </w:rPr>
        <w:t xml:space="preserve">The </w:t>
      </w:r>
      <w:r w:rsidRPr="000873D9">
        <w:rPr>
          <w:rFonts w:ascii="Times New Roman" w:hAnsi="Times New Roman" w:cs="Times New Roman"/>
        </w:rPr>
        <w:t>License</w:t>
      </w:r>
      <w:r>
        <w:rPr>
          <w:rFonts w:ascii="Times New Roman" w:hAnsi="Times New Roman" w:cs="Times New Roman"/>
        </w:rPr>
        <w:t xml:space="preserve"> granted to Alliance</w:t>
      </w:r>
      <w:r w:rsidR="00555EC8">
        <w:rPr>
          <w:rFonts w:ascii="Times New Roman" w:hAnsi="Times New Roman" w:cs="Times New Roman"/>
        </w:rPr>
        <w:t xml:space="preserve"> Growers</w:t>
      </w:r>
      <w:r>
        <w:rPr>
          <w:rFonts w:ascii="Times New Roman" w:hAnsi="Times New Roman" w:cs="Times New Roman"/>
        </w:rPr>
        <w:t xml:space="preserve"> will allow it</w:t>
      </w:r>
      <w:r w:rsidRPr="000873D9">
        <w:rPr>
          <w:rFonts w:ascii="Times New Roman" w:hAnsi="Times New Roman" w:cs="Times New Roman"/>
        </w:rPr>
        <w:t xml:space="preserve"> to </w:t>
      </w:r>
      <w:r>
        <w:rPr>
          <w:rFonts w:ascii="Times New Roman" w:hAnsi="Times New Roman" w:cs="Times New Roman"/>
        </w:rPr>
        <w:t>j</w:t>
      </w:r>
      <w:r w:rsidRPr="000873D9">
        <w:rPr>
          <w:rFonts w:ascii="Times New Roman" w:hAnsi="Times New Roman" w:cs="Times New Roman"/>
        </w:rPr>
        <w:t xml:space="preserve">ointly </w:t>
      </w:r>
      <w:r w:rsidRPr="008C53C0">
        <w:rPr>
          <w:rFonts w:ascii="Times New Roman" w:hAnsi="Times New Roman" w:cs="Times New Roman"/>
        </w:rPr>
        <w:t xml:space="preserve">develop and operate multiple Botany </w:t>
      </w:r>
      <w:proofErr w:type="spellStart"/>
      <w:r w:rsidRPr="008C53C0">
        <w:rPr>
          <w:rFonts w:ascii="Times New Roman" w:hAnsi="Times New Roman" w:cs="Times New Roman"/>
        </w:rPr>
        <w:t>Centres</w:t>
      </w:r>
      <w:proofErr w:type="spellEnd"/>
      <w:r w:rsidRPr="008C53C0">
        <w:rPr>
          <w:rFonts w:ascii="Times New Roman" w:hAnsi="Times New Roman" w:cs="Times New Roman"/>
        </w:rPr>
        <w:t xml:space="preserve"> in Canada </w:t>
      </w:r>
      <w:r w:rsidR="004E0111">
        <w:rPr>
          <w:rFonts w:ascii="Times New Roman" w:hAnsi="Times New Roman" w:cs="Times New Roman"/>
        </w:rPr>
        <w:t>spe</w:t>
      </w:r>
      <w:r w:rsidR="000026E3">
        <w:rPr>
          <w:rFonts w:ascii="Times New Roman" w:hAnsi="Times New Roman" w:cs="Times New Roman"/>
        </w:rPr>
        <w:t xml:space="preserve">cializing in the Cannabis industry </w:t>
      </w:r>
      <w:r w:rsidRPr="008C53C0">
        <w:rPr>
          <w:rFonts w:ascii="Times New Roman" w:hAnsi="Times New Roman" w:cs="Times New Roman"/>
        </w:rPr>
        <w:t>and will include the following:</w:t>
      </w:r>
    </w:p>
    <w:p w:rsidR="00501AFD" w:rsidRPr="003D7074" w:rsidRDefault="00501AFD" w:rsidP="00501AFD">
      <w:pPr>
        <w:spacing w:after="120" w:line="240" w:lineRule="auto"/>
        <w:jc w:val="both"/>
        <w:rPr>
          <w:rFonts w:ascii="Times New Roman" w:hAnsi="Times New Roman" w:cs="Times New Roman"/>
        </w:rPr>
      </w:pPr>
      <w:r>
        <w:rPr>
          <w:rFonts w:ascii="Times New Roman" w:hAnsi="Times New Roman" w:cs="Times New Roman"/>
        </w:rPr>
        <w:lastRenderedPageBreak/>
        <w:t xml:space="preserve">1 - </w:t>
      </w:r>
      <w:r w:rsidRPr="000873D9">
        <w:rPr>
          <w:rFonts w:ascii="Times New Roman" w:hAnsi="Times New Roman" w:cs="Times New Roman"/>
        </w:rPr>
        <w:t>B.R.I.M.’s proprietary</w:t>
      </w:r>
      <w:r>
        <w:rPr>
          <w:rFonts w:ascii="Times New Roman" w:hAnsi="Times New Roman" w:cs="Times New Roman"/>
        </w:rPr>
        <w:t xml:space="preserve"> </w:t>
      </w:r>
      <w:r w:rsidRPr="000873D9">
        <w:rPr>
          <w:rFonts w:ascii="Times New Roman" w:hAnsi="Times New Roman" w:cs="Times New Roman"/>
        </w:rPr>
        <w:t>“</w:t>
      </w:r>
      <w:proofErr w:type="spellStart"/>
      <w:r w:rsidRPr="000873D9">
        <w:rPr>
          <w:rFonts w:ascii="Times New Roman" w:hAnsi="Times New Roman" w:cs="Times New Roman"/>
        </w:rPr>
        <w:t>Chibafreen</w:t>
      </w:r>
      <w:proofErr w:type="spellEnd"/>
      <w:r w:rsidRPr="000873D9">
        <w:rPr>
          <w:rFonts w:ascii="Times New Roman" w:hAnsi="Times New Roman" w:cs="Times New Roman"/>
        </w:rPr>
        <w:t xml:space="preserve"> </w:t>
      </w:r>
      <w:proofErr w:type="spellStart"/>
      <w:r w:rsidRPr="000873D9">
        <w:rPr>
          <w:rFonts w:ascii="Times New Roman" w:hAnsi="Times New Roman" w:cs="Times New Roman"/>
        </w:rPr>
        <w:t>Invitro</w:t>
      </w:r>
      <w:proofErr w:type="spellEnd"/>
      <w:r w:rsidRPr="000873D9">
        <w:rPr>
          <w:rFonts w:ascii="Times New Roman" w:hAnsi="Times New Roman" w:cs="Times New Roman"/>
        </w:rPr>
        <w:t xml:space="preserve"> Plant Production System”</w:t>
      </w:r>
    </w:p>
    <w:p w:rsidR="00501AFD" w:rsidRDefault="00501AFD" w:rsidP="00501AFD">
      <w:pPr>
        <w:spacing w:after="120" w:line="240" w:lineRule="auto"/>
        <w:ind w:left="360"/>
        <w:jc w:val="both"/>
        <w:rPr>
          <w:rFonts w:ascii="Times New Roman" w:hAnsi="Times New Roman" w:cs="Times New Roman"/>
        </w:rPr>
      </w:pPr>
      <w:r w:rsidRPr="003D7074">
        <w:rPr>
          <w:rFonts w:ascii="Times New Roman" w:hAnsi="Times New Roman" w:cs="Times New Roman"/>
        </w:rPr>
        <w:t>Utilizing its proprietary state of art clean tissue culture lab room design</w:t>
      </w:r>
      <w:r>
        <w:rPr>
          <w:rFonts w:ascii="Times New Roman" w:hAnsi="Times New Roman" w:cs="Times New Roman"/>
        </w:rPr>
        <w:t>ed</w:t>
      </w:r>
      <w:r w:rsidRPr="003D7074">
        <w:rPr>
          <w:rFonts w:ascii="Times New Roman" w:hAnsi="Times New Roman" w:cs="Times New Roman"/>
        </w:rPr>
        <w:t xml:space="preserve"> to produce over one million </w:t>
      </w:r>
      <w:r>
        <w:rPr>
          <w:rFonts w:ascii="Times New Roman" w:hAnsi="Times New Roman" w:cs="Times New Roman"/>
        </w:rPr>
        <w:t>Tissue Culture P</w:t>
      </w:r>
      <w:r w:rsidRPr="003D7074">
        <w:rPr>
          <w:rFonts w:ascii="Times New Roman" w:hAnsi="Times New Roman" w:cs="Times New Roman"/>
        </w:rPr>
        <w:t xml:space="preserve">lantlets </w:t>
      </w:r>
      <w:r>
        <w:rPr>
          <w:rFonts w:ascii="Times New Roman" w:hAnsi="Times New Roman" w:cs="Times New Roman"/>
        </w:rPr>
        <w:t>per</w:t>
      </w:r>
      <w:r w:rsidRPr="003D7074">
        <w:rPr>
          <w:rFonts w:ascii="Times New Roman" w:hAnsi="Times New Roman" w:cs="Times New Roman"/>
        </w:rPr>
        <w:t xml:space="preserve"> year</w:t>
      </w:r>
      <w:r>
        <w:rPr>
          <w:rFonts w:ascii="Times New Roman" w:hAnsi="Times New Roman" w:cs="Times New Roman"/>
        </w:rPr>
        <w:t xml:space="preserve">.  </w:t>
      </w:r>
      <w:r w:rsidRPr="003D7074">
        <w:rPr>
          <w:rFonts w:ascii="Times New Roman" w:hAnsi="Times New Roman" w:cs="Times New Roman"/>
        </w:rPr>
        <w:t>The design is scalable and designed for all flora to serve the entire agriculture industry</w:t>
      </w:r>
      <w:r>
        <w:rPr>
          <w:rFonts w:ascii="Times New Roman" w:hAnsi="Times New Roman" w:cs="Times New Roman"/>
        </w:rPr>
        <w:t xml:space="preserve">.  </w:t>
      </w:r>
    </w:p>
    <w:p w:rsidR="00501AFD" w:rsidRPr="003D7074" w:rsidRDefault="00501AFD" w:rsidP="00501AFD">
      <w:pPr>
        <w:spacing w:after="120" w:line="240" w:lineRule="auto"/>
        <w:jc w:val="both"/>
        <w:rPr>
          <w:rFonts w:ascii="Times New Roman" w:hAnsi="Times New Roman" w:cs="Times New Roman"/>
        </w:rPr>
      </w:pPr>
      <w:r>
        <w:rPr>
          <w:rFonts w:ascii="Times New Roman" w:hAnsi="Times New Roman" w:cs="Times New Roman"/>
        </w:rPr>
        <w:t xml:space="preserve">2 - B.R.I.M.’s </w:t>
      </w:r>
      <w:r w:rsidRPr="000873D9">
        <w:rPr>
          <w:rFonts w:ascii="Times New Roman" w:hAnsi="Times New Roman" w:cs="Times New Roman"/>
        </w:rPr>
        <w:t xml:space="preserve">proprietary </w:t>
      </w:r>
      <w:proofErr w:type="spellStart"/>
      <w:r>
        <w:rPr>
          <w:rFonts w:ascii="Times New Roman" w:hAnsi="Times New Roman" w:cs="Times New Roman"/>
        </w:rPr>
        <w:t>C</w:t>
      </w:r>
      <w:r w:rsidRPr="000873D9">
        <w:rPr>
          <w:rFonts w:ascii="Times New Roman" w:hAnsi="Times New Roman" w:cs="Times New Roman"/>
        </w:rPr>
        <w:t>ryotissue</w:t>
      </w:r>
      <w:proofErr w:type="spellEnd"/>
      <w:r w:rsidRPr="000873D9">
        <w:rPr>
          <w:rFonts w:ascii="Times New Roman" w:hAnsi="Times New Roman" w:cs="Times New Roman"/>
        </w:rPr>
        <w:t xml:space="preserve"> </w:t>
      </w:r>
      <w:r>
        <w:rPr>
          <w:rFonts w:ascii="Times New Roman" w:hAnsi="Times New Roman" w:cs="Times New Roman"/>
        </w:rPr>
        <w:t>Cold Storage</w:t>
      </w:r>
    </w:p>
    <w:p w:rsidR="00501AFD" w:rsidRDefault="00501AFD" w:rsidP="00501AFD">
      <w:pPr>
        <w:spacing w:after="120" w:line="240" w:lineRule="auto"/>
        <w:ind w:left="360"/>
        <w:jc w:val="both"/>
        <w:rPr>
          <w:rFonts w:ascii="Times New Roman" w:hAnsi="Times New Roman" w:cs="Times New Roman"/>
        </w:rPr>
      </w:pPr>
      <w:r w:rsidRPr="003D7074">
        <w:rPr>
          <w:rFonts w:ascii="Times New Roman" w:hAnsi="Times New Roman" w:cs="Times New Roman"/>
        </w:rPr>
        <w:t xml:space="preserve">Utilizing </w:t>
      </w:r>
      <w:r>
        <w:rPr>
          <w:rFonts w:ascii="Times New Roman" w:hAnsi="Times New Roman" w:cs="Times New Roman"/>
        </w:rPr>
        <w:t xml:space="preserve">the one-of-a-kind </w:t>
      </w:r>
      <w:proofErr w:type="spellStart"/>
      <w:r>
        <w:rPr>
          <w:rFonts w:ascii="Times New Roman" w:hAnsi="Times New Roman" w:cs="Times New Roman"/>
        </w:rPr>
        <w:t>C</w:t>
      </w:r>
      <w:r w:rsidRPr="003D7074">
        <w:rPr>
          <w:rFonts w:ascii="Times New Roman" w:hAnsi="Times New Roman" w:cs="Times New Roman"/>
        </w:rPr>
        <w:t>ryotissue</w:t>
      </w:r>
      <w:proofErr w:type="spellEnd"/>
      <w:r w:rsidRPr="003D7074">
        <w:rPr>
          <w:rFonts w:ascii="Times New Roman" w:hAnsi="Times New Roman" w:cs="Times New Roman"/>
        </w:rPr>
        <w:t xml:space="preserve"> </w:t>
      </w:r>
      <w:r>
        <w:rPr>
          <w:rFonts w:ascii="Times New Roman" w:hAnsi="Times New Roman" w:cs="Times New Roman"/>
        </w:rPr>
        <w:t>C</w:t>
      </w:r>
      <w:r w:rsidRPr="003D7074">
        <w:rPr>
          <w:rFonts w:ascii="Times New Roman" w:hAnsi="Times New Roman" w:cs="Times New Roman"/>
        </w:rPr>
        <w:t xml:space="preserve">old </w:t>
      </w:r>
      <w:r>
        <w:rPr>
          <w:rFonts w:ascii="Times New Roman" w:hAnsi="Times New Roman" w:cs="Times New Roman"/>
        </w:rPr>
        <w:t>Storage technology</w:t>
      </w:r>
      <w:r w:rsidRPr="003D7074">
        <w:rPr>
          <w:rFonts w:ascii="Times New Roman" w:hAnsi="Times New Roman" w:cs="Times New Roman"/>
        </w:rPr>
        <w:t xml:space="preserve"> for tissue culture preservation and regeneration as needed on long term basis</w:t>
      </w:r>
      <w:r>
        <w:rPr>
          <w:rFonts w:ascii="Times New Roman" w:hAnsi="Times New Roman" w:cs="Times New Roman"/>
        </w:rPr>
        <w:t>.</w:t>
      </w:r>
      <w:r w:rsidRPr="00BF485B">
        <w:rPr>
          <w:rFonts w:ascii="Times New Roman" w:hAnsi="Times New Roman" w:cs="Times New Roman"/>
        </w:rPr>
        <w:t xml:space="preserve"> </w:t>
      </w:r>
    </w:p>
    <w:p w:rsidR="00501AFD" w:rsidRPr="003D7074" w:rsidRDefault="00501AFD" w:rsidP="00501AFD">
      <w:pPr>
        <w:spacing w:after="120" w:line="240" w:lineRule="auto"/>
        <w:jc w:val="both"/>
        <w:rPr>
          <w:rFonts w:ascii="Times New Roman" w:hAnsi="Times New Roman" w:cs="Times New Roman"/>
        </w:rPr>
      </w:pPr>
      <w:r>
        <w:rPr>
          <w:rFonts w:ascii="Times New Roman" w:hAnsi="Times New Roman" w:cs="Times New Roman"/>
        </w:rPr>
        <w:t xml:space="preserve">3 – </w:t>
      </w:r>
      <w:r w:rsidRPr="003D7074">
        <w:rPr>
          <w:rFonts w:ascii="Times New Roman" w:hAnsi="Times New Roman" w:cs="Times New Roman"/>
        </w:rPr>
        <w:t>Extraction</w:t>
      </w:r>
      <w:r>
        <w:rPr>
          <w:rFonts w:ascii="Times New Roman" w:hAnsi="Times New Roman" w:cs="Times New Roman"/>
        </w:rPr>
        <w:t xml:space="preserve"> Lab</w:t>
      </w:r>
    </w:p>
    <w:p w:rsidR="00501AFD" w:rsidRPr="008D4120" w:rsidRDefault="00501AFD" w:rsidP="00501AFD">
      <w:pPr>
        <w:spacing w:after="120" w:line="240" w:lineRule="auto"/>
        <w:ind w:left="360"/>
        <w:jc w:val="both"/>
        <w:rPr>
          <w:rFonts w:ascii="Times New Roman" w:hAnsi="Times New Roman" w:cs="Times New Roman"/>
        </w:rPr>
      </w:pPr>
      <w:r w:rsidRPr="008D4120">
        <w:rPr>
          <w:rFonts w:ascii="Times New Roman" w:hAnsi="Times New Roman" w:cs="Times New Roman"/>
        </w:rPr>
        <w:t>Provide custom profiles for extraction for botanicals oils for retail market</w:t>
      </w:r>
      <w:r>
        <w:rPr>
          <w:rFonts w:ascii="Times New Roman" w:hAnsi="Times New Roman" w:cs="Times New Roman"/>
        </w:rPr>
        <w:t>.</w:t>
      </w:r>
    </w:p>
    <w:p w:rsidR="00501AFD" w:rsidRDefault="00501AFD" w:rsidP="00501AFD">
      <w:pPr>
        <w:spacing w:after="120" w:line="240" w:lineRule="auto"/>
        <w:ind w:left="360"/>
        <w:jc w:val="both"/>
        <w:rPr>
          <w:rFonts w:ascii="Times New Roman" w:hAnsi="Times New Roman" w:cs="Times New Roman"/>
        </w:rPr>
      </w:pPr>
      <w:r w:rsidRPr="008D4120">
        <w:rPr>
          <w:rFonts w:ascii="Times New Roman" w:hAnsi="Times New Roman" w:cs="Times New Roman"/>
        </w:rPr>
        <w:t>Provide extraction services as retail services to cultivators</w:t>
      </w:r>
      <w:r>
        <w:rPr>
          <w:rFonts w:ascii="Times New Roman" w:hAnsi="Times New Roman" w:cs="Times New Roman"/>
        </w:rPr>
        <w:t>.</w:t>
      </w:r>
    </w:p>
    <w:p w:rsidR="00501AFD" w:rsidRPr="003D7074" w:rsidRDefault="00501AFD" w:rsidP="00501AFD">
      <w:pPr>
        <w:spacing w:after="120" w:line="240" w:lineRule="auto"/>
        <w:jc w:val="both"/>
        <w:rPr>
          <w:rFonts w:ascii="Times New Roman" w:hAnsi="Times New Roman" w:cs="Times New Roman"/>
        </w:rPr>
      </w:pPr>
      <w:r>
        <w:rPr>
          <w:rFonts w:ascii="Times New Roman" w:hAnsi="Times New Roman" w:cs="Times New Roman"/>
        </w:rPr>
        <w:t xml:space="preserve">4 - </w:t>
      </w:r>
      <w:r w:rsidRPr="003D7074">
        <w:rPr>
          <w:rFonts w:ascii="Times New Roman" w:hAnsi="Times New Roman" w:cs="Times New Roman"/>
        </w:rPr>
        <w:t>Botanical DNA Services Laboratory</w:t>
      </w:r>
    </w:p>
    <w:p w:rsidR="00501AFD" w:rsidRPr="00BF485B" w:rsidRDefault="00501AFD" w:rsidP="00501AFD">
      <w:pPr>
        <w:spacing w:after="120" w:line="240" w:lineRule="auto"/>
        <w:ind w:left="360"/>
        <w:jc w:val="both"/>
        <w:rPr>
          <w:rFonts w:ascii="Times New Roman" w:hAnsi="Times New Roman" w:cs="Times New Roman"/>
        </w:rPr>
      </w:pPr>
      <w:r w:rsidRPr="00BF485B">
        <w:rPr>
          <w:rFonts w:ascii="Times New Roman" w:hAnsi="Times New Roman" w:cs="Times New Roman"/>
        </w:rPr>
        <w:t>Certifying plant tissue as the genetic level</w:t>
      </w:r>
      <w:r>
        <w:rPr>
          <w:rFonts w:ascii="Times New Roman" w:hAnsi="Times New Roman" w:cs="Times New Roman"/>
        </w:rPr>
        <w:t>.</w:t>
      </w:r>
    </w:p>
    <w:p w:rsidR="00501AFD" w:rsidRPr="00BF485B" w:rsidRDefault="00501AFD" w:rsidP="00501AFD">
      <w:pPr>
        <w:spacing w:after="120" w:line="240" w:lineRule="auto"/>
        <w:ind w:left="360"/>
        <w:jc w:val="both"/>
        <w:rPr>
          <w:rFonts w:ascii="Times New Roman" w:hAnsi="Times New Roman" w:cs="Times New Roman"/>
        </w:rPr>
      </w:pPr>
      <w:r w:rsidRPr="00BF485B">
        <w:rPr>
          <w:rFonts w:ascii="Times New Roman" w:hAnsi="Times New Roman" w:cs="Times New Roman"/>
        </w:rPr>
        <w:t>Additional DNA mapping services</w:t>
      </w:r>
      <w:r>
        <w:rPr>
          <w:rFonts w:ascii="Times New Roman" w:hAnsi="Times New Roman" w:cs="Times New Roman"/>
        </w:rPr>
        <w:t>.</w:t>
      </w:r>
    </w:p>
    <w:p w:rsidR="00501AFD" w:rsidRDefault="00501AFD" w:rsidP="00501AFD">
      <w:pPr>
        <w:spacing w:after="120"/>
        <w:jc w:val="both"/>
        <w:rPr>
          <w:rFonts w:ascii="Times New Roman" w:hAnsi="Times New Roman" w:cs="Times New Roman"/>
        </w:rPr>
      </w:pPr>
      <w:r>
        <w:rPr>
          <w:rFonts w:ascii="Times New Roman" w:hAnsi="Times New Roman" w:cs="Times New Roman"/>
        </w:rPr>
        <w:t xml:space="preserve">5 - </w:t>
      </w:r>
      <w:r w:rsidRPr="000873D9">
        <w:rPr>
          <w:rFonts w:ascii="Times New Roman" w:hAnsi="Times New Roman" w:cs="Times New Roman"/>
        </w:rPr>
        <w:t>B.R.I.M’s proprietary research for cannabis for large commercial scale micro prop</w:t>
      </w:r>
      <w:r>
        <w:rPr>
          <w:rFonts w:ascii="Times New Roman" w:hAnsi="Times New Roman" w:cs="Times New Roman"/>
        </w:rPr>
        <w:t>agation production when permitted.</w:t>
      </w:r>
    </w:p>
    <w:p w:rsidR="007F6E6E" w:rsidRPr="007F6E6E" w:rsidRDefault="007F6E6E" w:rsidP="00346478">
      <w:pPr>
        <w:jc w:val="both"/>
        <w:rPr>
          <w:rFonts w:ascii="Times New Roman" w:hAnsi="Times New Roman"/>
        </w:rPr>
      </w:pPr>
      <w:r>
        <w:rPr>
          <w:rFonts w:ascii="Times New Roman" w:hAnsi="Times New Roman"/>
        </w:rPr>
        <w:t xml:space="preserve">In addition to the previously announced issuance of 6 million common shares to BRIM and/or persons designated by BRIM, at a deemed price of $0.135 and 3 million warrants exercisable at $0.27 for a period of 2 years to be held in escrow and released in stages, the Company will pay a finder fee in cash and/or shares in the amount of $79,500 for the introduction of BRIM to Alliance. </w:t>
      </w:r>
    </w:p>
    <w:p w:rsidR="00A021A9" w:rsidRPr="003D7074" w:rsidRDefault="008F3142" w:rsidP="00C87E7F">
      <w:pPr>
        <w:spacing w:before="120" w:after="120"/>
        <w:jc w:val="both"/>
        <w:rPr>
          <w:rFonts w:ascii="Times New Roman" w:hAnsi="Times New Roman" w:cs="Times New Roman"/>
        </w:rPr>
      </w:pPr>
      <w:r>
        <w:rPr>
          <w:rFonts w:ascii="Times New Roman" w:hAnsi="Times New Roman" w:cs="Times New Roman"/>
        </w:rPr>
        <w:t>To finance the development of the</w:t>
      </w:r>
      <w:r w:rsidR="00555EC8">
        <w:rPr>
          <w:rFonts w:ascii="Times New Roman" w:hAnsi="Times New Roman" w:cs="Times New Roman"/>
        </w:rPr>
        <w:t xml:space="preserve"> cannabis focused</w:t>
      </w:r>
      <w:r>
        <w:rPr>
          <w:rFonts w:ascii="Times New Roman" w:hAnsi="Times New Roman" w:cs="Times New Roman"/>
        </w:rPr>
        <w:t xml:space="preserve"> </w:t>
      </w:r>
      <w:r w:rsidR="00F409C4">
        <w:rPr>
          <w:rFonts w:ascii="Times New Roman" w:hAnsi="Times New Roman" w:cs="Times New Roman"/>
        </w:rPr>
        <w:t>Botany Centre</w:t>
      </w:r>
      <w:r w:rsidRPr="003D7074">
        <w:rPr>
          <w:rFonts w:ascii="Times New Roman" w:hAnsi="Times New Roman" w:cs="Times New Roman"/>
        </w:rPr>
        <w:t xml:space="preserve">, the Company has engaged DGWA, the German Institute for Asset and Equity Allocation and Valuation, known and respected as one of the leading German Corporate Boutiques for global small and mid-cap consulting and investments.  As reported on August 18, 2016, </w:t>
      </w:r>
      <w:r>
        <w:rPr>
          <w:rFonts w:ascii="Times New Roman" w:hAnsi="Times New Roman" w:cs="Times New Roman"/>
        </w:rPr>
        <w:t xml:space="preserve">Alliance </w:t>
      </w:r>
      <w:r w:rsidR="001761E9" w:rsidRPr="003D7074">
        <w:rPr>
          <w:rFonts w:ascii="Times New Roman" w:hAnsi="Times New Roman" w:cs="Times New Roman"/>
        </w:rPr>
        <w:t xml:space="preserve">has applied for a listing </w:t>
      </w:r>
      <w:r w:rsidR="00264F21" w:rsidRPr="003D7074">
        <w:rPr>
          <w:rFonts w:ascii="Times New Roman" w:hAnsi="Times New Roman" w:cs="Times New Roman"/>
        </w:rPr>
        <w:t>on the Frankfurt Stock Exchange</w:t>
      </w:r>
      <w:r w:rsidR="008C086F" w:rsidRPr="003D7074">
        <w:rPr>
          <w:rFonts w:ascii="Times New Roman" w:hAnsi="Times New Roman" w:cs="Times New Roman"/>
        </w:rPr>
        <w:t>,</w:t>
      </w:r>
      <w:r w:rsidR="00264F21" w:rsidRPr="003D7074">
        <w:rPr>
          <w:rFonts w:ascii="Times New Roman" w:hAnsi="Times New Roman" w:cs="Times New Roman"/>
        </w:rPr>
        <w:t xml:space="preserve"> as the beginning of a European partnership</w:t>
      </w:r>
      <w:r w:rsidRPr="003D7074">
        <w:rPr>
          <w:rFonts w:ascii="Times New Roman" w:hAnsi="Times New Roman" w:cs="Times New Roman"/>
        </w:rPr>
        <w:t xml:space="preserve"> with</w:t>
      </w:r>
      <w:r w:rsidR="00C619D0" w:rsidRPr="003D7074">
        <w:rPr>
          <w:rFonts w:ascii="Times New Roman" w:hAnsi="Times New Roman" w:cs="Times New Roman"/>
        </w:rPr>
        <w:t xml:space="preserve"> DGWA</w:t>
      </w:r>
      <w:r w:rsidR="003050F4" w:rsidRPr="003D7074">
        <w:rPr>
          <w:rFonts w:ascii="Times New Roman" w:hAnsi="Times New Roman" w:cs="Times New Roman"/>
        </w:rPr>
        <w:t xml:space="preserve">. </w:t>
      </w:r>
    </w:p>
    <w:p w:rsidR="00903DA4" w:rsidRPr="00EE5C93" w:rsidRDefault="000F1E3A" w:rsidP="00E07CC1">
      <w:pPr>
        <w:pStyle w:val="NormalWeb"/>
        <w:shd w:val="clear" w:color="auto" w:fill="FEFEFE"/>
        <w:spacing w:before="120" w:beforeAutospacing="0" w:after="120" w:afterAutospacing="0" w:line="315" w:lineRule="atLeast"/>
        <w:jc w:val="both"/>
        <w:rPr>
          <w:color w:val="444444"/>
          <w:sz w:val="22"/>
          <w:szCs w:val="22"/>
        </w:rPr>
      </w:pPr>
      <w:r w:rsidRPr="00C619D0">
        <w:rPr>
          <w:b/>
          <w:color w:val="000000"/>
        </w:rPr>
        <w:t>About Alliance Growers</w:t>
      </w:r>
      <w:r w:rsidR="00952E2A">
        <w:rPr>
          <w:b/>
          <w:color w:val="000000"/>
        </w:rPr>
        <w:t xml:space="preserve"> </w:t>
      </w:r>
    </w:p>
    <w:p w:rsidR="00E948E6" w:rsidRDefault="00E948E6" w:rsidP="00E07CC1">
      <w:pPr>
        <w:spacing w:after="120"/>
        <w:jc w:val="both"/>
        <w:rPr>
          <w:rFonts w:ascii="Times New Roman" w:hAnsi="Times New Roman" w:cs="Times New Roman"/>
          <w:iCs/>
          <w:shd w:val="clear" w:color="auto" w:fill="FFFFFF"/>
        </w:rPr>
      </w:pPr>
      <w:r w:rsidRPr="005960F9">
        <w:rPr>
          <w:rFonts w:ascii="Times New Roman" w:hAnsi="Times New Roman" w:cs="Times New Roman"/>
          <w:iCs/>
          <w:shd w:val="clear" w:color="auto" w:fill="FFFFFF"/>
        </w:rPr>
        <w:t xml:space="preserve">Alliance Growers Corp (ACG: CSE) is a diversified cannabis company driven by the Company’s ‘Four Pillars’ Organization Plan - MMPR cannabis production facilities, distribution network, consumer products, and research and development. </w:t>
      </w:r>
    </w:p>
    <w:p w:rsidR="00E948E6" w:rsidRPr="005960F9" w:rsidRDefault="00E948E6" w:rsidP="00E948E6">
      <w:pPr>
        <w:jc w:val="both"/>
        <w:rPr>
          <w:rFonts w:ascii="Times New Roman" w:hAnsi="Times New Roman" w:cs="Times New Roman"/>
          <w:iCs/>
          <w:color w:val="333333"/>
          <w:shd w:val="clear" w:color="auto" w:fill="FFFFFF"/>
        </w:rPr>
      </w:pPr>
      <w:r>
        <w:rPr>
          <w:rFonts w:ascii="Times New Roman" w:hAnsi="Times New Roman" w:cs="Times New Roman"/>
          <w:iCs/>
          <w:shd w:val="clear" w:color="auto" w:fill="FFFFFF"/>
        </w:rPr>
        <w:t>Alliance</w:t>
      </w:r>
      <w:r w:rsidR="00555EC8">
        <w:rPr>
          <w:rFonts w:ascii="Times New Roman" w:hAnsi="Times New Roman" w:cs="Times New Roman"/>
          <w:iCs/>
          <w:shd w:val="clear" w:color="auto" w:fill="FFFFFF"/>
        </w:rPr>
        <w:t xml:space="preserve"> Growers</w:t>
      </w:r>
      <w:r>
        <w:rPr>
          <w:rFonts w:ascii="Times New Roman" w:hAnsi="Times New Roman" w:cs="Times New Roman"/>
          <w:iCs/>
          <w:shd w:val="clear" w:color="auto" w:fill="FFFFFF"/>
        </w:rPr>
        <w:t xml:space="preserve"> is </w:t>
      </w:r>
      <w:r w:rsidR="00F557B3">
        <w:rPr>
          <w:rFonts w:ascii="Times New Roman" w:hAnsi="Times New Roman" w:cs="Times New Roman"/>
          <w:iCs/>
          <w:shd w:val="clear" w:color="auto" w:fill="FFFFFF"/>
        </w:rPr>
        <w:t xml:space="preserve">finalizing an agreement with </w:t>
      </w:r>
      <w:r w:rsidRPr="003D7074">
        <w:rPr>
          <w:rFonts w:ascii="Times New Roman" w:hAnsi="Times New Roman" w:cs="Times New Roman"/>
        </w:rPr>
        <w:t xml:space="preserve">Botanical Research In Motion </w:t>
      </w:r>
      <w:r>
        <w:rPr>
          <w:rFonts w:ascii="Times New Roman" w:hAnsi="Times New Roman" w:cs="Times New Roman"/>
        </w:rPr>
        <w:t xml:space="preserve">International </w:t>
      </w:r>
      <w:r w:rsidRPr="003D7074">
        <w:rPr>
          <w:rFonts w:ascii="Times New Roman" w:hAnsi="Times New Roman" w:cs="Times New Roman"/>
        </w:rPr>
        <w:t>Inc.</w:t>
      </w:r>
      <w:r>
        <w:rPr>
          <w:rFonts w:ascii="Times New Roman" w:hAnsi="Times New Roman" w:cs="Times New Roman"/>
        </w:rPr>
        <w:t xml:space="preserve">, </w:t>
      </w:r>
      <w:r w:rsidR="00F557B3">
        <w:rPr>
          <w:rFonts w:ascii="Times New Roman" w:hAnsi="Times New Roman" w:cs="Times New Roman"/>
        </w:rPr>
        <w:t xml:space="preserve">for a </w:t>
      </w:r>
      <w:r w:rsidR="00F557B3" w:rsidRPr="000873D9">
        <w:rPr>
          <w:rFonts w:ascii="Times New Roman" w:hAnsi="Times New Roman" w:cs="Times New Roman"/>
        </w:rPr>
        <w:t xml:space="preserve">Canada Exclusive License to </w:t>
      </w:r>
      <w:r w:rsidR="00F557B3">
        <w:rPr>
          <w:rFonts w:ascii="Times New Roman" w:hAnsi="Times New Roman" w:cs="Times New Roman"/>
        </w:rPr>
        <w:t>j</w:t>
      </w:r>
      <w:r w:rsidR="00F557B3" w:rsidRPr="000873D9">
        <w:rPr>
          <w:rFonts w:ascii="Times New Roman" w:hAnsi="Times New Roman" w:cs="Times New Roman"/>
        </w:rPr>
        <w:t xml:space="preserve">ointly </w:t>
      </w:r>
      <w:r w:rsidR="00F557B3">
        <w:rPr>
          <w:rFonts w:ascii="Times New Roman" w:hAnsi="Times New Roman" w:cs="Times New Roman"/>
        </w:rPr>
        <w:t>develop and o</w:t>
      </w:r>
      <w:r w:rsidR="00F557B3" w:rsidRPr="000873D9">
        <w:rPr>
          <w:rFonts w:ascii="Times New Roman" w:hAnsi="Times New Roman" w:cs="Times New Roman"/>
        </w:rPr>
        <w:t xml:space="preserve">perate </w:t>
      </w:r>
      <w:r w:rsidR="00F557B3">
        <w:rPr>
          <w:rFonts w:ascii="Times New Roman" w:hAnsi="Times New Roman" w:cs="Times New Roman"/>
        </w:rPr>
        <w:t>a</w:t>
      </w:r>
      <w:r w:rsidR="00F557B3" w:rsidRPr="000873D9">
        <w:rPr>
          <w:rFonts w:ascii="Times New Roman" w:hAnsi="Times New Roman" w:cs="Times New Roman"/>
        </w:rPr>
        <w:t xml:space="preserve"> </w:t>
      </w:r>
      <w:r>
        <w:rPr>
          <w:rFonts w:ascii="Times New Roman" w:hAnsi="Times New Roman"/>
        </w:rPr>
        <w:t>40,000 square foot facility to be the first of its kind in Western Canada to house a DNA Botany lab, extraction facility and Tissue Culture Plantlet Production facility to service the Cannabis market and agriculture market in general. The proposed facility will g</w:t>
      </w:r>
      <w:r>
        <w:rPr>
          <w:rFonts w:ascii="Times New Roman" w:hAnsi="Times New Roman" w:cs="Times New Roman"/>
        </w:rPr>
        <w:t>row</w:t>
      </w:r>
      <w:r w:rsidRPr="00992487">
        <w:rPr>
          <w:rFonts w:ascii="Times New Roman" w:hAnsi="Times New Roman" w:cs="Times New Roman"/>
        </w:rPr>
        <w:t xml:space="preserve"> Cannabis </w:t>
      </w:r>
      <w:r>
        <w:rPr>
          <w:rFonts w:ascii="Times New Roman" w:hAnsi="Times New Roman" w:cs="Times New Roman"/>
        </w:rPr>
        <w:t xml:space="preserve">plantlets </w:t>
      </w:r>
      <w:r w:rsidRPr="00992487">
        <w:rPr>
          <w:rFonts w:ascii="Times New Roman" w:hAnsi="Times New Roman" w:cs="Times New Roman"/>
        </w:rPr>
        <w:t xml:space="preserve">using </w:t>
      </w:r>
      <w:r>
        <w:rPr>
          <w:rFonts w:ascii="Times New Roman" w:hAnsi="Times New Roman" w:cs="Times New Roman"/>
        </w:rPr>
        <w:t xml:space="preserve">proprietary </w:t>
      </w:r>
      <w:r w:rsidRPr="00992487">
        <w:rPr>
          <w:rFonts w:ascii="Times New Roman" w:hAnsi="Times New Roman" w:cs="Times New Roman"/>
        </w:rPr>
        <w:t>tissue culture propagation</w:t>
      </w:r>
      <w:r>
        <w:rPr>
          <w:rFonts w:ascii="Times New Roman" w:hAnsi="Times New Roman" w:cs="Times New Roman"/>
        </w:rPr>
        <w:t>, specifically the “</w:t>
      </w:r>
      <w:proofErr w:type="spellStart"/>
      <w:r>
        <w:rPr>
          <w:rFonts w:ascii="Times New Roman" w:hAnsi="Times New Roman" w:cs="Times New Roman"/>
        </w:rPr>
        <w:t>Chibafreen</w:t>
      </w:r>
      <w:proofErr w:type="spellEnd"/>
      <w:r>
        <w:rPr>
          <w:rFonts w:ascii="Times New Roman" w:hAnsi="Times New Roman" w:cs="Times New Roman"/>
        </w:rPr>
        <w:t xml:space="preserve"> </w:t>
      </w:r>
      <w:proofErr w:type="spellStart"/>
      <w:r>
        <w:rPr>
          <w:rFonts w:ascii="Times New Roman" w:hAnsi="Times New Roman" w:cs="Times New Roman"/>
        </w:rPr>
        <w:t>Invitro</w:t>
      </w:r>
      <w:proofErr w:type="spellEnd"/>
      <w:r>
        <w:rPr>
          <w:rFonts w:ascii="Times New Roman" w:hAnsi="Times New Roman" w:cs="Times New Roman"/>
        </w:rPr>
        <w:t xml:space="preserve"> Plant Production System”, which</w:t>
      </w:r>
      <w:r w:rsidRPr="00992487">
        <w:rPr>
          <w:rFonts w:ascii="Times New Roman" w:hAnsi="Times New Roman" w:cs="Times New Roman"/>
        </w:rPr>
        <w:t xml:space="preserve"> assures consistent composition and purity of each </w:t>
      </w:r>
      <w:r>
        <w:rPr>
          <w:rFonts w:ascii="Times New Roman" w:hAnsi="Times New Roman" w:cs="Times New Roman"/>
        </w:rPr>
        <w:t>plantlet for the growers.  As well,</w:t>
      </w:r>
      <w:r w:rsidRPr="005960F9">
        <w:rPr>
          <w:rFonts w:ascii="Times New Roman" w:hAnsi="Times New Roman" w:cs="Times New Roman"/>
        </w:rPr>
        <w:t xml:space="preserve"> Alliance</w:t>
      </w:r>
      <w:r w:rsidR="00555EC8">
        <w:rPr>
          <w:rFonts w:ascii="Times New Roman" w:hAnsi="Times New Roman" w:cs="Times New Roman"/>
        </w:rPr>
        <w:t xml:space="preserve"> Growers</w:t>
      </w:r>
      <w:r w:rsidRPr="005960F9">
        <w:rPr>
          <w:rFonts w:ascii="Times New Roman" w:hAnsi="Times New Roman" w:cs="Times New Roman"/>
        </w:rPr>
        <w:t xml:space="preserve"> has </w:t>
      </w:r>
      <w:r>
        <w:rPr>
          <w:rFonts w:ascii="Times New Roman" w:hAnsi="Times New Roman"/>
        </w:rPr>
        <w:t xml:space="preserve">been negotiating to obtain exclusive Canadian distribution agreements for certain proprietary products for support of the Cannabis </w:t>
      </w:r>
      <w:r w:rsidR="00F557B3">
        <w:rPr>
          <w:rFonts w:ascii="Times New Roman" w:hAnsi="Times New Roman"/>
        </w:rPr>
        <w:t>growing industry in addition to possible partnerships with existing MMPR licensed and soon-to-be licensed facilities.</w:t>
      </w:r>
      <w:r w:rsidRPr="005960F9">
        <w:rPr>
          <w:rFonts w:ascii="Times New Roman" w:hAnsi="Times New Roman" w:cs="Times New Roman"/>
        </w:rPr>
        <w:t xml:space="preserve"> </w:t>
      </w:r>
      <w:r w:rsidRPr="005960F9">
        <w:rPr>
          <w:rFonts w:ascii="Times New Roman" w:hAnsi="Times New Roman" w:cs="Times New Roman"/>
          <w:iCs/>
          <w:shd w:val="clear" w:color="auto" w:fill="FFFFFF"/>
        </w:rPr>
        <w:t xml:space="preserve">For further information please visit the Company’s corporate website at </w:t>
      </w:r>
      <w:hyperlink r:id="rId8" w:history="1">
        <w:r w:rsidRPr="005960F9">
          <w:rPr>
            <w:rStyle w:val="Hyperlink"/>
            <w:rFonts w:ascii="Times New Roman" w:hAnsi="Times New Roman" w:cs="Times New Roman"/>
            <w:iCs/>
            <w:shd w:val="clear" w:color="auto" w:fill="FFFFFF"/>
          </w:rPr>
          <w:t>www.alliancegrowers.com</w:t>
        </w:r>
      </w:hyperlink>
      <w:r w:rsidRPr="005960F9">
        <w:rPr>
          <w:rFonts w:ascii="Times New Roman" w:hAnsi="Times New Roman" w:cs="Times New Roman"/>
          <w:iCs/>
          <w:color w:val="333333"/>
          <w:shd w:val="clear" w:color="auto" w:fill="FFFFFF"/>
        </w:rPr>
        <w:t xml:space="preserve"> </w:t>
      </w:r>
      <w:r w:rsidRPr="005960F9">
        <w:rPr>
          <w:rFonts w:ascii="Times New Roman" w:hAnsi="Times New Roman" w:cs="Times New Roman"/>
          <w:iCs/>
          <w:shd w:val="clear" w:color="auto" w:fill="FFFFFF"/>
        </w:rPr>
        <w:t xml:space="preserve">or the Company’s profile at </w:t>
      </w:r>
      <w:hyperlink r:id="rId9" w:history="1">
        <w:r w:rsidRPr="005960F9">
          <w:rPr>
            <w:rStyle w:val="Hyperlink"/>
            <w:rFonts w:ascii="Times New Roman" w:hAnsi="Times New Roman" w:cs="Times New Roman"/>
            <w:iCs/>
            <w:shd w:val="clear" w:color="auto" w:fill="FFFFFF"/>
          </w:rPr>
          <w:t>www.sedar.com</w:t>
        </w:r>
      </w:hyperlink>
      <w:r w:rsidRPr="005960F9">
        <w:rPr>
          <w:rFonts w:ascii="Times New Roman" w:hAnsi="Times New Roman" w:cs="Times New Roman"/>
          <w:iCs/>
          <w:color w:val="333333"/>
          <w:shd w:val="clear" w:color="auto" w:fill="FFFFFF"/>
        </w:rPr>
        <w:t>.</w:t>
      </w:r>
    </w:p>
    <w:p w:rsidR="00040BF9" w:rsidRDefault="00040BF9" w:rsidP="00A021A9">
      <w:pPr>
        <w:spacing w:before="120"/>
        <w:jc w:val="both"/>
        <w:rPr>
          <w:rFonts w:ascii="Times New Roman" w:hAnsi="Times New Roman" w:cs="Times New Roman"/>
          <w:color w:val="323A42"/>
          <w:shd w:val="clear" w:color="auto" w:fill="FFFFFF"/>
        </w:rPr>
      </w:pPr>
      <w:r w:rsidRPr="00C619D0">
        <w:rPr>
          <w:rFonts w:ascii="Times New Roman" w:hAnsi="Times New Roman" w:cs="Times New Roman"/>
          <w:shd w:val="clear" w:color="auto" w:fill="FFFFFF"/>
        </w:rPr>
        <w:t>If you would like to be added to Alliance Growers</w:t>
      </w:r>
      <w:r w:rsidR="0041479A" w:rsidRPr="00C619D0">
        <w:rPr>
          <w:rFonts w:ascii="Times New Roman" w:hAnsi="Times New Roman" w:cs="Times New Roman"/>
          <w:shd w:val="clear" w:color="auto" w:fill="FFFFFF"/>
        </w:rPr>
        <w:t>’</w:t>
      </w:r>
      <w:r w:rsidRPr="00C619D0">
        <w:rPr>
          <w:rFonts w:ascii="Times New Roman" w:hAnsi="Times New Roman" w:cs="Times New Roman"/>
          <w:shd w:val="clear" w:color="auto" w:fill="FFFFFF"/>
        </w:rPr>
        <w:t xml:space="preserve"> news distribution list, please send your email address to </w:t>
      </w:r>
      <w:hyperlink r:id="rId10" w:history="1">
        <w:r w:rsidRPr="00C619D0">
          <w:rPr>
            <w:rStyle w:val="Hyperlink"/>
            <w:rFonts w:ascii="Times New Roman" w:hAnsi="Times New Roman" w:cs="Times New Roman"/>
            <w:shd w:val="clear" w:color="auto" w:fill="FFFFFF"/>
          </w:rPr>
          <w:t>newsletter@alliancegrowers.com</w:t>
        </w:r>
      </w:hyperlink>
      <w:r w:rsidRPr="00C619D0">
        <w:rPr>
          <w:rFonts w:ascii="Times New Roman" w:hAnsi="Times New Roman" w:cs="Times New Roman"/>
          <w:color w:val="323A42"/>
          <w:shd w:val="clear" w:color="auto" w:fill="FFFFFF"/>
        </w:rPr>
        <w:t xml:space="preserve"> </w:t>
      </w:r>
    </w:p>
    <w:p w:rsidR="002D08BC" w:rsidRDefault="002D08BC" w:rsidP="002D08BC">
      <w:pPr>
        <w:shd w:val="clear" w:color="auto" w:fill="FFFFFF"/>
        <w:spacing w:after="0" w:line="240" w:lineRule="auto"/>
        <w:textAlignment w:val="baseline"/>
        <w:rPr>
          <w:rFonts w:ascii="Times New Roman" w:eastAsia="Times New Roman" w:hAnsi="Times New Roman" w:cs="Times New Roman"/>
          <w:b/>
          <w:bCs/>
          <w:bdr w:val="none" w:sz="0" w:space="0" w:color="auto" w:frame="1"/>
          <w:lang w:eastAsia="en-CA"/>
        </w:rPr>
      </w:pPr>
      <w:r w:rsidRPr="002D08BC">
        <w:rPr>
          <w:rFonts w:ascii="Times New Roman" w:eastAsia="Times New Roman" w:hAnsi="Times New Roman" w:cs="Times New Roman"/>
          <w:b/>
          <w:bCs/>
          <w:bdr w:val="none" w:sz="0" w:space="0" w:color="auto" w:frame="1"/>
          <w:lang w:eastAsia="en-CA"/>
        </w:rPr>
        <w:lastRenderedPageBreak/>
        <w:t xml:space="preserve">About </w:t>
      </w:r>
      <w:proofErr w:type="spellStart"/>
      <w:r w:rsidRPr="002D08BC">
        <w:rPr>
          <w:rFonts w:ascii="Times New Roman" w:eastAsia="Times New Roman" w:hAnsi="Times New Roman" w:cs="Times New Roman"/>
          <w:b/>
          <w:bCs/>
          <w:bdr w:val="none" w:sz="0" w:space="0" w:color="auto" w:frame="1"/>
          <w:lang w:eastAsia="en-CA"/>
        </w:rPr>
        <w:t>Pharmagreen</w:t>
      </w:r>
      <w:proofErr w:type="spellEnd"/>
    </w:p>
    <w:p w:rsidR="00555EC8" w:rsidRPr="002A1606" w:rsidRDefault="00555EC8" w:rsidP="002D08BC">
      <w:pPr>
        <w:shd w:val="clear" w:color="auto" w:fill="FFFFFF"/>
        <w:spacing w:after="0" w:line="240" w:lineRule="auto"/>
        <w:textAlignment w:val="baseline"/>
        <w:rPr>
          <w:rFonts w:ascii="Times New Roman" w:eastAsia="Times New Roman" w:hAnsi="Times New Roman" w:cs="Times New Roman"/>
          <w:lang w:eastAsia="en-CA"/>
        </w:rPr>
      </w:pPr>
    </w:p>
    <w:p w:rsidR="002D08BC" w:rsidRDefault="002D08BC" w:rsidP="002D08BC">
      <w:pPr>
        <w:shd w:val="clear" w:color="auto" w:fill="FFFFFF"/>
        <w:spacing w:after="0" w:line="240" w:lineRule="auto"/>
        <w:textAlignment w:val="baseline"/>
        <w:rPr>
          <w:rFonts w:ascii="Times New Roman" w:hAnsi="Times New Roman" w:cs="Times New Roman"/>
          <w:color w:val="000000"/>
        </w:rPr>
      </w:pPr>
      <w:r w:rsidRPr="002A1606">
        <w:rPr>
          <w:rFonts w:ascii="Times New Roman" w:eastAsia="Times New Roman" w:hAnsi="Times New Roman" w:cs="Times New Roman"/>
          <w:lang w:eastAsia="en-CA"/>
        </w:rPr>
        <w:t xml:space="preserve">WFS </w:t>
      </w:r>
      <w:proofErr w:type="spellStart"/>
      <w:r w:rsidRPr="002A1606">
        <w:rPr>
          <w:rFonts w:ascii="Times New Roman" w:eastAsia="Times New Roman" w:hAnsi="Times New Roman" w:cs="Times New Roman"/>
          <w:lang w:eastAsia="en-CA"/>
        </w:rPr>
        <w:t>Pharmagreen</w:t>
      </w:r>
      <w:proofErr w:type="spellEnd"/>
      <w:r w:rsidRPr="002A1606">
        <w:rPr>
          <w:rFonts w:ascii="Times New Roman" w:eastAsia="Times New Roman" w:hAnsi="Times New Roman" w:cs="Times New Roman"/>
          <w:lang w:eastAsia="en-CA"/>
        </w:rPr>
        <w:t xml:space="preserve"> Inc. is a private company located in Mission, B.C. that is in the business of manufacturing and marketing cannabis-hemp based products for animals and owns the exclusive international rights to all present and future Canna Companion formulations and products. The Company’s executive management team and its advisory committee are composed of a significant mix of professionals that have been carefully gleaned from the fields of private and public company management; veterinary science; human medical science; marketing, branding and business development capped with unparalleled academic and celebrity endorsement. The Company’s animal products are developed under its 100% owned subsidiary Canna Companion Products, Inc. based in Washington State, U.S.A.  Canna operates a 5,000 sq. ft. facility for product formulation, fulfillment and customer care center in Monroe, Washington in support of its U.S. based sales for all levels, distributors, dealers, and e-commerce of the Canna Companion products,</w:t>
      </w:r>
      <w:r w:rsidRPr="002D08BC">
        <w:rPr>
          <w:rFonts w:ascii="Times New Roman" w:eastAsia="Times New Roman" w:hAnsi="Times New Roman" w:cs="Times New Roman"/>
          <w:lang w:eastAsia="en-CA"/>
        </w:rPr>
        <w:t> </w:t>
      </w:r>
      <w:r w:rsidRPr="00752972">
        <w:rPr>
          <w:rFonts w:ascii="inherit" w:eastAsia="Times New Roman" w:hAnsi="inherit" w:cs="Arial"/>
          <w:sz w:val="20"/>
          <w:szCs w:val="20"/>
          <w:lang w:eastAsia="en-CA"/>
        </w:rPr>
        <w:t> </w:t>
      </w:r>
      <w:r w:rsidRPr="00752972">
        <w:rPr>
          <w:rFonts w:ascii="Times New Roman" w:hAnsi="Times New Roman" w:cs="Times New Roman"/>
        </w:rPr>
        <w:t xml:space="preserve"> </w:t>
      </w:r>
      <w:hyperlink r:id="rId11" w:history="1">
        <w:r w:rsidRPr="009B135E">
          <w:rPr>
            <w:rStyle w:val="Hyperlink"/>
            <w:rFonts w:ascii="Times New Roman" w:hAnsi="Times New Roman" w:cs="Times New Roman"/>
          </w:rPr>
          <w:t>www.cannacompanionusa.com</w:t>
        </w:r>
      </w:hyperlink>
      <w:r>
        <w:rPr>
          <w:rFonts w:ascii="Times New Roman" w:hAnsi="Times New Roman" w:cs="Times New Roman"/>
          <w:color w:val="000000"/>
        </w:rPr>
        <w:t xml:space="preserve">. </w:t>
      </w:r>
    </w:p>
    <w:p w:rsidR="002D08BC" w:rsidRDefault="002D08BC" w:rsidP="002D08BC">
      <w:pPr>
        <w:shd w:val="clear" w:color="auto" w:fill="FFFFFF"/>
        <w:spacing w:after="0" w:line="240" w:lineRule="auto"/>
        <w:textAlignment w:val="baseline"/>
        <w:rPr>
          <w:rFonts w:ascii="Times New Roman" w:hAnsi="Times New Roman" w:cs="Times New Roman"/>
          <w:color w:val="000000"/>
        </w:rPr>
      </w:pPr>
    </w:p>
    <w:p w:rsidR="001D0EA3" w:rsidRDefault="001D0EA3" w:rsidP="002D08BC">
      <w:pPr>
        <w:shd w:val="clear" w:color="auto" w:fill="FFFFFF"/>
        <w:spacing w:after="0" w:line="240" w:lineRule="auto"/>
        <w:textAlignment w:val="baseline"/>
        <w:rPr>
          <w:rFonts w:ascii="Times New Roman" w:hAnsi="Times New Roman" w:cs="Times New Roman"/>
          <w:b/>
          <w:color w:val="000000"/>
        </w:rPr>
      </w:pPr>
      <w:r w:rsidRPr="00C619D0">
        <w:rPr>
          <w:rFonts w:ascii="Times New Roman" w:hAnsi="Times New Roman" w:cs="Times New Roman"/>
          <w:b/>
          <w:color w:val="000000"/>
        </w:rPr>
        <w:t>About DGWA</w:t>
      </w:r>
    </w:p>
    <w:p w:rsidR="00555EC8" w:rsidRPr="00C619D0" w:rsidRDefault="00555EC8" w:rsidP="002D08BC">
      <w:pPr>
        <w:shd w:val="clear" w:color="auto" w:fill="FFFFFF"/>
        <w:spacing w:after="0" w:line="240" w:lineRule="auto"/>
        <w:textAlignment w:val="baseline"/>
        <w:rPr>
          <w:rFonts w:ascii="Times New Roman" w:eastAsia="Times New Roman" w:hAnsi="Times New Roman" w:cs="Times New Roman"/>
          <w:bdr w:val="none" w:sz="0" w:space="0" w:color="auto" w:frame="1"/>
          <w:lang w:eastAsia="en-CA"/>
        </w:rPr>
      </w:pPr>
    </w:p>
    <w:p w:rsidR="001D0EA3" w:rsidRPr="00C619D0" w:rsidRDefault="001D0EA3" w:rsidP="00E07CC1">
      <w:pPr>
        <w:spacing w:after="120"/>
        <w:rPr>
          <w:rFonts w:ascii="Times New Roman" w:eastAsia="Times New Roman" w:hAnsi="Times New Roman" w:cs="Times New Roman"/>
          <w:bdr w:val="none" w:sz="0" w:space="0" w:color="auto" w:frame="1"/>
          <w:lang w:eastAsia="en-CA"/>
        </w:rPr>
      </w:pPr>
      <w:r w:rsidRPr="00C619D0">
        <w:rPr>
          <w:rFonts w:ascii="Times New Roman" w:eastAsia="Times New Roman" w:hAnsi="Times New Roman" w:cs="Times New Roman"/>
          <w:bdr w:val="none" w:sz="0" w:space="0" w:color="auto" w:frame="1"/>
          <w:lang w:eastAsia="en-CA"/>
        </w:rPr>
        <w:t xml:space="preserve">DGWA, the German Institute for Asset and Equity Allocation and Valuation, is </w:t>
      </w:r>
      <w:r w:rsidR="00C6572B">
        <w:rPr>
          <w:rFonts w:ascii="Times New Roman" w:eastAsia="Times New Roman" w:hAnsi="Times New Roman" w:cs="Times New Roman"/>
          <w:bdr w:val="none" w:sz="0" w:space="0" w:color="auto" w:frame="1"/>
          <w:lang w:eastAsia="en-CA"/>
        </w:rPr>
        <w:t>a</w:t>
      </w:r>
      <w:r w:rsidRPr="00C619D0">
        <w:rPr>
          <w:rFonts w:ascii="Times New Roman" w:eastAsia="Times New Roman" w:hAnsi="Times New Roman" w:cs="Times New Roman"/>
          <w:bdr w:val="none" w:sz="0" w:space="0" w:color="auto" w:frame="1"/>
          <w:lang w:eastAsia="en-CA"/>
        </w:rPr>
        <w:t xml:space="preserve"> partner for the European Financial Markets – known and respected as one of the leading German </w:t>
      </w:r>
      <w:r w:rsidR="00C6572B">
        <w:rPr>
          <w:rFonts w:ascii="Times New Roman" w:eastAsia="Times New Roman" w:hAnsi="Times New Roman" w:cs="Times New Roman"/>
          <w:bdr w:val="none" w:sz="0" w:space="0" w:color="auto" w:frame="1"/>
          <w:lang w:eastAsia="en-CA"/>
        </w:rPr>
        <w:t>Investment Banking</w:t>
      </w:r>
      <w:r w:rsidRPr="00C619D0">
        <w:rPr>
          <w:rFonts w:ascii="Times New Roman" w:eastAsia="Times New Roman" w:hAnsi="Times New Roman" w:cs="Times New Roman"/>
          <w:bdr w:val="none" w:sz="0" w:space="0" w:color="auto" w:frame="1"/>
          <w:lang w:eastAsia="en-CA"/>
        </w:rPr>
        <w:t xml:space="preserve"> Boutiques for </w:t>
      </w:r>
      <w:r w:rsidR="00C6572B">
        <w:rPr>
          <w:rFonts w:ascii="Times New Roman" w:eastAsia="Times New Roman" w:hAnsi="Times New Roman" w:cs="Times New Roman"/>
          <w:bdr w:val="none" w:sz="0" w:space="0" w:color="auto" w:frame="1"/>
          <w:lang w:eastAsia="en-CA"/>
        </w:rPr>
        <w:t xml:space="preserve">providing </w:t>
      </w:r>
      <w:r w:rsidRPr="00C619D0">
        <w:rPr>
          <w:rFonts w:ascii="Times New Roman" w:eastAsia="Times New Roman" w:hAnsi="Times New Roman" w:cs="Times New Roman"/>
          <w:bdr w:val="none" w:sz="0" w:space="0" w:color="auto" w:frame="1"/>
          <w:lang w:eastAsia="en-CA"/>
        </w:rPr>
        <w:t xml:space="preserve">global small and mid-cap </w:t>
      </w:r>
      <w:r w:rsidR="00C6572B">
        <w:rPr>
          <w:rFonts w:ascii="Times New Roman" w:eastAsia="Times New Roman" w:hAnsi="Times New Roman" w:cs="Times New Roman"/>
          <w:bdr w:val="none" w:sz="0" w:space="0" w:color="auto" w:frame="1"/>
          <w:lang w:eastAsia="en-CA"/>
        </w:rPr>
        <w:t>Financial Advisory Services</w:t>
      </w:r>
      <w:r w:rsidRPr="00C619D0">
        <w:rPr>
          <w:rFonts w:ascii="Times New Roman" w:eastAsia="Times New Roman" w:hAnsi="Times New Roman" w:cs="Times New Roman"/>
          <w:bdr w:val="none" w:sz="0" w:space="0" w:color="auto" w:frame="1"/>
          <w:lang w:eastAsia="en-CA"/>
        </w:rPr>
        <w:t>.</w:t>
      </w:r>
    </w:p>
    <w:p w:rsidR="001D0EA3" w:rsidRPr="00C619D0" w:rsidRDefault="00C6572B" w:rsidP="00E07CC1">
      <w:pPr>
        <w:spacing w:after="120"/>
        <w:rPr>
          <w:rFonts w:ascii="Times New Roman" w:eastAsia="Times New Roman" w:hAnsi="Times New Roman" w:cs="Times New Roman"/>
          <w:bdr w:val="none" w:sz="0" w:space="0" w:color="auto" w:frame="1"/>
          <w:lang w:eastAsia="en-CA"/>
        </w:rPr>
      </w:pPr>
      <w:r>
        <w:rPr>
          <w:rFonts w:ascii="Times New Roman" w:eastAsia="Times New Roman" w:hAnsi="Times New Roman" w:cs="Times New Roman"/>
          <w:bdr w:val="none" w:sz="0" w:space="0" w:color="auto" w:frame="1"/>
          <w:lang w:eastAsia="en-CA"/>
        </w:rPr>
        <w:t>They</w:t>
      </w:r>
      <w:r w:rsidR="001D0EA3" w:rsidRPr="00C619D0">
        <w:rPr>
          <w:rFonts w:ascii="Times New Roman" w:eastAsia="Times New Roman" w:hAnsi="Times New Roman" w:cs="Times New Roman"/>
          <w:bdr w:val="none" w:sz="0" w:space="0" w:color="auto" w:frame="1"/>
          <w:lang w:eastAsia="en-CA"/>
        </w:rPr>
        <w:t xml:space="preserve"> build solid, substantial and comprehensive bridges for listed and non-listed companies to investors, financial institutions and multipliers like press and media and offer finest financial engineering solutions, tailor made for </w:t>
      </w:r>
      <w:r>
        <w:rPr>
          <w:rFonts w:ascii="Times New Roman" w:eastAsia="Times New Roman" w:hAnsi="Times New Roman" w:cs="Times New Roman"/>
          <w:bdr w:val="none" w:sz="0" w:space="0" w:color="auto" w:frame="1"/>
          <w:lang w:eastAsia="en-CA"/>
        </w:rPr>
        <w:t>their</w:t>
      </w:r>
      <w:r w:rsidR="001D0EA3" w:rsidRPr="00C619D0">
        <w:rPr>
          <w:rFonts w:ascii="Times New Roman" w:eastAsia="Times New Roman" w:hAnsi="Times New Roman" w:cs="Times New Roman"/>
          <w:bdr w:val="none" w:sz="0" w:space="0" w:color="auto" w:frame="1"/>
          <w:lang w:eastAsia="en-CA"/>
        </w:rPr>
        <w:t xml:space="preserve"> clients.</w:t>
      </w:r>
    </w:p>
    <w:p w:rsidR="001D0EA3" w:rsidRPr="00C619D0" w:rsidRDefault="001D0EA3" w:rsidP="00E07CC1">
      <w:pPr>
        <w:spacing w:after="120"/>
        <w:rPr>
          <w:rFonts w:ascii="Times New Roman" w:eastAsia="Times New Roman" w:hAnsi="Times New Roman" w:cs="Times New Roman"/>
          <w:bdr w:val="none" w:sz="0" w:space="0" w:color="auto" w:frame="1"/>
          <w:lang w:eastAsia="en-CA"/>
        </w:rPr>
      </w:pPr>
      <w:r w:rsidRPr="00C619D0">
        <w:rPr>
          <w:rFonts w:ascii="Times New Roman" w:eastAsia="Times New Roman" w:hAnsi="Times New Roman" w:cs="Times New Roman"/>
          <w:bdr w:val="none" w:sz="0" w:space="0" w:color="auto" w:frame="1"/>
          <w:lang w:eastAsia="en-CA"/>
        </w:rPr>
        <w:t xml:space="preserve">DGWA’s management team runs a 25-year track record in trading, investing and </w:t>
      </w:r>
      <w:r w:rsidR="0072003D" w:rsidRPr="00C619D0">
        <w:rPr>
          <w:rFonts w:ascii="Times New Roman" w:eastAsia="Times New Roman" w:hAnsi="Times New Roman" w:cs="Times New Roman"/>
          <w:bdr w:val="none" w:sz="0" w:space="0" w:color="auto" w:frame="1"/>
          <w:lang w:eastAsia="en-CA"/>
        </w:rPr>
        <w:t>analyzing</w:t>
      </w:r>
      <w:r w:rsidRPr="00C619D0">
        <w:rPr>
          <w:rFonts w:ascii="Times New Roman" w:eastAsia="Times New Roman" w:hAnsi="Times New Roman" w:cs="Times New Roman"/>
          <w:bdr w:val="none" w:sz="0" w:space="0" w:color="auto" w:frame="1"/>
          <w:lang w:eastAsia="en-CA"/>
        </w:rPr>
        <w:t xml:space="preserve"> SME’s around the world. It has been so far involved in over 250 IPO’s, financings, bond issues, dual listings and corporate finance transactions</w:t>
      </w:r>
      <w:r w:rsidR="00C6572B">
        <w:rPr>
          <w:rFonts w:ascii="Times New Roman" w:eastAsia="Times New Roman" w:hAnsi="Times New Roman" w:cs="Times New Roman"/>
          <w:bdr w:val="none" w:sz="0" w:space="0" w:color="auto" w:frame="1"/>
          <w:lang w:eastAsia="en-CA"/>
        </w:rPr>
        <w:t>,</w:t>
      </w:r>
      <w:r w:rsidRPr="00C619D0">
        <w:rPr>
          <w:rFonts w:ascii="Times New Roman" w:eastAsia="Times New Roman" w:hAnsi="Times New Roman" w:cs="Times New Roman"/>
          <w:bdr w:val="none" w:sz="0" w:space="0" w:color="auto" w:frame="1"/>
          <w:lang w:eastAsia="en-CA"/>
        </w:rPr>
        <w:t xml:space="preserve"> as well as corresponding road shows and awareness campaigns.</w:t>
      </w:r>
    </w:p>
    <w:p w:rsidR="001D0EA3" w:rsidRDefault="001D0EA3" w:rsidP="00E07CC1">
      <w:pPr>
        <w:spacing w:after="120"/>
        <w:rPr>
          <w:rFonts w:ascii="Times New Roman" w:eastAsia="Times New Roman" w:hAnsi="Times New Roman" w:cs="Times New Roman"/>
          <w:bdr w:val="none" w:sz="0" w:space="0" w:color="auto" w:frame="1"/>
          <w:lang w:eastAsia="en-CA"/>
        </w:rPr>
      </w:pPr>
      <w:r w:rsidRPr="00C619D0">
        <w:rPr>
          <w:rFonts w:ascii="Times New Roman" w:hAnsi="Times New Roman" w:cs="Times New Roman"/>
          <w:bdr w:val="none" w:sz="0" w:space="0" w:color="auto" w:frame="1"/>
          <w:lang w:eastAsia="en-CA"/>
        </w:rPr>
        <w:t>DGWA is b</w:t>
      </w:r>
      <w:r w:rsidRPr="00C619D0">
        <w:rPr>
          <w:rFonts w:ascii="Times New Roman" w:eastAsia="Times New Roman" w:hAnsi="Times New Roman" w:cs="Times New Roman"/>
          <w:bdr w:val="none" w:sz="0" w:space="0" w:color="auto" w:frame="1"/>
          <w:lang w:eastAsia="en-CA"/>
        </w:rPr>
        <w:t>ased in Frankfurt, home of the European Central Bank, centre of Europe’s financial activities and neighbours with various leading and specialized financial institutions – located in the heart of Europe and easily accessible via one of the largest airports in the world.</w:t>
      </w:r>
    </w:p>
    <w:p w:rsidR="00295689" w:rsidRPr="00DD3B8B" w:rsidRDefault="00295689" w:rsidP="00E07CC1">
      <w:pPr>
        <w:spacing w:before="120" w:after="120"/>
        <w:jc w:val="both"/>
        <w:rPr>
          <w:rFonts w:ascii="Times New Roman" w:hAnsi="Times New Roman" w:cs="Times New Roman"/>
          <w:b/>
          <w:bdr w:val="none" w:sz="0" w:space="0" w:color="auto" w:frame="1"/>
          <w:lang w:eastAsia="en-CA"/>
        </w:rPr>
      </w:pPr>
      <w:r w:rsidRPr="00DD3B8B">
        <w:rPr>
          <w:rFonts w:ascii="Times New Roman" w:hAnsi="Times New Roman" w:cs="Times New Roman"/>
          <w:b/>
          <w:bdr w:val="none" w:sz="0" w:space="0" w:color="auto" w:frame="1"/>
          <w:lang w:eastAsia="en-CA"/>
        </w:rPr>
        <w:t>About the Frankfurt Stock Exchange (</w:t>
      </w:r>
      <w:r>
        <w:rPr>
          <w:rFonts w:ascii="Times New Roman" w:hAnsi="Times New Roman" w:cs="Times New Roman"/>
          <w:b/>
          <w:bdr w:val="none" w:sz="0" w:space="0" w:color="auto" w:frame="1"/>
          <w:lang w:eastAsia="en-CA"/>
        </w:rPr>
        <w:t xml:space="preserve">Frankfurter </w:t>
      </w:r>
      <w:proofErr w:type="spellStart"/>
      <w:r>
        <w:rPr>
          <w:rFonts w:ascii="Times New Roman" w:hAnsi="Times New Roman" w:cs="Times New Roman"/>
          <w:b/>
          <w:bdr w:val="none" w:sz="0" w:space="0" w:color="auto" w:frame="1"/>
          <w:lang w:eastAsia="en-CA"/>
        </w:rPr>
        <w:t>Wertpapierbörse</w:t>
      </w:r>
      <w:proofErr w:type="spellEnd"/>
      <w:r>
        <w:rPr>
          <w:rFonts w:ascii="Times New Roman" w:hAnsi="Times New Roman" w:cs="Times New Roman"/>
          <w:b/>
          <w:bdr w:val="none" w:sz="0" w:space="0" w:color="auto" w:frame="1"/>
          <w:lang w:eastAsia="en-CA"/>
        </w:rPr>
        <w:t xml:space="preserve">: </w:t>
      </w:r>
      <w:r w:rsidRPr="008C086F">
        <w:rPr>
          <w:rFonts w:ascii="Times New Roman" w:hAnsi="Times New Roman" w:cs="Times New Roman"/>
          <w:b/>
          <w:bdr w:val="none" w:sz="0" w:space="0" w:color="auto" w:frame="1"/>
          <w:lang w:eastAsia="en-CA"/>
        </w:rPr>
        <w:t>F</w:t>
      </w:r>
      <w:r w:rsidRPr="00DD3B8B">
        <w:rPr>
          <w:rFonts w:ascii="Times New Roman" w:hAnsi="Times New Roman" w:cs="Times New Roman"/>
          <w:b/>
          <w:bdr w:val="none" w:sz="0" w:space="0" w:color="auto" w:frame="1"/>
          <w:lang w:eastAsia="en-CA"/>
        </w:rPr>
        <w:t>WB):</w:t>
      </w:r>
    </w:p>
    <w:p w:rsidR="00295689" w:rsidRDefault="00295689" w:rsidP="00E07CC1">
      <w:pPr>
        <w:pStyle w:val="NormalWeb"/>
        <w:shd w:val="clear" w:color="auto" w:fill="FEFEFE"/>
        <w:spacing w:before="120" w:beforeAutospacing="0" w:after="120" w:afterAutospacing="0" w:line="315" w:lineRule="atLeast"/>
        <w:jc w:val="both"/>
        <w:rPr>
          <w:color w:val="444444"/>
          <w:sz w:val="22"/>
          <w:szCs w:val="22"/>
        </w:rPr>
      </w:pPr>
      <w:r w:rsidRPr="00C619D0">
        <w:rPr>
          <w:sz w:val="22"/>
          <w:szCs w:val="22"/>
        </w:rPr>
        <w:t xml:space="preserve">According to the FWB website, an estimated 45 percent of Europe's top 300 companies have their primary listing on the London or Frankfurt </w:t>
      </w:r>
      <w:r w:rsidRPr="008C086F">
        <w:rPr>
          <w:rFonts w:eastAsiaTheme="minorEastAsia"/>
          <w:sz w:val="22"/>
          <w:szCs w:val="22"/>
          <w:bdr w:val="none" w:sz="0" w:space="0" w:color="auto" w:frame="1"/>
          <w:lang w:val="en-US"/>
        </w:rPr>
        <w:t xml:space="preserve">exchanges. </w:t>
      </w:r>
      <w:r>
        <w:rPr>
          <w:rFonts w:eastAsiaTheme="minorEastAsia"/>
          <w:sz w:val="22"/>
          <w:szCs w:val="22"/>
          <w:bdr w:val="none" w:sz="0" w:space="0" w:color="auto" w:frame="1"/>
          <w:lang w:val="en-US"/>
        </w:rPr>
        <w:t xml:space="preserve"> </w:t>
      </w:r>
      <w:r w:rsidRPr="00F25D54">
        <w:rPr>
          <w:sz w:val="22"/>
          <w:szCs w:val="22"/>
        </w:rPr>
        <w:t>The Frankfurt Stock Exchange is an international trading centre with more than 215 market participants, 50% of which are from countries other than Germany.</w:t>
      </w:r>
      <w:r>
        <w:rPr>
          <w:sz w:val="22"/>
          <w:szCs w:val="22"/>
        </w:rPr>
        <w:t xml:space="preserve"> </w:t>
      </w:r>
      <w:r w:rsidRPr="00F25D54">
        <w:rPr>
          <w:sz w:val="22"/>
          <w:szCs w:val="22"/>
        </w:rPr>
        <w:t>The FWB is one of the world’s largest stock exchange for securities trading</w:t>
      </w:r>
      <w:r>
        <w:rPr>
          <w:sz w:val="22"/>
          <w:szCs w:val="22"/>
        </w:rPr>
        <w:t xml:space="preserve"> and ranks 10</w:t>
      </w:r>
      <w:r w:rsidRPr="00F25D54">
        <w:rPr>
          <w:sz w:val="22"/>
          <w:szCs w:val="22"/>
          <w:vertAlign w:val="superscript"/>
        </w:rPr>
        <w:t>th</w:t>
      </w:r>
      <w:r>
        <w:rPr>
          <w:sz w:val="22"/>
          <w:szCs w:val="22"/>
        </w:rPr>
        <w:t xml:space="preserve"> in the “Trillion Dollar Club”</w:t>
      </w:r>
      <w:r w:rsidRPr="00F25D54">
        <w:rPr>
          <w:sz w:val="22"/>
          <w:szCs w:val="22"/>
        </w:rPr>
        <w:t xml:space="preserve">. With 90 per cent of its turnover generated in Germany, namely at the two trading venues </w:t>
      </w:r>
      <w:proofErr w:type="spellStart"/>
      <w:r w:rsidRPr="00F25D54">
        <w:rPr>
          <w:sz w:val="22"/>
          <w:szCs w:val="22"/>
        </w:rPr>
        <w:t>Xetra</w:t>
      </w:r>
      <w:proofErr w:type="spellEnd"/>
      <w:r w:rsidRPr="00F25D54">
        <w:rPr>
          <w:sz w:val="22"/>
          <w:szCs w:val="22"/>
        </w:rPr>
        <w:t xml:space="preserve">® and </w:t>
      </w:r>
      <w:proofErr w:type="spellStart"/>
      <w:r w:rsidRPr="00F25D54">
        <w:rPr>
          <w:sz w:val="22"/>
          <w:szCs w:val="22"/>
        </w:rPr>
        <w:t>Börse</w:t>
      </w:r>
      <w:proofErr w:type="spellEnd"/>
      <w:r w:rsidRPr="00F25D54">
        <w:rPr>
          <w:sz w:val="22"/>
          <w:szCs w:val="22"/>
        </w:rPr>
        <w:t xml:space="preserve"> Frankfurt, it is the largest of the seven</w:t>
      </w:r>
      <w:r w:rsidRPr="00F16DFB">
        <w:rPr>
          <w:sz w:val="22"/>
          <w:szCs w:val="22"/>
        </w:rPr>
        <w:t xml:space="preserve"> regional securities exchanges in Germany.  Besides the specialist trading at Frankfurt Stock Exchange, its fully electronic trading system </w:t>
      </w:r>
      <w:proofErr w:type="spellStart"/>
      <w:r w:rsidRPr="00F16DFB">
        <w:rPr>
          <w:sz w:val="22"/>
          <w:szCs w:val="22"/>
        </w:rPr>
        <w:t>Xetra</w:t>
      </w:r>
      <w:proofErr w:type="spellEnd"/>
      <w:r w:rsidRPr="00F16DFB">
        <w:rPr>
          <w:sz w:val="22"/>
          <w:szCs w:val="22"/>
        </w:rPr>
        <w:t xml:space="preserve">® is one of the leading electronic trading platforms in the world. With the launch of </w:t>
      </w:r>
      <w:proofErr w:type="spellStart"/>
      <w:r w:rsidRPr="00F16DFB">
        <w:rPr>
          <w:sz w:val="22"/>
          <w:szCs w:val="22"/>
        </w:rPr>
        <w:t>Xetra</w:t>
      </w:r>
      <w:proofErr w:type="spellEnd"/>
      <w:r w:rsidRPr="00F16DFB">
        <w:rPr>
          <w:sz w:val="22"/>
          <w:szCs w:val="22"/>
        </w:rPr>
        <w:t xml:space="preserve"> in 1997, the Frankfurt Stock Exchange strengthen</w:t>
      </w:r>
      <w:r>
        <w:rPr>
          <w:sz w:val="22"/>
          <w:szCs w:val="22"/>
        </w:rPr>
        <w:t>ed</w:t>
      </w:r>
      <w:r w:rsidRPr="00F16DFB">
        <w:rPr>
          <w:sz w:val="22"/>
          <w:szCs w:val="22"/>
        </w:rPr>
        <w:t xml:space="preserve"> its competitive position</w:t>
      </w:r>
      <w:r>
        <w:rPr>
          <w:sz w:val="22"/>
          <w:szCs w:val="22"/>
        </w:rPr>
        <w:t xml:space="preserve"> and </w:t>
      </w:r>
      <w:r w:rsidRPr="00F16DFB">
        <w:rPr>
          <w:sz w:val="22"/>
          <w:szCs w:val="22"/>
        </w:rPr>
        <w:t>created attractive framework conditions for foreign investors and market participants.</w:t>
      </w:r>
      <w:r w:rsidRPr="00C619D0">
        <w:rPr>
          <w:sz w:val="22"/>
          <w:szCs w:val="22"/>
        </w:rPr>
        <w:t xml:space="preserve"> The FWB was founded over four hundred years ago in 1685</w:t>
      </w:r>
      <w:r>
        <w:rPr>
          <w:sz w:val="22"/>
          <w:szCs w:val="22"/>
        </w:rPr>
        <w:t xml:space="preserve"> and is</w:t>
      </w:r>
      <w:r w:rsidRPr="00C619D0">
        <w:rPr>
          <w:sz w:val="22"/>
          <w:szCs w:val="22"/>
        </w:rPr>
        <w:t xml:space="preserve"> operated by Deutsche </w:t>
      </w:r>
      <w:proofErr w:type="spellStart"/>
      <w:r w:rsidRPr="00C619D0">
        <w:rPr>
          <w:sz w:val="22"/>
          <w:szCs w:val="22"/>
        </w:rPr>
        <w:t>Borse</w:t>
      </w:r>
      <w:proofErr w:type="spellEnd"/>
      <w:r w:rsidRPr="00C619D0">
        <w:rPr>
          <w:sz w:val="22"/>
          <w:szCs w:val="22"/>
        </w:rPr>
        <w:t xml:space="preserve"> AG.</w:t>
      </w:r>
      <w:r w:rsidRPr="00C619D0">
        <w:rPr>
          <w:color w:val="444444"/>
          <w:sz w:val="22"/>
          <w:szCs w:val="22"/>
        </w:rPr>
        <w:t xml:space="preserve"> </w:t>
      </w:r>
    </w:p>
    <w:p w:rsidR="007E0866" w:rsidRPr="00C619D0" w:rsidRDefault="007E0866" w:rsidP="001D0EA3">
      <w:pPr>
        <w:pStyle w:val="NoSpacing"/>
        <w:rPr>
          <w:rFonts w:ascii="Times New Roman" w:hAnsi="Times New Roman" w:cs="Times New Roman"/>
          <w:color w:val="000000"/>
        </w:rPr>
      </w:pPr>
      <w:r w:rsidRPr="00C619D0">
        <w:rPr>
          <w:rFonts w:ascii="Times New Roman" w:hAnsi="Times New Roman" w:cs="Times New Roman"/>
          <w:color w:val="000000"/>
        </w:rPr>
        <w:t xml:space="preserve">On behalf of the board of directors of </w:t>
      </w:r>
    </w:p>
    <w:p w:rsidR="007E0866"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b/>
          <w:bCs/>
          <w:color w:val="000000"/>
        </w:rPr>
        <w:t xml:space="preserve">ALLIANCE GROWERS CORP. </w:t>
      </w:r>
    </w:p>
    <w:p w:rsidR="007E0866"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i/>
          <w:iCs/>
          <w:color w:val="000000"/>
        </w:rPr>
        <w:t xml:space="preserve">“Dennis Petke” </w:t>
      </w:r>
    </w:p>
    <w:p w:rsidR="007E0866" w:rsidRDefault="00E43E27" w:rsidP="007E086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Dennis Petke</w:t>
      </w:r>
    </w:p>
    <w:p w:rsidR="00E43E27" w:rsidRPr="009337A9" w:rsidRDefault="00E43E27" w:rsidP="007E086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President and CEO</w:t>
      </w:r>
    </w:p>
    <w:p w:rsidR="00891A32" w:rsidRPr="009337A9" w:rsidRDefault="00891A32" w:rsidP="007E0866">
      <w:pPr>
        <w:autoSpaceDE w:val="0"/>
        <w:autoSpaceDN w:val="0"/>
        <w:adjustRightInd w:val="0"/>
        <w:spacing w:after="0" w:line="240" w:lineRule="auto"/>
        <w:rPr>
          <w:rFonts w:ascii="Times New Roman" w:hAnsi="Times New Roman" w:cs="Times New Roman"/>
          <w:color w:val="000000"/>
        </w:rPr>
      </w:pPr>
    </w:p>
    <w:p w:rsidR="00891A32"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For more information contact</w:t>
      </w:r>
      <w:r w:rsidR="00891A32" w:rsidRPr="009337A9">
        <w:rPr>
          <w:rFonts w:ascii="Times New Roman" w:hAnsi="Times New Roman" w:cs="Times New Roman"/>
          <w:color w:val="000000"/>
        </w:rPr>
        <w:t>:</w:t>
      </w:r>
    </w:p>
    <w:p w:rsidR="00891A32" w:rsidRPr="009337A9" w:rsidRDefault="00891A32" w:rsidP="007E0866">
      <w:pPr>
        <w:autoSpaceDE w:val="0"/>
        <w:autoSpaceDN w:val="0"/>
        <w:adjustRightInd w:val="0"/>
        <w:spacing w:after="0" w:line="240" w:lineRule="auto"/>
        <w:rPr>
          <w:rFonts w:ascii="Times New Roman" w:hAnsi="Times New Roman" w:cs="Times New Roman"/>
          <w:color w:val="000000"/>
        </w:rPr>
      </w:pPr>
    </w:p>
    <w:p w:rsidR="007E0866"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 xml:space="preserve">Dennis Petke </w:t>
      </w:r>
    </w:p>
    <w:p w:rsidR="007E0866" w:rsidRPr="00BF7DCD" w:rsidRDefault="007E0866" w:rsidP="00110D9B">
      <w:pPr>
        <w:pStyle w:val="NoSpacing"/>
        <w:rPr>
          <w:rFonts w:ascii="Times New Roman" w:hAnsi="Times New Roman" w:cs="Times New Roman"/>
          <w:b/>
        </w:rPr>
      </w:pPr>
      <w:r w:rsidRPr="00BF7DCD">
        <w:rPr>
          <w:rFonts w:ascii="Times New Roman" w:hAnsi="Times New Roman" w:cs="Times New Roman"/>
          <w:b/>
        </w:rPr>
        <w:t>Tel: 778-</w:t>
      </w:r>
      <w:r w:rsidR="00BF7DCD" w:rsidRPr="00BF7DCD">
        <w:rPr>
          <w:rFonts w:ascii="Times New Roman" w:hAnsi="Times New Roman" w:cs="Times New Roman"/>
          <w:b/>
        </w:rPr>
        <w:t>331-4266</w:t>
      </w:r>
    </w:p>
    <w:p w:rsidR="000F1E3A" w:rsidRPr="009337A9" w:rsidRDefault="00346478" w:rsidP="00110D9B">
      <w:pPr>
        <w:pStyle w:val="NoSpacing"/>
        <w:rPr>
          <w:rFonts w:ascii="Times New Roman" w:hAnsi="Times New Roman" w:cs="Times New Roman"/>
        </w:rPr>
      </w:pPr>
      <w:hyperlink r:id="rId12" w:history="1">
        <w:r w:rsidR="00903DA4" w:rsidRPr="009337A9">
          <w:rPr>
            <w:rStyle w:val="Hyperlink"/>
            <w:rFonts w:ascii="Times New Roman" w:hAnsi="Times New Roman" w:cs="Times New Roman"/>
            <w:b/>
            <w:bCs/>
          </w:rPr>
          <w:t>DennisPetke@alliancegrowers.com</w:t>
        </w:r>
      </w:hyperlink>
      <w:r w:rsidR="000F1E3A" w:rsidRPr="009337A9">
        <w:rPr>
          <w:rFonts w:ascii="Times New Roman" w:hAnsi="Times New Roman" w:cs="Times New Roman"/>
        </w:rPr>
        <w:t xml:space="preserve"> </w:t>
      </w:r>
    </w:p>
    <w:p w:rsidR="00110D9B" w:rsidRPr="009337A9" w:rsidRDefault="00110D9B" w:rsidP="00110D9B">
      <w:pPr>
        <w:pStyle w:val="NoSpacing"/>
        <w:rPr>
          <w:rFonts w:ascii="Times New Roman" w:hAnsi="Times New Roman" w:cs="Times New Roman"/>
        </w:rPr>
      </w:pPr>
    </w:p>
    <w:p w:rsidR="000F1E3A" w:rsidRPr="009337A9" w:rsidRDefault="000F1E3A" w:rsidP="00110D9B">
      <w:pPr>
        <w:pStyle w:val="NoSpacing"/>
        <w:rPr>
          <w:rFonts w:ascii="Times New Roman" w:hAnsi="Times New Roman" w:cs="Times New Roman"/>
        </w:rPr>
      </w:pPr>
      <w:r w:rsidRPr="009337A9">
        <w:rPr>
          <w:rFonts w:ascii="Times New Roman" w:hAnsi="Times New Roman" w:cs="Times New Roman"/>
        </w:rPr>
        <w:t>Rob Grace</w:t>
      </w:r>
    </w:p>
    <w:p w:rsidR="00891A32" w:rsidRPr="009337A9" w:rsidRDefault="00891A32" w:rsidP="00110D9B">
      <w:pPr>
        <w:pStyle w:val="NoSpacing"/>
        <w:rPr>
          <w:rFonts w:ascii="Times New Roman" w:hAnsi="Times New Roman" w:cs="Times New Roman"/>
        </w:rPr>
      </w:pPr>
      <w:r w:rsidRPr="009337A9">
        <w:rPr>
          <w:rFonts w:ascii="Times New Roman" w:hAnsi="Times New Roman" w:cs="Times New Roman"/>
        </w:rPr>
        <w:t xml:space="preserve">Corporate </w:t>
      </w:r>
      <w:r w:rsidR="00E841FD">
        <w:rPr>
          <w:rFonts w:ascii="Times New Roman" w:hAnsi="Times New Roman" w:cs="Times New Roman"/>
        </w:rPr>
        <w:t>Communications</w:t>
      </w:r>
    </w:p>
    <w:p w:rsidR="000F1E3A" w:rsidRPr="009337A9" w:rsidRDefault="000F1E3A" w:rsidP="00110D9B">
      <w:pPr>
        <w:pStyle w:val="NoSpacing"/>
        <w:rPr>
          <w:rFonts w:ascii="Times New Roman" w:hAnsi="Times New Roman" w:cs="Times New Roman"/>
          <w:b/>
          <w:bCs/>
        </w:rPr>
      </w:pPr>
      <w:r w:rsidRPr="009337A9">
        <w:rPr>
          <w:rFonts w:ascii="Times New Roman" w:hAnsi="Times New Roman" w:cs="Times New Roman"/>
          <w:b/>
          <w:bCs/>
        </w:rPr>
        <w:t>Tel: 778-998-5431</w:t>
      </w:r>
    </w:p>
    <w:p w:rsidR="00903DA4" w:rsidRPr="009337A9" w:rsidRDefault="00346478" w:rsidP="000F1E3A">
      <w:pPr>
        <w:spacing w:after="100" w:afterAutospacing="1" w:line="240" w:lineRule="auto"/>
        <w:jc w:val="both"/>
        <w:rPr>
          <w:rFonts w:ascii="Times New Roman" w:hAnsi="Times New Roman" w:cs="Times New Roman"/>
          <w:b/>
          <w:bCs/>
          <w:color w:val="000000"/>
        </w:rPr>
      </w:pPr>
      <w:hyperlink r:id="rId13" w:history="1">
        <w:r w:rsidR="00903DA4" w:rsidRPr="009337A9">
          <w:rPr>
            <w:rStyle w:val="Hyperlink"/>
            <w:rFonts w:ascii="Times New Roman" w:hAnsi="Times New Roman" w:cs="Times New Roman"/>
            <w:b/>
            <w:bCs/>
          </w:rPr>
          <w:t>RobGrace@alliancegrowers.com</w:t>
        </w:r>
      </w:hyperlink>
      <w:r w:rsidR="00903DA4" w:rsidRPr="009337A9">
        <w:rPr>
          <w:rFonts w:ascii="Times New Roman" w:hAnsi="Times New Roman" w:cs="Times New Roman"/>
          <w:b/>
          <w:bCs/>
          <w:color w:val="000000"/>
        </w:rPr>
        <w:t xml:space="preserve"> </w:t>
      </w:r>
    </w:p>
    <w:p w:rsidR="00F409C4" w:rsidRPr="00DA4408" w:rsidRDefault="00F409C4" w:rsidP="00F409C4">
      <w:pPr>
        <w:spacing w:after="120" w:line="240" w:lineRule="auto"/>
        <w:jc w:val="both"/>
        <w:rPr>
          <w:rFonts w:ascii="Times New Roman" w:eastAsia="Times New Roman" w:hAnsi="Times New Roman" w:cs="Times New Roman"/>
        </w:rPr>
      </w:pPr>
      <w:r w:rsidRPr="00DA4408">
        <w:rPr>
          <w:rFonts w:ascii="Times New Roman" w:eastAsiaTheme="majorEastAsia" w:hAnsi="Times New Roman" w:cs="Times New Roman"/>
          <w:i/>
          <w:iCs/>
        </w:rPr>
        <w:t>THE C</w:t>
      </w:r>
      <w:r>
        <w:rPr>
          <w:rFonts w:ascii="Times New Roman" w:eastAsiaTheme="majorEastAsia" w:hAnsi="Times New Roman" w:cs="Times New Roman"/>
          <w:i/>
          <w:iCs/>
        </w:rPr>
        <w:t>ANADIAN SECURITIES EXCHANGE</w:t>
      </w:r>
      <w:r w:rsidRPr="00DA4408">
        <w:rPr>
          <w:rFonts w:ascii="Times New Roman" w:eastAsiaTheme="majorEastAsia" w:hAnsi="Times New Roman" w:cs="Times New Roman"/>
          <w:i/>
          <w:iCs/>
        </w:rPr>
        <w:t xml:space="preserve"> HAS NOT REVIEWED AND DOES NOT ACCEPT RESPONSIBILITY FOR THE ACCURACY OR ADEQUACY OF THIS RELEASE.</w:t>
      </w:r>
    </w:p>
    <w:p w:rsidR="000F1E3A" w:rsidRPr="009337A9" w:rsidRDefault="000E0DA6" w:rsidP="00E07CC1">
      <w:pPr>
        <w:spacing w:after="120" w:line="240" w:lineRule="auto"/>
        <w:jc w:val="both"/>
        <w:rPr>
          <w:rFonts w:ascii="Times New Roman" w:hAnsi="Times New Roman" w:cs="Times New Roman"/>
          <w:b/>
          <w:bCs/>
          <w:color w:val="000000"/>
        </w:rPr>
      </w:pPr>
      <w:r w:rsidRPr="009337A9">
        <w:rPr>
          <w:rFonts w:ascii="Times New Roman" w:hAnsi="Times New Roman" w:cs="Times New Roman"/>
          <w:b/>
          <w:bCs/>
          <w:color w:val="000000"/>
        </w:rPr>
        <w:t>FORWARD LOOKING INFORMATION</w:t>
      </w:r>
    </w:p>
    <w:p w:rsidR="00284854" w:rsidRPr="009337A9" w:rsidRDefault="00284854" w:rsidP="00E07CC1">
      <w:pPr>
        <w:spacing w:after="120" w:line="240" w:lineRule="auto"/>
        <w:jc w:val="both"/>
        <w:rPr>
          <w:rFonts w:ascii="Times New Roman" w:hAnsi="Times New Roman" w:cs="Times New Roman"/>
          <w:bCs/>
          <w:color w:val="000000"/>
        </w:rPr>
      </w:pPr>
      <w:r w:rsidRPr="009337A9">
        <w:rPr>
          <w:rFonts w:ascii="Times New Roman" w:hAnsi="Times New Roman" w:cs="Times New Roman"/>
          <w:bCs/>
          <w:color w:val="000000"/>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the use of proceeds of the Financing, as well as the Company’s corporate strategy. The forward-looking statements and information are based on certain key expectations and assumptions made by management of the Company, including, without limitation, the Company’s ability to carry out its business plan following the issuance of the required licenses by Health Canada.</w:t>
      </w:r>
      <w:r w:rsidRPr="009337A9" w:rsidDel="00E078A0">
        <w:rPr>
          <w:rFonts w:ascii="Times New Roman" w:hAnsi="Times New Roman" w:cs="Times New Roman"/>
          <w:bCs/>
          <w:color w:val="000000"/>
        </w:rPr>
        <w:t xml:space="preserve"> </w:t>
      </w:r>
      <w:r w:rsidRPr="009337A9">
        <w:rPr>
          <w:rFonts w:ascii="Times New Roman" w:hAnsi="Times New Roman" w:cs="Times New Roman"/>
          <w:bCs/>
          <w:color w:val="000000"/>
        </w:rPr>
        <w:t>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284854" w:rsidRPr="009337A9" w:rsidRDefault="00284854" w:rsidP="00E07CC1">
      <w:pPr>
        <w:spacing w:after="120" w:line="240" w:lineRule="auto"/>
        <w:jc w:val="both"/>
        <w:rPr>
          <w:rFonts w:ascii="Times New Roman" w:hAnsi="Times New Roman" w:cs="Times New Roman"/>
          <w:bCs/>
          <w:color w:val="000000"/>
        </w:rPr>
      </w:pPr>
      <w:r w:rsidRPr="009337A9">
        <w:rPr>
          <w:rFonts w:ascii="Times New Roman" w:hAnsi="Times New Roman" w:cs="Times New Roman"/>
          <w:bCs/>
          <w:color w:val="000000"/>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284854" w:rsidRPr="009337A9" w:rsidRDefault="00284854" w:rsidP="00E07CC1">
      <w:pPr>
        <w:spacing w:after="120" w:line="240" w:lineRule="auto"/>
        <w:jc w:val="both"/>
        <w:rPr>
          <w:rFonts w:ascii="Times New Roman" w:hAnsi="Times New Roman" w:cs="Times New Roman"/>
          <w:color w:val="000000" w:themeColor="text1"/>
        </w:rPr>
      </w:pPr>
      <w:r w:rsidRPr="009337A9">
        <w:rPr>
          <w:rFonts w:ascii="Times New Roman" w:hAnsi="Times New Roman" w:cs="Times New Roman"/>
          <w:bCs/>
          <w:color w:val="000000"/>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DB5127" w:rsidRPr="00D72B57" w:rsidRDefault="00DB5127" w:rsidP="00E07CC1">
      <w:pPr>
        <w:spacing w:after="120" w:line="240" w:lineRule="auto"/>
        <w:jc w:val="both"/>
        <w:rPr>
          <w:rFonts w:ascii="times roman" w:hAnsi="times roman" w:hint="eastAsia"/>
          <w:color w:val="000000" w:themeColor="text1"/>
        </w:rPr>
      </w:pPr>
    </w:p>
    <w:sectPr w:rsidR="00DB5127" w:rsidRPr="00D72B57" w:rsidSect="00BF485B">
      <w:pgSz w:w="12240" w:h="15840"/>
      <w:pgMar w:top="1152" w:right="144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F06"/>
    <w:multiLevelType w:val="hybridMultilevel"/>
    <w:tmpl w:val="52FE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C146C"/>
    <w:multiLevelType w:val="hybridMultilevel"/>
    <w:tmpl w:val="2CA05AFE"/>
    <w:lvl w:ilvl="0" w:tplc="7BC8476A">
      <w:numFmt w:val="bullet"/>
      <w:lvlText w:val="-"/>
      <w:lvlJc w:val="left"/>
      <w:pPr>
        <w:ind w:left="720" w:hanging="360"/>
      </w:pPr>
      <w:rPr>
        <w:rFonts w:ascii="Times New Roman" w:eastAsiaTheme="maj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1374FAC"/>
    <w:multiLevelType w:val="hybridMultilevel"/>
    <w:tmpl w:val="28F22A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8A603AF"/>
    <w:multiLevelType w:val="hybridMultilevel"/>
    <w:tmpl w:val="EF4E0B50"/>
    <w:lvl w:ilvl="0" w:tplc="A6CEB4F6">
      <w:start w:val="1"/>
      <w:numFmt w:val="lowerLetter"/>
      <w:lvlText w:val="%1."/>
      <w:lvlJc w:val="left"/>
      <w:pPr>
        <w:ind w:left="1080" w:hanging="360"/>
      </w:pPr>
      <w:rPr>
        <w:color w:val="auto"/>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nsid w:val="4BF40D3A"/>
    <w:multiLevelType w:val="hybridMultilevel"/>
    <w:tmpl w:val="782CC854"/>
    <w:lvl w:ilvl="0" w:tplc="D6D099C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
    <w:nsid w:val="582B25ED"/>
    <w:multiLevelType w:val="hybridMultilevel"/>
    <w:tmpl w:val="7C9CDD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5B482929"/>
    <w:multiLevelType w:val="hybridMultilevel"/>
    <w:tmpl w:val="AC4A3F32"/>
    <w:lvl w:ilvl="0" w:tplc="24961486">
      <w:start w:val="372"/>
      <w:numFmt w:val="bullet"/>
      <w:lvlText w:val="-"/>
      <w:lvlJc w:val="left"/>
      <w:pPr>
        <w:ind w:left="720" w:hanging="360"/>
      </w:pPr>
      <w:rPr>
        <w:rFonts w:ascii="times roman" w:eastAsiaTheme="minorEastAsia" w:hAnsi="times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BCB4C6B"/>
    <w:multiLevelType w:val="hybridMultilevel"/>
    <w:tmpl w:val="A7D87D7A"/>
    <w:lvl w:ilvl="0" w:tplc="FF6A3E70">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5F47644E"/>
    <w:multiLevelType w:val="multilevel"/>
    <w:tmpl w:val="A91C0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12709A"/>
    <w:multiLevelType w:val="hybridMultilevel"/>
    <w:tmpl w:val="C7CA2B18"/>
    <w:lvl w:ilvl="0" w:tplc="CEB8E034">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Petke">
    <w15:presenceInfo w15:providerId="Windows Live" w15:userId="a73892abb0d1f0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12"/>
    <w:rsid w:val="000026E3"/>
    <w:rsid w:val="000144D6"/>
    <w:rsid w:val="00020BD0"/>
    <w:rsid w:val="00023414"/>
    <w:rsid w:val="00040BF9"/>
    <w:rsid w:val="000416CF"/>
    <w:rsid w:val="0004482B"/>
    <w:rsid w:val="000470B0"/>
    <w:rsid w:val="00056A3F"/>
    <w:rsid w:val="00064FAF"/>
    <w:rsid w:val="00066693"/>
    <w:rsid w:val="000741BF"/>
    <w:rsid w:val="00082C25"/>
    <w:rsid w:val="00086CF8"/>
    <w:rsid w:val="000873D9"/>
    <w:rsid w:val="00090080"/>
    <w:rsid w:val="000A5C78"/>
    <w:rsid w:val="000C7876"/>
    <w:rsid w:val="000D38F4"/>
    <w:rsid w:val="000E0DA6"/>
    <w:rsid w:val="000E3B17"/>
    <w:rsid w:val="000F1E3A"/>
    <w:rsid w:val="000F5EBA"/>
    <w:rsid w:val="00104199"/>
    <w:rsid w:val="00110D9B"/>
    <w:rsid w:val="0011257E"/>
    <w:rsid w:val="00125C5C"/>
    <w:rsid w:val="00126FE8"/>
    <w:rsid w:val="00156221"/>
    <w:rsid w:val="00174ECB"/>
    <w:rsid w:val="001761E9"/>
    <w:rsid w:val="00180836"/>
    <w:rsid w:val="001817E6"/>
    <w:rsid w:val="001819A8"/>
    <w:rsid w:val="001C24E6"/>
    <w:rsid w:val="001C4B15"/>
    <w:rsid w:val="001D0EA3"/>
    <w:rsid w:val="00213FA3"/>
    <w:rsid w:val="00217230"/>
    <w:rsid w:val="002202EE"/>
    <w:rsid w:val="002267BF"/>
    <w:rsid w:val="002409B1"/>
    <w:rsid w:val="00244A27"/>
    <w:rsid w:val="002629E3"/>
    <w:rsid w:val="00264F21"/>
    <w:rsid w:val="00284854"/>
    <w:rsid w:val="00286053"/>
    <w:rsid w:val="00295689"/>
    <w:rsid w:val="00297AD7"/>
    <w:rsid w:val="002B067C"/>
    <w:rsid w:val="002C2AAE"/>
    <w:rsid w:val="002D08BC"/>
    <w:rsid w:val="002D3B3E"/>
    <w:rsid w:val="002F2A61"/>
    <w:rsid w:val="002F456F"/>
    <w:rsid w:val="003050F4"/>
    <w:rsid w:val="00310CFB"/>
    <w:rsid w:val="00317F40"/>
    <w:rsid w:val="003214CE"/>
    <w:rsid w:val="00332255"/>
    <w:rsid w:val="003343BB"/>
    <w:rsid w:val="00346478"/>
    <w:rsid w:val="00360EAC"/>
    <w:rsid w:val="003624CC"/>
    <w:rsid w:val="00370251"/>
    <w:rsid w:val="00381FF2"/>
    <w:rsid w:val="003A0E26"/>
    <w:rsid w:val="003A2084"/>
    <w:rsid w:val="003B0A3C"/>
    <w:rsid w:val="003D14E6"/>
    <w:rsid w:val="003D3E96"/>
    <w:rsid w:val="003D7074"/>
    <w:rsid w:val="003E32A6"/>
    <w:rsid w:val="003F1AB1"/>
    <w:rsid w:val="003F6A1A"/>
    <w:rsid w:val="0041479A"/>
    <w:rsid w:val="00425D7B"/>
    <w:rsid w:val="00443141"/>
    <w:rsid w:val="00443B17"/>
    <w:rsid w:val="004469D3"/>
    <w:rsid w:val="0044751D"/>
    <w:rsid w:val="004667BB"/>
    <w:rsid w:val="004774DF"/>
    <w:rsid w:val="004911BA"/>
    <w:rsid w:val="004A45D8"/>
    <w:rsid w:val="004C6A0E"/>
    <w:rsid w:val="004C7114"/>
    <w:rsid w:val="004E0111"/>
    <w:rsid w:val="004E3474"/>
    <w:rsid w:val="004F320C"/>
    <w:rsid w:val="00501AFD"/>
    <w:rsid w:val="00511FB1"/>
    <w:rsid w:val="00541C61"/>
    <w:rsid w:val="005519B0"/>
    <w:rsid w:val="005525B0"/>
    <w:rsid w:val="00555EC8"/>
    <w:rsid w:val="005634ED"/>
    <w:rsid w:val="00565791"/>
    <w:rsid w:val="00566E4A"/>
    <w:rsid w:val="0058552D"/>
    <w:rsid w:val="00592759"/>
    <w:rsid w:val="005A7FD8"/>
    <w:rsid w:val="005B6B88"/>
    <w:rsid w:val="005F071E"/>
    <w:rsid w:val="00640B8B"/>
    <w:rsid w:val="0066405F"/>
    <w:rsid w:val="00680912"/>
    <w:rsid w:val="006A28A0"/>
    <w:rsid w:val="006A3FB9"/>
    <w:rsid w:val="006B7E16"/>
    <w:rsid w:val="006C5DD4"/>
    <w:rsid w:val="006F4CC0"/>
    <w:rsid w:val="00700B11"/>
    <w:rsid w:val="007066A2"/>
    <w:rsid w:val="0072003D"/>
    <w:rsid w:val="007220A8"/>
    <w:rsid w:val="00722768"/>
    <w:rsid w:val="0072469C"/>
    <w:rsid w:val="00745574"/>
    <w:rsid w:val="00752972"/>
    <w:rsid w:val="00753D6B"/>
    <w:rsid w:val="00763892"/>
    <w:rsid w:val="00780D94"/>
    <w:rsid w:val="00782AAE"/>
    <w:rsid w:val="00795055"/>
    <w:rsid w:val="007C45F9"/>
    <w:rsid w:val="007D1840"/>
    <w:rsid w:val="007E0866"/>
    <w:rsid w:val="007E687F"/>
    <w:rsid w:val="007F4C0E"/>
    <w:rsid w:val="007F6326"/>
    <w:rsid w:val="007F6E6E"/>
    <w:rsid w:val="00850425"/>
    <w:rsid w:val="00861B29"/>
    <w:rsid w:val="00891A32"/>
    <w:rsid w:val="008B1455"/>
    <w:rsid w:val="008C086F"/>
    <w:rsid w:val="008C5FAD"/>
    <w:rsid w:val="008D4120"/>
    <w:rsid w:val="008E256F"/>
    <w:rsid w:val="008F3142"/>
    <w:rsid w:val="00903DA4"/>
    <w:rsid w:val="00905B0D"/>
    <w:rsid w:val="009150C3"/>
    <w:rsid w:val="00932EFD"/>
    <w:rsid w:val="009337A9"/>
    <w:rsid w:val="0094456C"/>
    <w:rsid w:val="00952E2A"/>
    <w:rsid w:val="009652EA"/>
    <w:rsid w:val="009839A9"/>
    <w:rsid w:val="009856A1"/>
    <w:rsid w:val="00992487"/>
    <w:rsid w:val="009A2E3C"/>
    <w:rsid w:val="009C30B8"/>
    <w:rsid w:val="009F36B9"/>
    <w:rsid w:val="00A021A9"/>
    <w:rsid w:val="00A15271"/>
    <w:rsid w:val="00A20D51"/>
    <w:rsid w:val="00A31B53"/>
    <w:rsid w:val="00A3594C"/>
    <w:rsid w:val="00A3759E"/>
    <w:rsid w:val="00A47DA8"/>
    <w:rsid w:val="00A66A12"/>
    <w:rsid w:val="00A815D2"/>
    <w:rsid w:val="00A8551F"/>
    <w:rsid w:val="00A91B5C"/>
    <w:rsid w:val="00A952C9"/>
    <w:rsid w:val="00AA204D"/>
    <w:rsid w:val="00AA57CB"/>
    <w:rsid w:val="00AB55B7"/>
    <w:rsid w:val="00AB55EE"/>
    <w:rsid w:val="00AB5ECE"/>
    <w:rsid w:val="00AC352E"/>
    <w:rsid w:val="00AC79EE"/>
    <w:rsid w:val="00AE0DE4"/>
    <w:rsid w:val="00AF7CBB"/>
    <w:rsid w:val="00B22DEE"/>
    <w:rsid w:val="00B50289"/>
    <w:rsid w:val="00B872FC"/>
    <w:rsid w:val="00B96A3D"/>
    <w:rsid w:val="00BB4B64"/>
    <w:rsid w:val="00BC09FE"/>
    <w:rsid w:val="00BD121D"/>
    <w:rsid w:val="00BD4634"/>
    <w:rsid w:val="00BF1174"/>
    <w:rsid w:val="00BF485B"/>
    <w:rsid w:val="00BF7DCD"/>
    <w:rsid w:val="00C00A10"/>
    <w:rsid w:val="00C0484B"/>
    <w:rsid w:val="00C151DF"/>
    <w:rsid w:val="00C16004"/>
    <w:rsid w:val="00C17D10"/>
    <w:rsid w:val="00C26380"/>
    <w:rsid w:val="00C439A2"/>
    <w:rsid w:val="00C44E8E"/>
    <w:rsid w:val="00C51F92"/>
    <w:rsid w:val="00C619D0"/>
    <w:rsid w:val="00C6572B"/>
    <w:rsid w:val="00C87E7F"/>
    <w:rsid w:val="00CB3B68"/>
    <w:rsid w:val="00CB3C00"/>
    <w:rsid w:val="00CC19D7"/>
    <w:rsid w:val="00CC3988"/>
    <w:rsid w:val="00CC7596"/>
    <w:rsid w:val="00CD5053"/>
    <w:rsid w:val="00CD5A6F"/>
    <w:rsid w:val="00CE4719"/>
    <w:rsid w:val="00D07631"/>
    <w:rsid w:val="00D1688A"/>
    <w:rsid w:val="00D31C61"/>
    <w:rsid w:val="00D704BC"/>
    <w:rsid w:val="00D72B57"/>
    <w:rsid w:val="00D84910"/>
    <w:rsid w:val="00DB5127"/>
    <w:rsid w:val="00DB7F25"/>
    <w:rsid w:val="00DC048D"/>
    <w:rsid w:val="00DC0875"/>
    <w:rsid w:val="00DD3B8B"/>
    <w:rsid w:val="00DD4E80"/>
    <w:rsid w:val="00DE3501"/>
    <w:rsid w:val="00E06552"/>
    <w:rsid w:val="00E07CC1"/>
    <w:rsid w:val="00E108B4"/>
    <w:rsid w:val="00E2212E"/>
    <w:rsid w:val="00E37799"/>
    <w:rsid w:val="00E43E27"/>
    <w:rsid w:val="00E56ACA"/>
    <w:rsid w:val="00E6084A"/>
    <w:rsid w:val="00E841FD"/>
    <w:rsid w:val="00E91826"/>
    <w:rsid w:val="00E948E6"/>
    <w:rsid w:val="00EB5FD6"/>
    <w:rsid w:val="00EC1B05"/>
    <w:rsid w:val="00EC23C5"/>
    <w:rsid w:val="00EE2DAE"/>
    <w:rsid w:val="00EE5C93"/>
    <w:rsid w:val="00F02D46"/>
    <w:rsid w:val="00F16DFB"/>
    <w:rsid w:val="00F25D54"/>
    <w:rsid w:val="00F3062E"/>
    <w:rsid w:val="00F409C4"/>
    <w:rsid w:val="00F53323"/>
    <w:rsid w:val="00F557B3"/>
    <w:rsid w:val="00F92405"/>
    <w:rsid w:val="00FB571E"/>
    <w:rsid w:val="00FD29AD"/>
    <w:rsid w:val="00FD6D63"/>
    <w:rsid w:val="00FF5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uiPriority w:val="22"/>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 w:type="character" w:styleId="FollowedHyperlink">
    <w:name w:val="FollowedHyperlink"/>
    <w:basedOn w:val="DefaultParagraphFont"/>
    <w:uiPriority w:val="99"/>
    <w:semiHidden/>
    <w:unhideWhenUsed/>
    <w:rsid w:val="00932E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uiPriority w:val="22"/>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 w:type="character" w:styleId="FollowedHyperlink">
    <w:name w:val="FollowedHyperlink"/>
    <w:basedOn w:val="DefaultParagraphFont"/>
    <w:uiPriority w:val="99"/>
    <w:semiHidden/>
    <w:unhideWhenUsed/>
    <w:rsid w:val="00932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942">
      <w:bodyDiv w:val="1"/>
      <w:marLeft w:val="0"/>
      <w:marRight w:val="0"/>
      <w:marTop w:val="0"/>
      <w:marBottom w:val="0"/>
      <w:divBdr>
        <w:top w:val="none" w:sz="0" w:space="0" w:color="auto"/>
        <w:left w:val="none" w:sz="0" w:space="0" w:color="auto"/>
        <w:bottom w:val="none" w:sz="0" w:space="0" w:color="auto"/>
        <w:right w:val="none" w:sz="0" w:space="0" w:color="auto"/>
      </w:divBdr>
    </w:div>
    <w:div w:id="15278706">
      <w:bodyDiv w:val="1"/>
      <w:marLeft w:val="0"/>
      <w:marRight w:val="0"/>
      <w:marTop w:val="0"/>
      <w:marBottom w:val="0"/>
      <w:divBdr>
        <w:top w:val="none" w:sz="0" w:space="0" w:color="auto"/>
        <w:left w:val="none" w:sz="0" w:space="0" w:color="auto"/>
        <w:bottom w:val="none" w:sz="0" w:space="0" w:color="auto"/>
        <w:right w:val="none" w:sz="0" w:space="0" w:color="auto"/>
      </w:divBdr>
    </w:div>
    <w:div w:id="81687068">
      <w:bodyDiv w:val="1"/>
      <w:marLeft w:val="0"/>
      <w:marRight w:val="0"/>
      <w:marTop w:val="0"/>
      <w:marBottom w:val="0"/>
      <w:divBdr>
        <w:top w:val="none" w:sz="0" w:space="0" w:color="auto"/>
        <w:left w:val="none" w:sz="0" w:space="0" w:color="auto"/>
        <w:bottom w:val="none" w:sz="0" w:space="0" w:color="auto"/>
        <w:right w:val="none" w:sz="0" w:space="0" w:color="auto"/>
      </w:divBdr>
    </w:div>
    <w:div w:id="211117844">
      <w:bodyDiv w:val="1"/>
      <w:marLeft w:val="0"/>
      <w:marRight w:val="0"/>
      <w:marTop w:val="0"/>
      <w:marBottom w:val="0"/>
      <w:divBdr>
        <w:top w:val="none" w:sz="0" w:space="0" w:color="auto"/>
        <w:left w:val="none" w:sz="0" w:space="0" w:color="auto"/>
        <w:bottom w:val="none" w:sz="0" w:space="0" w:color="auto"/>
        <w:right w:val="none" w:sz="0" w:space="0" w:color="auto"/>
      </w:divBdr>
    </w:div>
    <w:div w:id="327632899">
      <w:bodyDiv w:val="1"/>
      <w:marLeft w:val="0"/>
      <w:marRight w:val="0"/>
      <w:marTop w:val="0"/>
      <w:marBottom w:val="0"/>
      <w:divBdr>
        <w:top w:val="none" w:sz="0" w:space="0" w:color="auto"/>
        <w:left w:val="none" w:sz="0" w:space="0" w:color="auto"/>
        <w:bottom w:val="none" w:sz="0" w:space="0" w:color="auto"/>
        <w:right w:val="none" w:sz="0" w:space="0" w:color="auto"/>
      </w:divBdr>
    </w:div>
    <w:div w:id="376898675">
      <w:bodyDiv w:val="1"/>
      <w:marLeft w:val="0"/>
      <w:marRight w:val="0"/>
      <w:marTop w:val="0"/>
      <w:marBottom w:val="0"/>
      <w:divBdr>
        <w:top w:val="none" w:sz="0" w:space="0" w:color="auto"/>
        <w:left w:val="none" w:sz="0" w:space="0" w:color="auto"/>
        <w:bottom w:val="none" w:sz="0" w:space="0" w:color="auto"/>
        <w:right w:val="none" w:sz="0" w:space="0" w:color="auto"/>
      </w:divBdr>
    </w:div>
    <w:div w:id="467629752">
      <w:bodyDiv w:val="1"/>
      <w:marLeft w:val="0"/>
      <w:marRight w:val="0"/>
      <w:marTop w:val="0"/>
      <w:marBottom w:val="0"/>
      <w:divBdr>
        <w:top w:val="none" w:sz="0" w:space="0" w:color="auto"/>
        <w:left w:val="none" w:sz="0" w:space="0" w:color="auto"/>
        <w:bottom w:val="none" w:sz="0" w:space="0" w:color="auto"/>
        <w:right w:val="none" w:sz="0" w:space="0" w:color="auto"/>
      </w:divBdr>
    </w:div>
    <w:div w:id="964118280">
      <w:bodyDiv w:val="1"/>
      <w:marLeft w:val="0"/>
      <w:marRight w:val="0"/>
      <w:marTop w:val="0"/>
      <w:marBottom w:val="0"/>
      <w:divBdr>
        <w:top w:val="none" w:sz="0" w:space="0" w:color="auto"/>
        <w:left w:val="none" w:sz="0" w:space="0" w:color="auto"/>
        <w:bottom w:val="none" w:sz="0" w:space="0" w:color="auto"/>
        <w:right w:val="none" w:sz="0" w:space="0" w:color="auto"/>
      </w:divBdr>
    </w:div>
    <w:div w:id="1089883816">
      <w:bodyDiv w:val="1"/>
      <w:marLeft w:val="0"/>
      <w:marRight w:val="0"/>
      <w:marTop w:val="0"/>
      <w:marBottom w:val="0"/>
      <w:divBdr>
        <w:top w:val="none" w:sz="0" w:space="0" w:color="auto"/>
        <w:left w:val="none" w:sz="0" w:space="0" w:color="auto"/>
        <w:bottom w:val="none" w:sz="0" w:space="0" w:color="auto"/>
        <w:right w:val="none" w:sz="0" w:space="0" w:color="auto"/>
      </w:divBdr>
    </w:div>
    <w:div w:id="1256742958">
      <w:bodyDiv w:val="1"/>
      <w:marLeft w:val="0"/>
      <w:marRight w:val="0"/>
      <w:marTop w:val="0"/>
      <w:marBottom w:val="0"/>
      <w:divBdr>
        <w:top w:val="none" w:sz="0" w:space="0" w:color="auto"/>
        <w:left w:val="none" w:sz="0" w:space="0" w:color="auto"/>
        <w:bottom w:val="none" w:sz="0" w:space="0" w:color="auto"/>
        <w:right w:val="none" w:sz="0" w:space="0" w:color="auto"/>
      </w:divBdr>
    </w:div>
    <w:div w:id="1291328466">
      <w:bodyDiv w:val="1"/>
      <w:marLeft w:val="0"/>
      <w:marRight w:val="0"/>
      <w:marTop w:val="0"/>
      <w:marBottom w:val="0"/>
      <w:divBdr>
        <w:top w:val="none" w:sz="0" w:space="0" w:color="auto"/>
        <w:left w:val="none" w:sz="0" w:space="0" w:color="auto"/>
        <w:bottom w:val="none" w:sz="0" w:space="0" w:color="auto"/>
        <w:right w:val="none" w:sz="0" w:space="0" w:color="auto"/>
      </w:divBdr>
    </w:div>
    <w:div w:id="1551645721">
      <w:bodyDiv w:val="1"/>
      <w:marLeft w:val="0"/>
      <w:marRight w:val="0"/>
      <w:marTop w:val="0"/>
      <w:marBottom w:val="0"/>
      <w:divBdr>
        <w:top w:val="none" w:sz="0" w:space="0" w:color="auto"/>
        <w:left w:val="none" w:sz="0" w:space="0" w:color="auto"/>
        <w:bottom w:val="none" w:sz="0" w:space="0" w:color="auto"/>
        <w:right w:val="none" w:sz="0" w:space="0" w:color="auto"/>
      </w:divBdr>
    </w:div>
    <w:div w:id="1669752277">
      <w:bodyDiv w:val="1"/>
      <w:marLeft w:val="0"/>
      <w:marRight w:val="0"/>
      <w:marTop w:val="0"/>
      <w:marBottom w:val="0"/>
      <w:divBdr>
        <w:top w:val="none" w:sz="0" w:space="0" w:color="auto"/>
        <w:left w:val="none" w:sz="0" w:space="0" w:color="auto"/>
        <w:bottom w:val="none" w:sz="0" w:space="0" w:color="auto"/>
        <w:right w:val="none" w:sz="0" w:space="0" w:color="auto"/>
      </w:divBdr>
    </w:div>
    <w:div w:id="1801528769">
      <w:bodyDiv w:val="1"/>
      <w:marLeft w:val="0"/>
      <w:marRight w:val="0"/>
      <w:marTop w:val="0"/>
      <w:marBottom w:val="0"/>
      <w:divBdr>
        <w:top w:val="none" w:sz="0" w:space="0" w:color="auto"/>
        <w:left w:val="none" w:sz="0" w:space="0" w:color="auto"/>
        <w:bottom w:val="none" w:sz="0" w:space="0" w:color="auto"/>
        <w:right w:val="none" w:sz="0" w:space="0" w:color="auto"/>
      </w:divBdr>
    </w:div>
    <w:div w:id="1806115566">
      <w:bodyDiv w:val="1"/>
      <w:marLeft w:val="0"/>
      <w:marRight w:val="0"/>
      <w:marTop w:val="0"/>
      <w:marBottom w:val="0"/>
      <w:divBdr>
        <w:top w:val="none" w:sz="0" w:space="0" w:color="auto"/>
        <w:left w:val="none" w:sz="0" w:space="0" w:color="auto"/>
        <w:bottom w:val="none" w:sz="0" w:space="0" w:color="auto"/>
        <w:right w:val="none" w:sz="0" w:space="0" w:color="auto"/>
      </w:divBdr>
    </w:div>
    <w:div w:id="1816724530">
      <w:bodyDiv w:val="1"/>
      <w:marLeft w:val="0"/>
      <w:marRight w:val="0"/>
      <w:marTop w:val="0"/>
      <w:marBottom w:val="0"/>
      <w:divBdr>
        <w:top w:val="none" w:sz="0" w:space="0" w:color="auto"/>
        <w:left w:val="none" w:sz="0" w:space="0" w:color="auto"/>
        <w:bottom w:val="none" w:sz="0" w:space="0" w:color="auto"/>
        <w:right w:val="none" w:sz="0" w:space="0" w:color="auto"/>
      </w:divBdr>
    </w:div>
    <w:div w:id="1897817656">
      <w:bodyDiv w:val="1"/>
      <w:marLeft w:val="0"/>
      <w:marRight w:val="0"/>
      <w:marTop w:val="0"/>
      <w:marBottom w:val="0"/>
      <w:divBdr>
        <w:top w:val="none" w:sz="0" w:space="0" w:color="auto"/>
        <w:left w:val="none" w:sz="0" w:space="0" w:color="auto"/>
        <w:bottom w:val="none" w:sz="0" w:space="0" w:color="auto"/>
        <w:right w:val="none" w:sz="0" w:space="0" w:color="auto"/>
      </w:divBdr>
    </w:div>
    <w:div w:id="1927183708">
      <w:bodyDiv w:val="1"/>
      <w:marLeft w:val="0"/>
      <w:marRight w:val="0"/>
      <w:marTop w:val="0"/>
      <w:marBottom w:val="0"/>
      <w:divBdr>
        <w:top w:val="none" w:sz="0" w:space="0" w:color="auto"/>
        <w:left w:val="none" w:sz="0" w:space="0" w:color="auto"/>
        <w:bottom w:val="none" w:sz="0" w:space="0" w:color="auto"/>
        <w:right w:val="none" w:sz="0" w:space="0" w:color="auto"/>
      </w:divBdr>
    </w:div>
    <w:div w:id="2095861687">
      <w:bodyDiv w:val="1"/>
      <w:marLeft w:val="0"/>
      <w:marRight w:val="0"/>
      <w:marTop w:val="0"/>
      <w:marBottom w:val="0"/>
      <w:divBdr>
        <w:top w:val="none" w:sz="0" w:space="0" w:color="auto"/>
        <w:left w:val="none" w:sz="0" w:space="0" w:color="auto"/>
        <w:bottom w:val="none" w:sz="0" w:space="0" w:color="auto"/>
        <w:right w:val="none" w:sz="0" w:space="0" w:color="auto"/>
      </w:divBdr>
    </w:div>
    <w:div w:id="212265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hyperlink" Target="mailto:RobGrace@alliancegrowers.com" TargetMode="External"/><Relationship Id="rId3" Type="http://schemas.microsoft.com/office/2007/relationships/stylesWithEffects" Target="stylesWithEffects.xml"/><Relationship Id="rId7" Type="http://schemas.openxmlformats.org/officeDocument/2006/relationships/hyperlink" Target="http://www.cannacompanionusa.com" TargetMode="External"/><Relationship Id="rId12" Type="http://schemas.openxmlformats.org/officeDocument/2006/relationships/hyperlink" Target="mailto:DennisPetke@alliancegrowers.com"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annacompanionus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ewsletter@alliancegrowers.com" TargetMode="External"/><Relationship Id="rId4" Type="http://schemas.openxmlformats.org/officeDocument/2006/relationships/settings" Target="settings.xml"/><Relationship Id="rId9" Type="http://schemas.openxmlformats.org/officeDocument/2006/relationships/hyperlink" Target="http://www.seda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2016-11-15T23:05:00Z</dcterms:created>
  <dcterms:modified xsi:type="dcterms:W3CDTF">2016-11-15T23:10:00Z</dcterms:modified>
</cp:coreProperties>
</file>