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EA4133" w:rsidRPr="0001060A">
      <w:pPr>
        <w:pStyle w:val="Title"/>
        <w:spacing w:before="0"/>
        <w:rPr>
          <w:color w:val="auto"/>
          <w:sz w:val="28"/>
          <w:shd w:val="clear" w:color="auto" w:fill="auto"/>
          <w:lang w:val="en-CA"/>
        </w:rPr>
      </w:pPr>
      <w:r w:rsidRPr="0001060A">
        <w:rPr>
          <w:sz w:val="28"/>
          <w:lang w:val="en-CA"/>
        </w:rPr>
        <w:t>FORM 9</w:t>
      </w:r>
    </w:p>
    <w:p w:rsidR="00EA4133" w:rsidRPr="007568B3">
      <w:pPr>
        <w:pStyle w:val="Title"/>
        <w:spacing w:before="0" w:after="0"/>
        <w:rPr>
          <w:color w:val="auto"/>
          <w:sz w:val="28"/>
          <w:u w:val="single"/>
          <w:shd w:val="clear" w:color="auto" w:fill="auto"/>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pPr>
        <w:pStyle w:val="Title"/>
        <w:spacing w:before="0" w:after="0"/>
        <w:rPr>
          <w:color w:val="auto"/>
          <w:sz w:val="28"/>
          <w:u w:val="single"/>
          <w:shd w:val="clear" w:color="auto" w:fill="auto"/>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pPr>
        <w:pStyle w:val="BodyText"/>
        <w:rPr>
          <w:rFonts w:ascii="Arial" w:hAnsi="Arial"/>
          <w:color w:val="auto"/>
          <w:shd w:val="clear" w:color="auto" w:fill="auto"/>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tblPr>
      <w:tblGrid>
        <w:gridCol w:w="6487"/>
        <w:gridCol w:w="3089"/>
      </w:tblGrid>
      <w:tr w:rsidTr="00840B45">
        <w:tblPrEx>
          <w:tblW w:w="0" w:type="auto"/>
          <w:tblLook w:val="04A0"/>
        </w:tblPrEx>
        <w:tc>
          <w:tcPr>
            <w:tcW w:w="6487" w:type="dxa"/>
          </w:tcPr>
          <w:p w:rsidR="00840B45" w:rsidP="00840B45">
            <w:pPr>
              <w:pStyle w:val="BodyText"/>
              <w:jc w:val="right"/>
              <w:rPr>
                <w:rFonts w:ascii="Arial" w:hAnsi="Arial"/>
                <w:color w:val="auto"/>
                <w:shd w:val="clear" w:color="auto" w:fill="auto"/>
                <w:lang w:val="en-CA"/>
              </w:rPr>
            </w:pPr>
            <w:r w:rsidRPr="00FC4BD9">
              <w:rPr>
                <w:rFonts w:ascii="Arial" w:hAnsi="Arial"/>
                <w:b/>
                <w:u w:val="single"/>
                <w:lang w:val="en-CA"/>
              </w:rPr>
              <w:t>DigiMax Global Inc.</w:t>
            </w:r>
            <w:r>
              <w:rPr>
                <w:rFonts w:ascii="Arial" w:hAnsi="Arial"/>
                <w:lang w:val="en-CA"/>
              </w:rPr>
              <w:t xml:space="preserve"> (the “Issuer”).  </w:t>
            </w:r>
          </w:p>
        </w:tc>
        <w:tc>
          <w:tcPr>
            <w:tcW w:w="3089" w:type="dxa"/>
          </w:tcPr>
          <w:p w:rsidR="00840B45" w:rsidRPr="00FC4BD9">
            <w:pPr>
              <w:pStyle w:val="BodyText"/>
              <w:rPr>
                <w:rFonts w:ascii="Arial" w:hAnsi="Arial"/>
                <w:b/>
                <w:color w:val="auto"/>
                <w:u w:val="single"/>
                <w:shd w:val="clear" w:color="auto" w:fill="auto"/>
                <w:lang w:val="en-CA"/>
              </w:rPr>
            </w:pPr>
            <w:r w:rsidRPr="00FC4BD9">
              <w:rPr>
                <w:rFonts w:ascii="Arial" w:hAnsi="Arial"/>
                <w:b/>
                <w:u w:val="single"/>
                <w:lang w:val="en-CA"/>
              </w:rPr>
              <w:t>DIGI</w:t>
            </w:r>
          </w:p>
        </w:tc>
      </w:tr>
    </w:tbl>
    <w:p w:rsidR="00EA4133" w:rsidP="00840B45">
      <w:pPr>
        <w:pStyle w:val="BodyText"/>
        <w:spacing w:after="240"/>
        <w:rPr>
          <w:rFonts w:ascii="Arial" w:hAnsi="Arial"/>
          <w:color w:val="auto"/>
          <w:sz w:val="32"/>
          <w:shd w:val="clear" w:color="auto" w:fill="auto"/>
          <w:lang w:val="en-CA"/>
        </w:rPr>
      </w:pPr>
      <w:r>
        <w:rPr>
          <w:rFonts w:ascii="Arial" w:hAnsi="Arial"/>
          <w:lang w:val="en-CA"/>
        </w:rPr>
        <w:t xml:space="preserve">Date:  </w:t>
      </w:r>
      <w:r w:rsidR="00626540">
        <w:rPr>
          <w:rFonts w:ascii="Arial" w:hAnsi="Arial"/>
          <w:b/>
          <w:u w:val="single"/>
          <w:lang w:val="en-CA"/>
        </w:rPr>
        <w:t>August 17</w:t>
      </w:r>
      <w:r w:rsidRPr="001E1F74" w:rsidR="001E1F74">
        <w:rPr>
          <w:rFonts w:ascii="Arial" w:hAnsi="Arial"/>
          <w:b/>
          <w:u w:val="single"/>
          <w:lang w:val="en-CA"/>
        </w:rPr>
        <w:t>, 2022</w:t>
      </w:r>
      <w:r w:rsidR="00950993">
        <w:rPr>
          <w:rFonts w:ascii="Arial" w:hAnsi="Arial"/>
          <w:lang w:val="en-CA"/>
        </w:rPr>
        <w:t xml:space="preserve">. </w:t>
      </w:r>
      <w:r>
        <w:rPr>
          <w:rFonts w:ascii="Arial" w:hAnsi="Arial"/>
          <w:lang w:val="en-CA"/>
        </w:rPr>
        <w:t>Is this a</w:t>
      </w:r>
      <w:r w:rsidR="001E1F74">
        <w:rPr>
          <w:rFonts w:ascii="Arial" w:hAnsi="Arial"/>
          <w:lang w:val="en-CA"/>
        </w:rPr>
        <w:t>n</w:t>
      </w:r>
      <w:r w:rsidR="00626540">
        <w:rPr>
          <w:rFonts w:ascii="Arial" w:hAnsi="Arial"/>
          <w:lang w:val="en-CA"/>
        </w:rPr>
        <w:t xml:space="preserve"> updating or amending Notice:      [</w:t>
      </w:r>
      <w:r w:rsidRPr="001E1F74" w:rsidR="00626540">
        <w:rPr>
          <w:rFonts w:ascii="Arial" w:hAnsi="Arial"/>
          <w:b/>
          <w:lang w:val="en-CA"/>
        </w:rPr>
        <w:t>x</w:t>
      </w:r>
      <w:r w:rsidR="00626540">
        <w:rPr>
          <w:rFonts w:ascii="Arial" w:hAnsi="Arial"/>
          <w:lang w:val="en-CA"/>
        </w:rPr>
        <w:t xml:space="preserve">] </w:t>
      </w:r>
      <w:r>
        <w:rPr>
          <w:rFonts w:ascii="Arial" w:hAnsi="Arial"/>
          <w:lang w:val="en-CA"/>
        </w:rPr>
        <w:t>Yes</w:t>
      </w:r>
      <w:r>
        <w:rPr>
          <w:rFonts w:ascii="Arial" w:hAnsi="Arial"/>
          <w:lang w:val="en-CA"/>
        </w:rPr>
        <w:tab/>
      </w:r>
      <w:r w:rsidR="00626540">
        <w:rPr>
          <w:rFonts w:ascii="Monotype Sorts" w:hAnsi="Monotype Sorts"/>
          <w:lang w:val="en-CA"/>
        </w:rPr>
        <w:sym w:font="Monotype Sorts" w:char="F07F"/>
      </w:r>
      <w:r w:rsidRPr="00626540" w:rsidR="00626540">
        <w:rPr>
          <w:rFonts w:ascii="Arial" w:hAnsi="Arial"/>
          <w:b/>
          <w:lang w:val="en-CA"/>
        </w:rPr>
        <w:t xml:space="preserve"> </w:t>
      </w:r>
      <w:r>
        <w:rPr>
          <w:rFonts w:ascii="Arial" w:hAnsi="Arial"/>
          <w:lang w:val="en-CA"/>
        </w:rPr>
        <w:t>No</w:t>
      </w:r>
      <w:r>
        <w:rPr>
          <w:rFonts w:ascii="Arial" w:hAnsi="Arial"/>
          <w:sz w:val="32"/>
          <w:lang w:val="en-CA"/>
        </w:rPr>
        <w:tab/>
      </w:r>
    </w:p>
    <w:p w:rsidR="00EA4133"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If yes provide date(s) of prior Notices</w:t>
      </w:r>
      <w:r w:rsidR="002E197C">
        <w:rPr>
          <w:rFonts w:ascii="Arial" w:hAnsi="Arial"/>
          <w:lang w:val="en-CA"/>
        </w:rPr>
        <w:t xml:space="preserve">: </w:t>
      </w:r>
      <w:r w:rsidR="00626540">
        <w:rPr>
          <w:rFonts w:ascii="Arial" w:hAnsi="Arial"/>
          <w:b/>
          <w:u w:val="single"/>
          <w:lang w:val="en-CA"/>
        </w:rPr>
        <w:t>April 27, 2022</w:t>
      </w:r>
      <w:r w:rsidRPr="002E197C" w:rsidR="002E197C">
        <w:rPr>
          <w:rFonts w:ascii="Arial" w:hAnsi="Arial"/>
          <w:b/>
          <w:u w:val="single"/>
          <w:lang w:val="en-CA"/>
        </w:rPr>
        <w:t>.</w:t>
      </w:r>
    </w:p>
    <w:p w:rsidR="00EA4133"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 xml:space="preserve">Issued and Outstanding Securities of Issuer Prior to Issuance:  </w:t>
      </w:r>
      <w:r w:rsidRPr="001E1F74" w:rsidR="001E1F74">
        <w:rPr>
          <w:rFonts w:ascii="Arial" w:hAnsi="Arial"/>
          <w:b/>
          <w:u w:val="single"/>
          <w:lang w:val="en-CA"/>
        </w:rPr>
        <w:t>270,065,</w:t>
      </w:r>
      <w:r w:rsidRPr="00FC4BD9" w:rsidR="001E1F74">
        <w:rPr>
          <w:rFonts w:ascii="Arial" w:hAnsi="Arial"/>
          <w:b/>
          <w:u w:val="single"/>
          <w:lang w:val="en-CA"/>
        </w:rPr>
        <w:t>013</w:t>
      </w:r>
      <w:r w:rsidRPr="00FC4BD9" w:rsidR="00FC4BD9">
        <w:rPr>
          <w:rFonts w:ascii="Arial" w:hAnsi="Arial"/>
          <w:b/>
          <w:u w:val="single"/>
          <w:lang w:val="en-CA"/>
        </w:rPr>
        <w:t xml:space="preserve"> common shares</w:t>
      </w:r>
      <w:r w:rsidRPr="00FC4BD9">
        <w:rPr>
          <w:rFonts w:ascii="Arial" w:hAnsi="Arial"/>
          <w:b/>
          <w:u w:val="single"/>
          <w:lang w:val="en-CA"/>
        </w:rPr>
        <w:t>.</w:t>
      </w:r>
    </w:p>
    <w:p w:rsidR="00840B45" w:rsidRPr="00840B45" w:rsidP="00C10A32">
      <w:pPr>
        <w:pStyle w:val="BodyText"/>
        <w:tabs>
          <w:tab w:val="left" w:pos="9180"/>
        </w:tabs>
        <w:spacing w:before="0" w:after="120"/>
        <w:rPr>
          <w:rFonts w:ascii="Arial" w:hAnsi="Arial"/>
          <w:b/>
          <w:color w:val="auto"/>
          <w:shd w:val="clear" w:color="auto" w:fill="auto"/>
          <w:lang w:val="en-CA"/>
        </w:rPr>
      </w:pPr>
      <w:r>
        <w:rPr>
          <w:rFonts w:ascii="Arial" w:hAnsi="Arial"/>
          <w:b/>
          <w:lang w:val="en-CA"/>
        </w:rPr>
        <w:t>Pricing</w:t>
      </w:r>
    </w:p>
    <w:p w:rsidR="00EA4133"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626540">
        <w:rPr>
          <w:rFonts w:ascii="Arial" w:hAnsi="Arial"/>
          <w:b/>
          <w:u w:val="single"/>
          <w:lang w:val="en-CA"/>
        </w:rPr>
        <w:t>August 17</w:t>
      </w:r>
      <w:r w:rsidRPr="001E1F74" w:rsidR="001E1F74">
        <w:rPr>
          <w:rFonts w:ascii="Arial" w:hAnsi="Arial"/>
          <w:b/>
          <w:u w:val="single"/>
          <w:lang w:val="en-CA"/>
        </w:rPr>
        <w:t>, 2022</w:t>
      </w:r>
      <w:r w:rsidRPr="001E1F74" w:rsidR="001E1F74">
        <w:rPr>
          <w:rFonts w:ascii="Arial" w:hAnsi="Arial"/>
          <w:lang w:val="en-CA"/>
        </w:rPr>
        <w:t xml:space="preserve"> </w:t>
      </w:r>
      <w:r w:rsidR="00840B45">
        <w:rPr>
          <w:rFonts w:ascii="Arial" w:hAnsi="Arial"/>
          <w:lang w:val="en-CA"/>
        </w:rPr>
        <w:t>or</w:t>
      </w:r>
    </w:p>
    <w:p w:rsidR="00840B45"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 xml:space="preserve">Date of confidential request for price protection: </w:t>
      </w:r>
      <w:r w:rsidRPr="002E197C" w:rsidR="002E197C">
        <w:rPr>
          <w:rFonts w:ascii="Arial" w:hAnsi="Arial"/>
          <w:b/>
          <w:u w:val="single"/>
          <w:lang w:val="en-CA"/>
        </w:rPr>
        <w:t>N/A.</w:t>
      </w:r>
    </w:p>
    <w:p w:rsidR="00EA4133"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Pr="002E197C" w:rsidR="002E197C">
        <w:rPr>
          <w:rFonts w:ascii="Arial" w:hAnsi="Arial"/>
          <w:b/>
          <w:u w:val="single"/>
          <w:lang w:val="en-CA"/>
        </w:rPr>
        <w:t>0.0375</w:t>
      </w:r>
      <w:r w:rsidR="00840B45">
        <w:rPr>
          <w:rFonts w:ascii="Arial" w:hAnsi="Arial"/>
          <w:lang w:val="en-CA"/>
        </w:rPr>
        <w:t xml:space="preserve"> or</w:t>
      </w:r>
    </w:p>
    <w:p w:rsidR="00840B45"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Pr="002E197C" w:rsidR="002E197C">
        <w:rPr>
          <w:rFonts w:ascii="Arial" w:hAnsi="Arial"/>
          <w:b/>
          <w:u w:val="single"/>
          <w:lang w:val="en-CA"/>
        </w:rPr>
        <w:t xml:space="preserve"> N/A.</w:t>
      </w:r>
    </w:p>
    <w:p w:rsidR="00840B45" w:rsidP="00C10A32">
      <w:pPr>
        <w:pStyle w:val="BodyText"/>
        <w:tabs>
          <w:tab w:val="left" w:pos="9180"/>
        </w:tabs>
        <w:spacing w:before="0" w:after="120"/>
        <w:rPr>
          <w:rFonts w:ascii="Arial" w:hAnsi="Arial"/>
          <w:b/>
          <w:color w:val="auto"/>
          <w:shd w:val="clear" w:color="auto" w:fill="auto"/>
          <w:lang w:val="en-CA"/>
        </w:rPr>
      </w:pPr>
      <w:r>
        <w:rPr>
          <w:rFonts w:ascii="Arial" w:hAnsi="Arial"/>
          <w:b/>
          <w:lang w:val="en-CA"/>
        </w:rPr>
        <w:t>Closing</w:t>
      </w:r>
    </w:p>
    <w:p w:rsidR="00840B45"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 xml:space="preserve">Number of securities to be issued: </w:t>
      </w:r>
      <w:r w:rsidRPr="00626540" w:rsidR="00626540">
        <w:rPr>
          <w:rFonts w:ascii="Arial" w:hAnsi="Arial"/>
          <w:b/>
          <w:u w:val="single"/>
          <w:lang w:val="en-CA"/>
        </w:rPr>
        <w:t>234,146,518</w:t>
      </w:r>
      <w:r w:rsidR="00626540">
        <w:rPr>
          <w:rFonts w:ascii="Arial" w:hAnsi="Arial"/>
          <w:b/>
          <w:u w:val="single"/>
          <w:lang w:val="en-CA"/>
        </w:rPr>
        <w:t xml:space="preserve"> </w:t>
      </w:r>
      <w:r w:rsidR="002E197C">
        <w:rPr>
          <w:rFonts w:ascii="Arial" w:hAnsi="Arial"/>
          <w:b/>
          <w:u w:val="single"/>
          <w:lang w:val="en-CA"/>
        </w:rPr>
        <w:t>common shares</w:t>
      </w:r>
      <w:r w:rsidR="009C1222">
        <w:rPr>
          <w:rFonts w:ascii="Arial" w:hAnsi="Arial"/>
          <w:b/>
          <w:u w:val="single"/>
          <w:lang w:val="en-CA"/>
        </w:rPr>
        <w:t>, 19,853,482 stock options</w:t>
      </w:r>
      <w:r w:rsidR="002E197C">
        <w:rPr>
          <w:rFonts w:ascii="Arial" w:hAnsi="Arial"/>
          <w:b/>
          <w:u w:val="single"/>
          <w:lang w:val="en-CA"/>
        </w:rPr>
        <w:t>.</w:t>
      </w:r>
    </w:p>
    <w:p w:rsidR="00840B45" w:rsidP="00C10A32">
      <w:pPr>
        <w:pStyle w:val="BodyText"/>
        <w:tabs>
          <w:tab w:val="left" w:pos="9180"/>
        </w:tabs>
        <w:spacing w:before="0" w:after="120"/>
        <w:rPr>
          <w:rFonts w:ascii="Arial" w:hAnsi="Arial"/>
          <w:color w:val="auto"/>
          <w:shd w:val="clear" w:color="auto" w:fill="auto"/>
          <w:lang w:val="en-CA"/>
        </w:rPr>
      </w:pPr>
      <w:r>
        <w:rPr>
          <w:rFonts w:ascii="Arial" w:hAnsi="Arial"/>
          <w:lang w:val="en-CA"/>
        </w:rPr>
        <w:t xml:space="preserve">Issued and outstanding securities following issuance: </w:t>
      </w:r>
      <w:r w:rsidRPr="00626540" w:rsidR="00626540">
        <w:rPr>
          <w:rFonts w:ascii="Arial" w:hAnsi="Arial"/>
          <w:b/>
          <w:u w:val="single"/>
          <w:lang w:val="en-CA"/>
        </w:rPr>
        <w:t>504,211,531</w:t>
      </w:r>
      <w:r w:rsidRPr="00626540" w:rsidR="00626540">
        <w:rPr>
          <w:rFonts w:ascii="Arial" w:hAnsi="Arial"/>
          <w:b/>
          <w:u w:val="single"/>
          <w:lang w:val="en-CA"/>
        </w:rPr>
        <w:t>‬</w:t>
      </w:r>
      <w:r w:rsidR="00626540">
        <w:rPr>
          <w:rFonts w:ascii="Arial" w:hAnsi="Arial"/>
          <w:b/>
          <w:u w:val="single"/>
          <w:lang w:val="en-CA"/>
        </w:rPr>
        <w:t xml:space="preserve"> </w:t>
      </w:r>
      <w:r w:rsidR="002E197C">
        <w:rPr>
          <w:rFonts w:ascii="Arial" w:hAnsi="Arial"/>
          <w:b/>
          <w:u w:val="single"/>
          <w:lang w:val="en-CA"/>
        </w:rPr>
        <w:t>common shares</w:t>
      </w:r>
      <w:r w:rsidR="009C1222">
        <w:rPr>
          <w:rFonts w:ascii="Arial" w:hAnsi="Arial"/>
          <w:b/>
          <w:u w:val="single"/>
          <w:lang w:val="en-CA"/>
        </w:rPr>
        <w:t>, 39,903,482 stock options</w:t>
      </w:r>
      <w:r w:rsidR="002E197C">
        <w:rPr>
          <w:rFonts w:ascii="Arial" w:hAnsi="Arial"/>
          <w:b/>
          <w:u w:val="single"/>
          <w:lang w:val="en-CA"/>
        </w:rPr>
        <w:t xml:space="preserve">. </w:t>
      </w:r>
    </w:p>
    <w:p w:rsidR="00C10A32" w:rsidP="00C10A32">
      <w:pPr>
        <w:pStyle w:val="BodyText"/>
        <w:tabs>
          <w:tab w:val="left" w:pos="9180"/>
        </w:tabs>
        <w:spacing w:before="0" w:after="120"/>
        <w:rPr>
          <w:rFonts w:ascii="Arial" w:hAnsi="Arial"/>
          <w:b/>
          <w:color w:val="auto"/>
          <w:shd w:val="clear" w:color="auto" w:fill="auto"/>
          <w:lang w:val="en-CA"/>
        </w:rPr>
      </w:pPr>
    </w:p>
    <w:p w:rsidR="00840B45" w:rsidP="00C10A32">
      <w:pPr>
        <w:pStyle w:val="BodyText"/>
        <w:tabs>
          <w:tab w:val="left" w:pos="9180"/>
        </w:tabs>
        <w:spacing w:before="0" w:after="120"/>
        <w:rPr>
          <w:rFonts w:ascii="Arial" w:hAnsi="Arial"/>
          <w:b/>
          <w:color w:val="auto"/>
          <w:shd w:val="clear" w:color="auto" w:fill="auto"/>
          <w:lang w:val="en-CA"/>
        </w:rPr>
      </w:pPr>
      <w:r>
        <w:rPr>
          <w:rFonts w:ascii="Arial" w:hAnsi="Arial"/>
          <w:b/>
          <w:lang w:val="en-CA"/>
        </w:rPr>
        <w:t>Instructions:</w:t>
      </w:r>
    </w:p>
    <w:p w:rsidR="00840B45"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For private placements (including debt settlement), complete tables 1A and 1B in Part 1 of this form.</w:t>
      </w:r>
    </w:p>
    <w:p w:rsidR="00840B45"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Complete Table 1A – Summary for all purchasers, excluding those identified in Item 8.</w:t>
      </w:r>
    </w:p>
    <w:p w:rsidR="00840B45"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Complete Table 1B – Related Persons only for Related Persons</w:t>
      </w:r>
    </w:p>
    <w:p w:rsidR="00840B45"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P="00BE2894">
      <w:pPr>
        <w:pStyle w:val="BodyText"/>
        <w:numPr>
          <w:ilvl w:val="0"/>
          <w:numId w:val="18"/>
        </w:numPr>
        <w:tabs>
          <w:tab w:val="left" w:pos="9180"/>
        </w:tabs>
        <w:spacing w:before="0" w:after="120"/>
        <w:ind w:left="426"/>
        <w:rPr>
          <w:rFonts w:ascii="Arial" w:hAnsi="Arial"/>
          <w:color w:val="auto"/>
          <w:shd w:val="clear" w:color="auto" w:fill="auto"/>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P="00BE2894">
      <w:pPr>
        <w:pStyle w:val="BodyText"/>
        <w:numPr>
          <w:ilvl w:val="0"/>
          <w:numId w:val="18"/>
        </w:numPr>
        <w:tabs>
          <w:tab w:val="left" w:pos="9180"/>
        </w:tabs>
        <w:spacing w:before="0" w:after="120"/>
        <w:ind w:left="426"/>
        <w:rPr>
          <w:rFonts w:ascii="Arial" w:hAnsi="Arial"/>
          <w:b/>
          <w:color w:val="auto"/>
          <w:shd w:val="clear" w:color="auto" w:fill="auto"/>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4"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Pr="00BE2894" w:rsidR="00F33BBE">
        <w:rPr>
          <w:rFonts w:ascii="Arial" w:hAnsi="Arial"/>
          <w:lang w:val="en-CA"/>
        </w:rPr>
        <w:t>information in Table 1B for ALL placees.</w:t>
      </w:r>
      <w:r w:rsidRPr="00BE2894">
        <w:rPr>
          <w:rFonts w:ascii="Arial" w:hAnsi="Arial"/>
          <w:b/>
          <w:lang w:val="en-CA"/>
        </w:rPr>
        <w:br w:type="page"/>
      </w:r>
    </w:p>
    <w:p w:rsidR="00A90670">
      <w:pPr>
        <w:pStyle w:val="BodyText"/>
        <w:spacing w:before="0" w:after="240"/>
        <w:rPr>
          <w:rFonts w:ascii="Arial" w:hAnsi="Arial"/>
          <w:b/>
          <w:color w:val="auto"/>
          <w:shd w:val="clear" w:color="auto" w:fill="auto"/>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P="00C536D3">
      <w:pPr>
        <w:pStyle w:val="BodyText"/>
        <w:rPr>
          <w:rFonts w:ascii="Arial" w:hAnsi="Arial"/>
          <w:b/>
          <w:color w:val="auto"/>
          <w:u w:val="single"/>
          <w:shd w:val="clear" w:color="auto" w:fill="auto"/>
          <w:lang w:val="en-CA"/>
        </w:rPr>
      </w:pPr>
      <w:r w:rsidRPr="00C536D3">
        <w:rPr>
          <w:rFonts w:ascii="Arial" w:hAnsi="Arial"/>
          <w:b/>
          <w:u w:val="single"/>
          <w:lang w:val="en-CA"/>
        </w:rPr>
        <w:t>Table 1A – Summary</w:t>
      </w:r>
    </w:p>
    <w:tbl>
      <w:tblPr>
        <w:tblStyle w:val="TableGrid"/>
        <w:tblW w:w="0" w:type="auto"/>
        <w:tblLayout w:type="fixed"/>
        <w:tblLook w:val="04A0"/>
      </w:tblPr>
      <w:tblGrid>
        <w:gridCol w:w="3652"/>
        <w:gridCol w:w="1701"/>
        <w:gridCol w:w="1829"/>
        <w:gridCol w:w="2394"/>
      </w:tblGrid>
      <w:tr w:rsidTr="005162A3">
        <w:tblPrEx>
          <w:tblW w:w="0" w:type="auto"/>
          <w:tblLayout w:type="fixed"/>
          <w:tblLook w:val="04A0"/>
        </w:tblPrEx>
        <w:tc>
          <w:tcPr>
            <w:tcW w:w="3652" w:type="dxa"/>
          </w:tcPr>
          <w:p w:rsidR="00C536D3" w:rsidRPr="00C536D3" w:rsidP="00C536D3">
            <w:pPr>
              <w:pStyle w:val="BodyText"/>
              <w:rPr>
                <w:rFonts w:ascii="Arial" w:hAnsi="Arial"/>
                <w:color w:val="auto"/>
                <w:shd w:val="clear" w:color="auto" w:fill="auto"/>
                <w:lang w:val="en-CA"/>
              </w:rPr>
            </w:pPr>
            <w:r w:rsidRPr="00C536D3">
              <w:rPr>
                <w:rFonts w:ascii="Arial" w:hAnsi="Arial"/>
                <w:lang w:val="en-CA"/>
              </w:rPr>
              <w:t>Each jurisdiction in which purchasers reside</w:t>
            </w:r>
          </w:p>
        </w:tc>
        <w:tc>
          <w:tcPr>
            <w:tcW w:w="1701" w:type="dxa"/>
          </w:tcPr>
          <w:p w:rsidR="00C536D3" w:rsidRPr="00C536D3" w:rsidP="00C536D3">
            <w:pPr>
              <w:pStyle w:val="BodyText"/>
              <w:rPr>
                <w:rFonts w:ascii="Arial" w:hAnsi="Arial"/>
                <w:color w:val="auto"/>
                <w:shd w:val="clear" w:color="auto" w:fill="auto"/>
                <w:lang w:val="en-CA"/>
              </w:rPr>
            </w:pPr>
            <w:r w:rsidRPr="00C536D3">
              <w:rPr>
                <w:rFonts w:ascii="Arial" w:hAnsi="Arial"/>
                <w:lang w:val="en-CA"/>
              </w:rPr>
              <w:t>Number of Purchasers</w:t>
            </w:r>
          </w:p>
        </w:tc>
        <w:tc>
          <w:tcPr>
            <w:tcW w:w="1829" w:type="dxa"/>
          </w:tcPr>
          <w:p w:rsidR="00C536D3" w:rsidRPr="00C536D3" w:rsidP="00C536D3">
            <w:pPr>
              <w:pStyle w:val="BodyText"/>
              <w:rPr>
                <w:rFonts w:ascii="Arial" w:hAnsi="Arial"/>
                <w:color w:val="auto"/>
                <w:shd w:val="clear" w:color="auto" w:fill="auto"/>
                <w:lang w:val="en-CA"/>
              </w:rPr>
            </w:pPr>
            <w:r w:rsidRPr="00C536D3">
              <w:rPr>
                <w:rFonts w:ascii="Arial" w:hAnsi="Arial"/>
                <w:lang w:val="en-CA"/>
              </w:rPr>
              <w:t>Price per Security</w:t>
            </w:r>
          </w:p>
        </w:tc>
        <w:tc>
          <w:tcPr>
            <w:tcW w:w="2394" w:type="dxa"/>
          </w:tcPr>
          <w:p w:rsidR="00C536D3" w:rsidRPr="00C536D3" w:rsidP="00C536D3">
            <w:pPr>
              <w:pStyle w:val="BodyText"/>
              <w:rPr>
                <w:rFonts w:ascii="Arial" w:hAnsi="Arial"/>
                <w:color w:val="auto"/>
                <w:shd w:val="clear" w:color="auto" w:fill="auto"/>
                <w:lang w:val="en-CA"/>
              </w:rPr>
            </w:pPr>
            <w:r w:rsidRPr="00C536D3">
              <w:rPr>
                <w:rFonts w:ascii="Arial" w:hAnsi="Arial"/>
                <w:lang w:val="en-CA"/>
              </w:rPr>
              <w:t>Total dollar value (CDN$) raised in the jurisdiction</w:t>
            </w:r>
          </w:p>
        </w:tc>
      </w:tr>
      <w:tr w:rsidTr="005162A3">
        <w:tblPrEx>
          <w:tblW w:w="0" w:type="auto"/>
          <w:tblLayout w:type="fixed"/>
          <w:tblLook w:val="04A0"/>
        </w:tblPrEx>
        <w:tc>
          <w:tcPr>
            <w:tcW w:w="3652" w:type="dxa"/>
          </w:tcPr>
          <w:p w:rsidR="00C536D3" w:rsidRPr="00C536D3" w:rsidP="00C536D3">
            <w:pPr>
              <w:pStyle w:val="BodyText"/>
              <w:rPr>
                <w:rFonts w:ascii="Arial" w:hAnsi="Arial"/>
                <w:color w:val="auto"/>
                <w:shd w:val="clear" w:color="auto" w:fill="auto"/>
                <w:lang w:val="en-CA"/>
              </w:rPr>
            </w:pPr>
          </w:p>
        </w:tc>
        <w:tc>
          <w:tcPr>
            <w:tcW w:w="1701" w:type="dxa"/>
          </w:tcPr>
          <w:p w:rsidR="00C536D3" w:rsidRPr="00C536D3" w:rsidP="00C536D3">
            <w:pPr>
              <w:pStyle w:val="BodyText"/>
              <w:rPr>
                <w:rFonts w:ascii="Arial" w:hAnsi="Arial"/>
                <w:color w:val="auto"/>
                <w:shd w:val="clear" w:color="auto" w:fill="auto"/>
                <w:lang w:val="en-CA"/>
              </w:rPr>
            </w:pPr>
          </w:p>
        </w:tc>
        <w:tc>
          <w:tcPr>
            <w:tcW w:w="1829" w:type="dxa"/>
          </w:tcPr>
          <w:p w:rsidR="00C536D3" w:rsidRPr="00C536D3" w:rsidP="00C536D3">
            <w:pPr>
              <w:pStyle w:val="BodyText"/>
              <w:rPr>
                <w:rFonts w:ascii="Arial" w:hAnsi="Arial"/>
                <w:color w:val="auto"/>
                <w:shd w:val="clear" w:color="auto" w:fill="auto"/>
                <w:lang w:val="en-CA"/>
              </w:rPr>
            </w:pPr>
          </w:p>
        </w:tc>
        <w:tc>
          <w:tcPr>
            <w:tcW w:w="2394" w:type="dxa"/>
          </w:tcPr>
          <w:p w:rsidR="00C536D3" w:rsidRPr="00C536D3" w:rsidP="00C536D3">
            <w:pPr>
              <w:pStyle w:val="BodyText"/>
              <w:rPr>
                <w:rFonts w:ascii="Arial" w:hAnsi="Arial"/>
                <w:color w:val="auto"/>
                <w:shd w:val="clear" w:color="auto" w:fill="auto"/>
                <w:lang w:val="en-CA"/>
              </w:rPr>
            </w:pPr>
          </w:p>
        </w:tc>
      </w:tr>
      <w:tr w:rsidTr="005162A3">
        <w:tblPrEx>
          <w:tblW w:w="0" w:type="auto"/>
          <w:tblLayout w:type="fixed"/>
          <w:tblLook w:val="04A0"/>
        </w:tblPrEx>
        <w:tc>
          <w:tcPr>
            <w:tcW w:w="3652" w:type="dxa"/>
          </w:tcPr>
          <w:p w:rsidR="00C536D3" w:rsidRPr="00C536D3" w:rsidP="00C536D3">
            <w:pPr>
              <w:pStyle w:val="BodyText"/>
              <w:rPr>
                <w:rFonts w:ascii="Arial" w:hAnsi="Arial"/>
                <w:color w:val="auto"/>
                <w:shd w:val="clear" w:color="auto" w:fill="auto"/>
                <w:lang w:val="en-CA"/>
              </w:rPr>
            </w:pPr>
          </w:p>
        </w:tc>
        <w:tc>
          <w:tcPr>
            <w:tcW w:w="1701" w:type="dxa"/>
          </w:tcPr>
          <w:p w:rsidR="00C536D3" w:rsidRPr="00C536D3" w:rsidP="00C536D3">
            <w:pPr>
              <w:pStyle w:val="BodyText"/>
              <w:rPr>
                <w:rFonts w:ascii="Arial" w:hAnsi="Arial"/>
                <w:color w:val="auto"/>
                <w:shd w:val="clear" w:color="auto" w:fill="auto"/>
                <w:lang w:val="en-CA"/>
              </w:rPr>
            </w:pPr>
          </w:p>
        </w:tc>
        <w:tc>
          <w:tcPr>
            <w:tcW w:w="1829" w:type="dxa"/>
          </w:tcPr>
          <w:p w:rsidR="00C536D3" w:rsidRPr="00C536D3" w:rsidP="00C536D3">
            <w:pPr>
              <w:pStyle w:val="BodyText"/>
              <w:rPr>
                <w:rFonts w:ascii="Arial" w:hAnsi="Arial"/>
                <w:color w:val="auto"/>
                <w:shd w:val="clear" w:color="auto" w:fill="auto"/>
                <w:lang w:val="en-CA"/>
              </w:rPr>
            </w:pPr>
          </w:p>
        </w:tc>
        <w:tc>
          <w:tcPr>
            <w:tcW w:w="2394" w:type="dxa"/>
          </w:tcPr>
          <w:p w:rsidR="00C536D3" w:rsidRPr="00C536D3" w:rsidP="00C536D3">
            <w:pPr>
              <w:pStyle w:val="BodyText"/>
              <w:rPr>
                <w:rFonts w:ascii="Arial" w:hAnsi="Arial"/>
                <w:color w:val="auto"/>
                <w:shd w:val="clear" w:color="auto" w:fill="auto"/>
                <w:lang w:val="en-CA"/>
              </w:rPr>
            </w:pPr>
          </w:p>
        </w:tc>
      </w:tr>
      <w:tr w:rsidTr="005162A3">
        <w:tblPrEx>
          <w:tblW w:w="0" w:type="auto"/>
          <w:tblLayout w:type="fixed"/>
          <w:tblLook w:val="04A0"/>
        </w:tblPrEx>
        <w:tc>
          <w:tcPr>
            <w:tcW w:w="3652" w:type="dxa"/>
          </w:tcPr>
          <w:p w:rsidR="00C536D3" w:rsidRPr="00C536D3" w:rsidP="00C536D3">
            <w:pPr>
              <w:pStyle w:val="BodyText"/>
              <w:rPr>
                <w:rFonts w:ascii="Arial" w:hAnsi="Arial"/>
                <w:color w:val="auto"/>
                <w:shd w:val="clear" w:color="auto" w:fill="auto"/>
                <w:lang w:val="en-CA"/>
              </w:rPr>
            </w:pPr>
            <w:r w:rsidRPr="00C536D3">
              <w:rPr>
                <w:rFonts w:ascii="Arial" w:hAnsi="Arial"/>
                <w:lang w:val="en-CA"/>
              </w:rPr>
              <w:t>Total number of purchasers:</w:t>
            </w:r>
          </w:p>
        </w:tc>
        <w:tc>
          <w:tcPr>
            <w:tcW w:w="1701" w:type="dxa"/>
          </w:tcPr>
          <w:p w:rsidR="00C536D3" w:rsidRPr="00C536D3" w:rsidP="00C536D3">
            <w:pPr>
              <w:pStyle w:val="BodyText"/>
              <w:rPr>
                <w:rFonts w:ascii="Arial" w:hAnsi="Arial"/>
                <w:color w:val="auto"/>
                <w:shd w:val="clear" w:color="auto" w:fill="auto"/>
                <w:lang w:val="en-CA"/>
              </w:rPr>
            </w:pPr>
          </w:p>
        </w:tc>
        <w:tc>
          <w:tcPr>
            <w:tcW w:w="1829" w:type="dxa"/>
          </w:tcPr>
          <w:p w:rsidR="00C536D3" w:rsidRPr="00C536D3" w:rsidP="00C536D3">
            <w:pPr>
              <w:pStyle w:val="BodyText"/>
              <w:rPr>
                <w:rFonts w:ascii="Arial" w:hAnsi="Arial"/>
                <w:color w:val="auto"/>
                <w:shd w:val="clear" w:color="auto" w:fill="auto"/>
                <w:lang w:val="en-CA"/>
              </w:rPr>
            </w:pPr>
          </w:p>
        </w:tc>
        <w:tc>
          <w:tcPr>
            <w:tcW w:w="2394" w:type="dxa"/>
          </w:tcPr>
          <w:p w:rsidR="00C536D3" w:rsidRPr="00C536D3" w:rsidP="00C536D3">
            <w:pPr>
              <w:pStyle w:val="BodyText"/>
              <w:rPr>
                <w:rFonts w:ascii="Arial" w:hAnsi="Arial"/>
                <w:color w:val="auto"/>
                <w:shd w:val="clear" w:color="auto" w:fill="auto"/>
                <w:lang w:val="en-CA"/>
              </w:rPr>
            </w:pPr>
          </w:p>
        </w:tc>
      </w:tr>
      <w:tr w:rsidTr="005162A3">
        <w:tblPrEx>
          <w:tblW w:w="0" w:type="auto"/>
          <w:tblLayout w:type="fixed"/>
          <w:tblLook w:val="04A0"/>
        </w:tblPrEx>
        <w:tc>
          <w:tcPr>
            <w:tcW w:w="7182" w:type="dxa"/>
            <w:gridSpan w:val="3"/>
          </w:tcPr>
          <w:p w:rsidR="00C536D3" w:rsidRPr="00C536D3" w:rsidP="00C536D3">
            <w:pPr>
              <w:pStyle w:val="BodyText"/>
              <w:rPr>
                <w:rFonts w:ascii="Arial" w:hAnsi="Arial"/>
                <w:color w:val="auto"/>
                <w:shd w:val="clear" w:color="auto" w:fill="auto"/>
                <w:lang w:val="en-CA"/>
              </w:rPr>
            </w:pPr>
            <w:r w:rsidRPr="00C536D3">
              <w:rPr>
                <w:rFonts w:ascii="Arial" w:hAnsi="Arial"/>
                <w:lang w:val="en-CA"/>
              </w:rPr>
              <w:t>Total dollar value of distribution in all jurisdictions:</w:t>
            </w:r>
          </w:p>
        </w:tc>
        <w:tc>
          <w:tcPr>
            <w:tcW w:w="2394" w:type="dxa"/>
          </w:tcPr>
          <w:p w:rsidR="00C536D3" w:rsidRPr="00C536D3" w:rsidP="00C536D3">
            <w:pPr>
              <w:pStyle w:val="BodyText"/>
              <w:rPr>
                <w:rFonts w:ascii="Arial" w:hAnsi="Arial"/>
                <w:color w:val="auto"/>
                <w:shd w:val="clear" w:color="auto" w:fill="auto"/>
                <w:lang w:val="en-CA"/>
              </w:rPr>
            </w:pPr>
          </w:p>
        </w:tc>
      </w:tr>
    </w:tbl>
    <w:p w:rsidR="00C536D3" w:rsidRPr="00C536D3" w:rsidP="00C536D3">
      <w:pPr>
        <w:pStyle w:val="BodyText"/>
        <w:rPr>
          <w:rFonts w:ascii="Arial" w:hAnsi="Arial"/>
          <w:b/>
          <w:color w:val="auto"/>
          <w:u w:val="single"/>
          <w:shd w:val="clear" w:color="auto" w:fill="auto"/>
          <w:lang w:val="en-CA"/>
        </w:rPr>
      </w:pPr>
    </w:p>
    <w:p w:rsidR="00C536D3" w:rsidRPr="00C536D3" w:rsidP="00C536D3">
      <w:pPr>
        <w:pStyle w:val="BodyText"/>
        <w:rPr>
          <w:rFonts w:ascii="Arial" w:hAnsi="Arial"/>
          <w:b/>
          <w:color w:val="auto"/>
          <w:u w:val="single"/>
          <w:shd w:val="clear" w:color="auto" w:fill="auto"/>
          <w:lang w:val="en-CA"/>
        </w:rPr>
      </w:pPr>
      <w:r w:rsidRPr="00C536D3">
        <w:rPr>
          <w:rFonts w:ascii="Arial" w:hAnsi="Arial"/>
          <w:b/>
          <w:u w:val="single"/>
          <w:lang w:val="en-CA"/>
        </w:rPr>
        <w:t>Table 1B – Related Persons</w:t>
      </w:r>
    </w:p>
    <w:p w:rsidR="00544BCF">
      <w:pPr>
        <w:pStyle w:val="BodyText"/>
        <w:spacing w:before="0" w:after="240"/>
        <w:rPr>
          <w:rFonts w:ascii="Arial" w:hAnsi="Arial"/>
          <w:b/>
          <w:color w:val="auto"/>
          <w:shd w:val="clear" w:color="auto" w:fill="auto"/>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94"/>
        <w:gridCol w:w="1376"/>
        <w:gridCol w:w="1192"/>
        <w:gridCol w:w="1376"/>
        <w:gridCol w:w="1376"/>
        <w:gridCol w:w="1742"/>
        <w:gridCol w:w="1100"/>
        <w:gridCol w:w="1100"/>
      </w:tblGrid>
      <w:tr>
        <w:tblPrEx>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rPr>
          <w:trHeight w:val="1965"/>
        </w:trPr>
        <w:tc>
          <w:tcPr>
            <w:tcW w:w="1368" w:type="dxa"/>
          </w:tcPr>
          <w:p w:rsidR="00EA4133">
            <w:pPr>
              <w:pStyle w:val="BodyText"/>
              <w:spacing w:before="0" w:line="280" w:lineRule="exact"/>
              <w:jc w:val="center"/>
              <w:rPr>
                <w:rFonts w:ascii="Arial" w:hAnsi="Arial"/>
                <w:b/>
                <w:color w:val="auto"/>
                <w:sz w:val="20"/>
                <w:shd w:val="clear" w:color="auto" w:fill="auto"/>
                <w:lang w:val="en-CA"/>
              </w:rPr>
            </w:pPr>
          </w:p>
          <w:p w:rsidR="00EA4133" w:rsidP="00C536D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Number of Securities Purchased or to be Purchased</w:t>
            </w:r>
          </w:p>
        </w:tc>
        <w:tc>
          <w:tcPr>
            <w:tcW w:w="1170"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Purchase price per Security (CDN$)</w:t>
            </w:r>
          </w:p>
        </w:tc>
        <w:tc>
          <w:tcPr>
            <w:tcW w:w="1350"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Conversion</w:t>
            </w: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Price (if</w:t>
            </w: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Applicable)</w:t>
            </w:r>
          </w:p>
          <w:p w:rsidR="00C536D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(CDN$)</w:t>
            </w:r>
          </w:p>
        </w:tc>
        <w:tc>
          <w:tcPr>
            <w:tcW w:w="1350"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Prospectus Exemption</w:t>
            </w:r>
          </w:p>
        </w:tc>
        <w:tc>
          <w:tcPr>
            <w:tcW w:w="1710" w:type="dxa"/>
          </w:tcPr>
          <w:p w:rsidR="00C536D3" w:rsidP="00C536D3">
            <w:pPr>
              <w:pStyle w:val="BodyText"/>
              <w:spacing w:before="0" w:line="280" w:lineRule="exact"/>
              <w:jc w:val="center"/>
              <w:rPr>
                <w:rFonts w:ascii="Arial" w:hAnsi="Arial"/>
                <w:b/>
                <w:color w:val="auto"/>
                <w:sz w:val="20"/>
                <w:shd w:val="clear" w:color="auto" w:fill="auto"/>
              </w:rPr>
            </w:pPr>
          </w:p>
          <w:p w:rsidR="00EA4133" w:rsidP="00C536D3">
            <w:pPr>
              <w:pStyle w:val="BodyText"/>
              <w:spacing w:before="0" w:line="280" w:lineRule="exact"/>
              <w:jc w:val="center"/>
              <w:rPr>
                <w:rFonts w:ascii="Arial" w:hAnsi="Arial"/>
                <w:b/>
                <w:color w:val="auto"/>
                <w:sz w:val="20"/>
                <w:shd w:val="clear" w:color="auto" w:fill="auto"/>
                <w:lang w:val="en-CA"/>
              </w:rPr>
            </w:pPr>
            <w:r>
              <w:rPr>
                <w:rFonts w:ascii="Arial" w:hAnsi="Arial"/>
                <w:b/>
                <w:sz w:val="20"/>
              </w:rPr>
              <w:t>TotalSecuritiesPreviously Owned, Controlled or Directed</w:t>
            </w:r>
          </w:p>
        </w:tc>
        <w:tc>
          <w:tcPr>
            <w:tcW w:w="1080"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auto"/>
                <w:sz w:val="20"/>
                <w:shd w:val="clear" w:color="auto" w:fill="auto"/>
                <w:lang w:val="en-CA"/>
              </w:rPr>
            </w:pPr>
            <w:r>
              <w:rPr>
                <w:rFonts w:ascii="Arial" w:hAnsi="Arial"/>
                <w:b/>
                <w:sz w:val="20"/>
                <w:lang w:val="en-CA"/>
              </w:rPr>
              <w:t>Payment Date</w:t>
            </w:r>
            <w:r>
              <w:rPr>
                <w:rFonts w:ascii="Arial" w:hAnsi="Arial"/>
                <w:b/>
                <w:sz w:val="16"/>
                <w:lang w:val="en-CA"/>
              </w:rPr>
              <w:t>(1)</w:t>
            </w:r>
          </w:p>
        </w:tc>
        <w:tc>
          <w:tcPr>
            <w:tcW w:w="1080" w:type="dxa"/>
          </w:tcPr>
          <w:p w:rsidR="00EA4133">
            <w:pPr>
              <w:pStyle w:val="BodyText"/>
              <w:spacing w:before="0" w:line="280" w:lineRule="exact"/>
              <w:jc w:val="center"/>
              <w:rPr>
                <w:rFonts w:ascii="Arial" w:hAnsi="Arial"/>
                <w:b/>
                <w:color w:val="auto"/>
                <w:sz w:val="20"/>
                <w:shd w:val="clear" w:color="auto" w:fill="auto"/>
                <w:lang w:val="en-CA"/>
              </w:rPr>
            </w:pPr>
          </w:p>
          <w:p w:rsidR="00EA4133">
            <w:pPr>
              <w:pStyle w:val="BodyText"/>
              <w:spacing w:before="0" w:line="280" w:lineRule="exact"/>
              <w:jc w:val="center"/>
              <w:rPr>
                <w:rFonts w:ascii="Arial" w:hAnsi="Arial"/>
                <w:b/>
                <w:color w:val="000000"/>
                <w:sz w:val="20"/>
                <w:shd w:val="clear" w:color="auto" w:fill="auto"/>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tblPrEx>
          <w:tblW w:w="10656" w:type="dxa"/>
          <w:tblLayout w:type="fixed"/>
          <w:tblLook w:val="0000"/>
        </w:tblPrEx>
        <w:trPr>
          <w:trHeight w:val="864"/>
        </w:trPr>
        <w:tc>
          <w:tcPr>
            <w:tcW w:w="1368" w:type="dxa"/>
          </w:tcPr>
          <w:p w:rsidR="00A90670" w:rsidRPr="00A90670">
            <w:pPr>
              <w:pStyle w:val="BodyText"/>
              <w:spacing w:before="0" w:line="280" w:lineRule="exact"/>
              <w:jc w:val="center"/>
              <w:rPr>
                <w:rFonts w:ascii="Arial" w:hAnsi="Arial"/>
                <w:color w:val="000000"/>
                <w:sz w:val="20"/>
                <w:shd w:val="clear" w:color="auto" w:fill="auto"/>
                <w:lang w:val="en-CA"/>
              </w:rPr>
            </w:pPr>
          </w:p>
        </w:tc>
        <w:tc>
          <w:tcPr>
            <w:tcW w:w="1350" w:type="dxa"/>
          </w:tcPr>
          <w:p w:rsidR="00A90670">
            <w:pPr>
              <w:pStyle w:val="BodyText"/>
              <w:spacing w:before="0" w:line="280" w:lineRule="exact"/>
              <w:jc w:val="center"/>
              <w:rPr>
                <w:rFonts w:ascii="Arial" w:hAnsi="Arial"/>
                <w:b/>
                <w:color w:val="000000"/>
                <w:sz w:val="20"/>
                <w:shd w:val="clear" w:color="auto" w:fill="auto"/>
                <w:lang w:val="en-CA"/>
              </w:rPr>
            </w:pPr>
          </w:p>
        </w:tc>
        <w:tc>
          <w:tcPr>
            <w:tcW w:w="1170" w:type="dxa"/>
          </w:tcPr>
          <w:p w:rsidR="00A90670">
            <w:pPr>
              <w:pStyle w:val="BodyText"/>
              <w:spacing w:before="0" w:line="280" w:lineRule="exact"/>
              <w:jc w:val="center"/>
              <w:rPr>
                <w:rFonts w:ascii="Arial" w:hAnsi="Arial"/>
                <w:b/>
                <w:color w:val="000000"/>
                <w:sz w:val="20"/>
                <w:shd w:val="clear" w:color="auto" w:fill="auto"/>
                <w:lang w:val="en-CA"/>
              </w:rPr>
            </w:pPr>
          </w:p>
        </w:tc>
        <w:tc>
          <w:tcPr>
            <w:tcW w:w="1350" w:type="dxa"/>
          </w:tcPr>
          <w:p w:rsidR="00A90670">
            <w:pPr>
              <w:pStyle w:val="BodyText"/>
              <w:spacing w:before="0" w:line="280" w:lineRule="exact"/>
              <w:jc w:val="center"/>
              <w:rPr>
                <w:rFonts w:ascii="Arial" w:hAnsi="Arial"/>
                <w:b/>
                <w:color w:val="000000"/>
                <w:sz w:val="20"/>
                <w:shd w:val="clear" w:color="auto" w:fill="auto"/>
                <w:lang w:val="en-CA"/>
              </w:rPr>
            </w:pPr>
          </w:p>
        </w:tc>
        <w:tc>
          <w:tcPr>
            <w:tcW w:w="1350" w:type="dxa"/>
          </w:tcPr>
          <w:p w:rsidR="00A90670">
            <w:pPr>
              <w:pStyle w:val="BodyText"/>
              <w:spacing w:before="0" w:line="280" w:lineRule="exact"/>
              <w:jc w:val="center"/>
              <w:rPr>
                <w:rFonts w:ascii="Arial" w:hAnsi="Arial"/>
                <w:b/>
                <w:color w:val="000000"/>
                <w:sz w:val="20"/>
                <w:shd w:val="clear" w:color="auto" w:fill="auto"/>
                <w:lang w:val="en-CA"/>
              </w:rPr>
            </w:pPr>
          </w:p>
        </w:tc>
        <w:tc>
          <w:tcPr>
            <w:tcW w:w="1710" w:type="dxa"/>
          </w:tcPr>
          <w:p w:rsidR="00A90670">
            <w:pPr>
              <w:pStyle w:val="BodyText"/>
              <w:spacing w:before="0" w:line="280" w:lineRule="exact"/>
              <w:jc w:val="center"/>
              <w:rPr>
                <w:rFonts w:ascii="Arial" w:hAnsi="Arial"/>
                <w:b/>
                <w:color w:val="000000"/>
                <w:sz w:val="20"/>
                <w:shd w:val="clear" w:color="auto" w:fill="auto"/>
              </w:rPr>
            </w:pPr>
          </w:p>
        </w:tc>
        <w:tc>
          <w:tcPr>
            <w:tcW w:w="1080" w:type="dxa"/>
          </w:tcPr>
          <w:p w:rsidR="00A90670">
            <w:pPr>
              <w:pStyle w:val="BodyText"/>
              <w:spacing w:before="0" w:line="280" w:lineRule="exact"/>
              <w:jc w:val="center"/>
              <w:rPr>
                <w:rFonts w:ascii="Arial" w:hAnsi="Arial"/>
                <w:b/>
                <w:color w:val="000000"/>
                <w:sz w:val="20"/>
                <w:shd w:val="clear" w:color="auto" w:fill="auto"/>
                <w:lang w:val="en-CA"/>
              </w:rPr>
            </w:pPr>
          </w:p>
        </w:tc>
        <w:tc>
          <w:tcPr>
            <w:tcW w:w="1080" w:type="dxa"/>
          </w:tcPr>
          <w:p w:rsidR="00A90670">
            <w:pPr>
              <w:pStyle w:val="BodyText"/>
              <w:spacing w:before="0" w:line="280" w:lineRule="exact"/>
              <w:jc w:val="center"/>
              <w:rPr>
                <w:rFonts w:ascii="Arial" w:hAnsi="Arial"/>
                <w:b/>
                <w:color w:val="000000"/>
                <w:sz w:val="20"/>
                <w:shd w:val="clear" w:color="auto" w:fill="auto"/>
                <w:lang w:val="en-CA"/>
              </w:rPr>
            </w:pPr>
          </w:p>
        </w:tc>
      </w:tr>
      <w:tr>
        <w:tblPrEx>
          <w:tblW w:w="10656" w:type="dxa"/>
          <w:tblLayout w:type="fixed"/>
          <w:tblLook w:val="0000"/>
        </w:tblPrEx>
        <w:trPr>
          <w:trHeight w:val="864"/>
        </w:trPr>
        <w:tc>
          <w:tcPr>
            <w:tcW w:w="1368" w:type="dxa"/>
          </w:tcPr>
          <w:p w:rsidR="00A90670">
            <w:pPr>
              <w:pStyle w:val="BodyText"/>
              <w:rPr>
                <w:rFonts w:ascii="Arial" w:hAnsi="Arial"/>
                <w:color w:val="000000"/>
                <w:shd w:val="clear" w:color="auto" w:fill="auto"/>
                <w:lang w:val="en-CA"/>
              </w:rPr>
            </w:pPr>
          </w:p>
          <w:p w:rsidR="00A90670">
            <w:pPr>
              <w:pStyle w:val="BodyText"/>
              <w:rPr>
                <w:rFonts w:ascii="Arial" w:hAnsi="Arial"/>
                <w:color w:val="000000"/>
                <w:shd w:val="clear" w:color="auto" w:fill="auto"/>
                <w:lang w:val="en-CA"/>
              </w:rPr>
            </w:pPr>
          </w:p>
        </w:tc>
        <w:tc>
          <w:tcPr>
            <w:tcW w:w="1350" w:type="dxa"/>
          </w:tcPr>
          <w:p w:rsidR="00A90670">
            <w:pPr>
              <w:pStyle w:val="BodyText"/>
              <w:rPr>
                <w:rFonts w:ascii="Arial" w:hAnsi="Arial"/>
                <w:color w:val="000000"/>
                <w:shd w:val="clear" w:color="auto" w:fill="auto"/>
                <w:lang w:val="en-CA"/>
              </w:rPr>
            </w:pPr>
          </w:p>
        </w:tc>
        <w:tc>
          <w:tcPr>
            <w:tcW w:w="1170" w:type="dxa"/>
          </w:tcPr>
          <w:p w:rsidR="00A90670">
            <w:pPr>
              <w:pStyle w:val="BodyText"/>
              <w:rPr>
                <w:rFonts w:ascii="Arial" w:hAnsi="Arial"/>
                <w:color w:val="000000"/>
                <w:shd w:val="clear" w:color="auto" w:fill="auto"/>
                <w:lang w:val="en-CA"/>
              </w:rPr>
            </w:pPr>
          </w:p>
        </w:tc>
        <w:tc>
          <w:tcPr>
            <w:tcW w:w="1350" w:type="dxa"/>
          </w:tcPr>
          <w:p w:rsidR="00A90670">
            <w:pPr>
              <w:pStyle w:val="BodyText"/>
              <w:rPr>
                <w:rFonts w:ascii="Arial" w:hAnsi="Arial"/>
                <w:color w:val="000000"/>
                <w:shd w:val="clear" w:color="auto" w:fill="auto"/>
                <w:lang w:val="en-CA"/>
              </w:rPr>
            </w:pPr>
          </w:p>
        </w:tc>
        <w:tc>
          <w:tcPr>
            <w:tcW w:w="1350" w:type="dxa"/>
          </w:tcPr>
          <w:p w:rsidR="00A90670">
            <w:pPr>
              <w:pStyle w:val="BodyText"/>
              <w:rPr>
                <w:rFonts w:ascii="Arial" w:hAnsi="Arial"/>
                <w:color w:val="000000"/>
                <w:shd w:val="clear" w:color="auto" w:fill="auto"/>
                <w:lang w:val="en-CA"/>
              </w:rPr>
            </w:pPr>
          </w:p>
        </w:tc>
        <w:tc>
          <w:tcPr>
            <w:tcW w:w="1710" w:type="dxa"/>
          </w:tcPr>
          <w:p w:rsidR="00A90670">
            <w:pPr>
              <w:pStyle w:val="BodyText"/>
              <w:rPr>
                <w:rFonts w:ascii="Arial" w:hAnsi="Arial"/>
                <w:color w:val="000000"/>
                <w:shd w:val="clear" w:color="auto" w:fill="auto"/>
                <w:lang w:val="en-CA"/>
              </w:rPr>
            </w:pPr>
          </w:p>
        </w:tc>
        <w:tc>
          <w:tcPr>
            <w:tcW w:w="1080" w:type="dxa"/>
          </w:tcPr>
          <w:p w:rsidR="00A90670">
            <w:pPr>
              <w:pStyle w:val="BodyText"/>
              <w:rPr>
                <w:rFonts w:ascii="Arial" w:hAnsi="Arial"/>
                <w:color w:val="000000"/>
                <w:shd w:val="clear" w:color="auto" w:fill="auto"/>
                <w:lang w:val="en-CA"/>
              </w:rPr>
            </w:pPr>
          </w:p>
        </w:tc>
        <w:tc>
          <w:tcPr>
            <w:tcW w:w="1080" w:type="dxa"/>
          </w:tcPr>
          <w:p w:rsidR="00A90670">
            <w:pPr>
              <w:pStyle w:val="BodyText"/>
              <w:rPr>
                <w:rFonts w:ascii="Arial" w:hAnsi="Arial"/>
                <w:color w:val="000000"/>
                <w:shd w:val="clear" w:color="auto" w:fill="auto"/>
                <w:lang w:val="en-CA"/>
              </w:rPr>
            </w:pPr>
          </w:p>
        </w:tc>
      </w:tr>
      <w:tr>
        <w:tblPrEx>
          <w:tblW w:w="10656" w:type="dxa"/>
          <w:tblLayout w:type="fixed"/>
          <w:tblLook w:val="0000"/>
        </w:tblPrEx>
        <w:trPr>
          <w:trHeight w:val="864"/>
        </w:trPr>
        <w:tc>
          <w:tcPr>
            <w:tcW w:w="1368" w:type="dxa"/>
          </w:tcPr>
          <w:p w:rsidR="00A90670">
            <w:pPr>
              <w:pStyle w:val="BodyText"/>
              <w:rPr>
                <w:rFonts w:ascii="Arial" w:hAnsi="Arial"/>
                <w:color w:val="000000"/>
                <w:shd w:val="clear" w:color="auto" w:fill="auto"/>
                <w:lang w:val="en-CA"/>
              </w:rPr>
            </w:pPr>
          </w:p>
        </w:tc>
        <w:tc>
          <w:tcPr>
            <w:tcW w:w="1350" w:type="dxa"/>
          </w:tcPr>
          <w:p w:rsidR="00A90670">
            <w:pPr>
              <w:pStyle w:val="BodyText"/>
              <w:rPr>
                <w:rFonts w:ascii="Arial" w:hAnsi="Arial"/>
                <w:color w:val="000000"/>
                <w:shd w:val="clear" w:color="auto" w:fill="auto"/>
                <w:lang w:val="en-CA"/>
              </w:rPr>
            </w:pPr>
          </w:p>
        </w:tc>
        <w:tc>
          <w:tcPr>
            <w:tcW w:w="1170" w:type="dxa"/>
          </w:tcPr>
          <w:p w:rsidR="00A90670">
            <w:pPr>
              <w:pStyle w:val="BodyText"/>
              <w:rPr>
                <w:rFonts w:ascii="Arial" w:hAnsi="Arial"/>
                <w:color w:val="000000"/>
                <w:shd w:val="clear" w:color="auto" w:fill="auto"/>
                <w:lang w:val="en-CA"/>
              </w:rPr>
            </w:pPr>
          </w:p>
        </w:tc>
        <w:tc>
          <w:tcPr>
            <w:tcW w:w="1350" w:type="dxa"/>
          </w:tcPr>
          <w:p w:rsidR="00A90670">
            <w:pPr>
              <w:pStyle w:val="BodyText"/>
              <w:rPr>
                <w:rFonts w:ascii="Arial" w:hAnsi="Arial"/>
                <w:color w:val="000000"/>
                <w:shd w:val="clear" w:color="auto" w:fill="auto"/>
                <w:lang w:val="en-CA"/>
              </w:rPr>
            </w:pPr>
          </w:p>
        </w:tc>
        <w:tc>
          <w:tcPr>
            <w:tcW w:w="1350" w:type="dxa"/>
          </w:tcPr>
          <w:p w:rsidR="00A90670">
            <w:pPr>
              <w:pStyle w:val="BodyText"/>
              <w:rPr>
                <w:rFonts w:ascii="Arial" w:hAnsi="Arial"/>
                <w:color w:val="000000"/>
                <w:shd w:val="clear" w:color="auto" w:fill="auto"/>
                <w:lang w:val="en-CA"/>
              </w:rPr>
            </w:pPr>
          </w:p>
        </w:tc>
        <w:tc>
          <w:tcPr>
            <w:tcW w:w="1710" w:type="dxa"/>
          </w:tcPr>
          <w:p w:rsidR="00A90670">
            <w:pPr>
              <w:pStyle w:val="BodyText"/>
              <w:rPr>
                <w:rFonts w:ascii="Arial" w:hAnsi="Arial"/>
                <w:color w:val="000000"/>
                <w:shd w:val="clear" w:color="auto" w:fill="auto"/>
                <w:lang w:val="en-CA"/>
              </w:rPr>
            </w:pPr>
          </w:p>
        </w:tc>
        <w:tc>
          <w:tcPr>
            <w:tcW w:w="1080" w:type="dxa"/>
          </w:tcPr>
          <w:p w:rsidR="00A90670">
            <w:pPr>
              <w:pStyle w:val="BodyText"/>
              <w:rPr>
                <w:rFonts w:ascii="Arial" w:hAnsi="Arial"/>
                <w:color w:val="000000"/>
                <w:shd w:val="clear" w:color="auto" w:fill="auto"/>
                <w:lang w:val="en-CA"/>
              </w:rPr>
            </w:pPr>
          </w:p>
        </w:tc>
        <w:tc>
          <w:tcPr>
            <w:tcW w:w="1080" w:type="dxa"/>
          </w:tcPr>
          <w:p w:rsidR="00A90670">
            <w:pPr>
              <w:pStyle w:val="BodyText"/>
              <w:rPr>
                <w:rFonts w:ascii="Arial" w:hAnsi="Arial"/>
                <w:color w:val="000000"/>
                <w:shd w:val="clear" w:color="auto" w:fill="auto"/>
                <w:lang w:val="en-CA"/>
              </w:rPr>
            </w:pPr>
          </w:p>
        </w:tc>
      </w:tr>
    </w:tbl>
    <w:p w:rsidR="00EA4133" w:rsidRPr="008003B9">
      <w:pPr>
        <w:pStyle w:val="BodyText"/>
        <w:rPr>
          <w:rFonts w:ascii="Arial" w:hAnsi="Arial" w:cs="Arial"/>
          <w:color w:val="000000"/>
          <w:sz w:val="20"/>
          <w:shd w:val="clear" w:color="auto" w:fill="auto"/>
        </w:rPr>
      </w:pPr>
    </w:p>
    <w:p w:rsidR="00EA4133" w:rsidRPr="008003B9">
      <w:pPr>
        <w:pStyle w:val="FootnoteText"/>
        <w:rPr>
          <w:rFonts w:ascii="Arial" w:hAnsi="Arial" w:cs="Arial"/>
          <w:color w:val="auto"/>
          <w:sz w:val="24"/>
          <w:szCs w:val="24"/>
          <w:shd w:val="clear" w:color="auto" w:fill="auto"/>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pPr>
        <w:pStyle w:val="List"/>
        <w:tabs>
          <w:tab w:val="left" w:pos="9162"/>
        </w:tabs>
        <w:rPr>
          <w:rFonts w:ascii="Arial" w:hAnsi="Arial"/>
          <w:color w:val="auto"/>
          <w:shd w:val="clear" w:color="auto" w:fill="auto"/>
        </w:rPr>
      </w:pPr>
      <w:r>
        <w:rPr>
          <w:rFonts w:ascii="Arial" w:hAnsi="Arial"/>
        </w:rPr>
        <w:t>1.</w:t>
      </w:r>
      <w:r>
        <w:rPr>
          <w:rFonts w:ascii="Arial" w:hAnsi="Arial"/>
        </w:rPr>
        <w:tab/>
        <w:t xml:space="preserve">Total amount of funds to be raised: </w:t>
      </w:r>
      <w:r>
        <w:rPr>
          <w:rFonts w:ascii="Arial" w:hAnsi="Arial"/>
          <w:u w:val="single"/>
        </w:rPr>
        <w:tab/>
      </w:r>
      <w:r>
        <w:rPr>
          <w:rFonts w:ascii="Arial" w:hAnsi="Arial"/>
        </w:rPr>
        <w:t xml:space="preserve"> .</w:t>
      </w:r>
    </w:p>
    <w:p w:rsidR="00EA4133">
      <w:pPr>
        <w:pStyle w:val="BodyText"/>
        <w:tabs>
          <w:tab w:val="left" w:pos="1080"/>
          <w:tab w:val="left" w:pos="9180"/>
        </w:tabs>
        <w:ind w:left="1080" w:hanging="1080"/>
        <w:rPr>
          <w:rFonts w:ascii="Arial" w:hAnsi="Arial"/>
          <w:color w:val="auto"/>
          <w:shd w:val="clear" w:color="auto" w:fill="auto"/>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Pr>
          <w:rFonts w:ascii="Arial" w:hAnsi="Arial"/>
          <w:u w:val="single"/>
        </w:rPr>
        <w:tab/>
      </w:r>
      <w:r>
        <w:rPr>
          <w:rFonts w:ascii="Arial" w:hAnsi="Arial"/>
        </w:rPr>
        <w:t xml:space="preserve"> .</w:t>
      </w:r>
    </w:p>
    <w:p w:rsidR="00EA4133">
      <w:pPr>
        <w:pStyle w:val="BodyText"/>
        <w:numPr>
          <w:ilvl w:val="0"/>
          <w:numId w:val="10"/>
        </w:numPr>
        <w:tabs>
          <w:tab w:val="left" w:pos="9180"/>
        </w:tabs>
        <w:rPr>
          <w:rFonts w:ascii="Arial" w:hAnsi="Arial"/>
          <w:color w:val="auto"/>
          <w:shd w:val="clear" w:color="auto" w:fill="auto"/>
        </w:rPr>
      </w:pPr>
      <w:r>
        <w:rPr>
          <w:rFonts w:ascii="Arial" w:hAnsi="Arial"/>
        </w:rPr>
        <w:t xml:space="preserve">Provide particulars of any proceeds which are to be paid to Related Persons of the Issuer: </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pPr>
        <w:pStyle w:val="BodyText"/>
        <w:numPr>
          <w:ilvl w:val="0"/>
          <w:numId w:val="10"/>
        </w:numPr>
        <w:tabs>
          <w:tab w:val="left" w:pos="9180"/>
        </w:tabs>
        <w:rPr>
          <w:rFonts w:ascii="Arial" w:hAnsi="Arial"/>
          <w:color w:val="auto"/>
          <w:shd w:val="clear" w:color="auto" w:fill="auto"/>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pPr>
        <w:pStyle w:val="BodyText"/>
        <w:numPr>
          <w:ilvl w:val="0"/>
          <w:numId w:val="10"/>
        </w:numPr>
        <w:tabs>
          <w:tab w:val="left" w:pos="9180"/>
        </w:tabs>
        <w:rPr>
          <w:rFonts w:ascii="Arial" w:hAnsi="Arial"/>
          <w:color w:val="auto"/>
          <w:shd w:val="clear" w:color="auto" w:fill="auto"/>
        </w:rPr>
      </w:pPr>
      <w:r>
        <w:rPr>
          <w:rFonts w:ascii="Arial" w:hAnsi="Arial"/>
        </w:rPr>
        <w:t>Description of securities to be issued:</w:t>
      </w:r>
    </w:p>
    <w:p w:rsidR="00EA4133">
      <w:pPr>
        <w:pStyle w:val="BodyText"/>
        <w:keepNext/>
        <w:keepLines/>
        <w:tabs>
          <w:tab w:val="left" w:pos="1080"/>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Class  </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(b)</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(c)</w:t>
      </w:r>
      <w:r>
        <w:rPr>
          <w:rFonts w:ascii="Arial" w:hAnsi="Arial"/>
        </w:rPr>
        <w:tab/>
      </w:r>
      <w:r>
        <w:rPr>
          <w:rFonts w:ascii="Arial" w:hAnsi="Arial"/>
        </w:rPr>
        <w:tab/>
        <w:t xml:space="preserve">Price per security </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(d)</w:t>
      </w:r>
      <w:r>
        <w:rPr>
          <w:rFonts w:ascii="Arial" w:hAnsi="Arial"/>
        </w:rPr>
        <w:tab/>
      </w:r>
      <w:r>
        <w:rPr>
          <w:rFonts w:ascii="Arial" w:hAnsi="Arial"/>
        </w:rPr>
        <w:tab/>
        <w:t xml:space="preserve">Voting rights </w:t>
      </w:r>
      <w:r>
        <w:rPr>
          <w:rFonts w:ascii="Arial" w:hAnsi="Arial"/>
          <w:u w:val="single"/>
        </w:rPr>
        <w:tab/>
      </w:r>
    </w:p>
    <w:p w:rsidR="00EA4133">
      <w:pPr>
        <w:pStyle w:val="BodyText"/>
        <w:numPr>
          <w:ilvl w:val="0"/>
          <w:numId w:val="10"/>
        </w:numPr>
        <w:tabs>
          <w:tab w:val="left" w:pos="1440"/>
          <w:tab w:val="left" w:pos="2160"/>
          <w:tab w:val="left" w:pos="9180"/>
        </w:tabs>
        <w:rPr>
          <w:rFonts w:ascii="Arial" w:hAnsi="Arial"/>
          <w:color w:val="auto"/>
          <w:shd w:val="clear" w:color="auto" w:fill="auto"/>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pPr>
        <w:pStyle w:val="List"/>
        <w:tabs>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Number </w:t>
      </w:r>
      <w:r>
        <w:rPr>
          <w:rFonts w:ascii="Arial" w:hAnsi="Arial"/>
          <w:u w:val="single"/>
        </w:rPr>
        <w:tab/>
      </w:r>
      <w:r>
        <w:rPr>
          <w:rFonts w:ascii="Arial" w:hAnsi="Arial"/>
        </w:rPr>
        <w:t xml:space="preserve"> .</w:t>
      </w:r>
    </w:p>
    <w:p w:rsidR="00EA4133">
      <w:pPr>
        <w:pStyle w:val="List"/>
        <w:numPr>
          <w:ilvl w:val="0"/>
          <w:numId w:val="11"/>
        </w:numPr>
        <w:tabs>
          <w:tab w:val="left" w:pos="1080"/>
          <w:tab w:val="left" w:pos="1440"/>
          <w:tab w:val="left" w:pos="9180"/>
        </w:tabs>
        <w:rPr>
          <w:rFonts w:ascii="Arial" w:hAnsi="Arial"/>
          <w:color w:val="auto"/>
          <w:u w:val="single"/>
          <w:shd w:val="clear" w:color="auto" w:fill="auto"/>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Pr>
          <w:rFonts w:ascii="Arial" w:hAnsi="Arial"/>
          <w:u w:val="single"/>
        </w:rPr>
        <w:tab/>
      </w:r>
    </w:p>
    <w:p w:rsidR="00EA4133">
      <w:pPr>
        <w:pStyle w:val="List"/>
        <w:tabs>
          <w:tab w:val="left" w:pos="1080"/>
          <w:tab w:val="left" w:pos="1440"/>
          <w:tab w:val="left" w:pos="2160"/>
          <w:tab w:val="left" w:pos="9180"/>
        </w:tabs>
        <w:ind w:left="0" w:firstLine="0"/>
        <w:rPr>
          <w:rFonts w:ascii="Arial" w:hAnsi="Arial"/>
          <w:color w:val="auto"/>
          <w:shd w:val="clear" w:color="auto" w:fill="auto"/>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pPr>
        <w:pStyle w:val="List"/>
        <w:tabs>
          <w:tab w:val="left" w:pos="1440"/>
          <w:tab w:val="left" w:pos="2160"/>
          <w:tab w:val="left" w:pos="9180"/>
        </w:tabs>
        <w:rPr>
          <w:rFonts w:ascii="Arial" w:hAnsi="Arial"/>
          <w:color w:val="auto"/>
          <w:shd w:val="clear" w:color="auto" w:fill="auto"/>
        </w:rPr>
      </w:pPr>
      <w:r>
        <w:rPr>
          <w:rFonts w:ascii="Arial" w:hAnsi="Arial"/>
        </w:rPr>
        <w:tab/>
        <w:t>(c)</w:t>
      </w:r>
      <w:r>
        <w:rPr>
          <w:rFonts w:ascii="Arial" w:hAnsi="Arial"/>
        </w:rPr>
        <w:tab/>
      </w:r>
      <w:r>
        <w:rPr>
          <w:rFonts w:ascii="Arial" w:hAnsi="Arial"/>
        </w:rPr>
        <w:tab/>
        <w:t>Exercise price</w:t>
      </w:r>
      <w:r>
        <w:rPr>
          <w:rFonts w:ascii="Arial" w:hAnsi="Arial"/>
          <w:u w:val="single"/>
        </w:rPr>
        <w:tab/>
      </w:r>
      <w:r>
        <w:rPr>
          <w:rFonts w:ascii="Arial" w:hAnsi="Arial"/>
        </w:rPr>
        <w:t xml:space="preserve"> .</w:t>
      </w:r>
    </w:p>
    <w:p w:rsidR="00EA4133">
      <w:pPr>
        <w:pStyle w:val="List"/>
        <w:tabs>
          <w:tab w:val="left" w:pos="1440"/>
          <w:tab w:val="left" w:pos="2160"/>
          <w:tab w:val="left" w:pos="3600"/>
          <w:tab w:val="left" w:pos="5040"/>
          <w:tab w:val="left" w:pos="7560"/>
          <w:tab w:val="left" w:pos="9180"/>
        </w:tabs>
        <w:rPr>
          <w:rFonts w:ascii="Arial" w:hAnsi="Arial"/>
          <w:color w:val="auto"/>
          <w:shd w:val="clear" w:color="auto" w:fill="auto"/>
        </w:rPr>
      </w:pPr>
      <w:r>
        <w:rPr>
          <w:rFonts w:ascii="Arial" w:hAnsi="Arial"/>
        </w:rPr>
        <w:tab/>
        <w:t xml:space="preserve">(d) </w:t>
      </w:r>
      <w:r>
        <w:rPr>
          <w:rFonts w:ascii="Arial" w:hAnsi="Arial"/>
        </w:rPr>
        <w:tab/>
        <w:t xml:space="preserve">Expiry date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pPr>
        <w:pStyle w:val="Heading2"/>
        <w:numPr>
          <w:ilvl w:val="0"/>
          <w:numId w:val="10"/>
        </w:numPr>
        <w:tabs>
          <w:tab w:val="left" w:pos="1440"/>
          <w:tab w:val="left" w:pos="2160"/>
        </w:tabs>
        <w:rPr>
          <w:b w:val="0"/>
          <w:color w:val="auto"/>
          <w:sz w:val="24"/>
          <w:shd w:val="clear" w:color="auto" w:fill="auto"/>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pPr>
        <w:pStyle w:val="List"/>
        <w:tabs>
          <w:tab w:val="left" w:pos="1440"/>
          <w:tab w:val="left" w:pos="2160"/>
          <w:tab w:val="left" w:pos="9180"/>
        </w:tabs>
        <w:rPr>
          <w:rFonts w:ascii="Arial" w:hAnsi="Arial"/>
          <w:color w:val="auto"/>
          <w:shd w:val="clear" w:color="auto" w:fill="auto"/>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pPr>
        <w:pStyle w:val="List"/>
        <w:tabs>
          <w:tab w:val="left" w:pos="1440"/>
          <w:tab w:val="left" w:pos="2160"/>
          <w:tab w:val="left" w:pos="9180"/>
        </w:tabs>
        <w:rPr>
          <w:rFonts w:ascii="Arial" w:hAnsi="Arial"/>
          <w:color w:val="auto"/>
          <w:shd w:val="clear" w:color="auto" w:fill="auto"/>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pPr>
        <w:pStyle w:val="BodyText"/>
        <w:tabs>
          <w:tab w:val="left" w:pos="1080"/>
          <w:tab w:val="left" w:pos="1440"/>
          <w:tab w:val="left" w:pos="2160"/>
          <w:tab w:val="left" w:pos="9180"/>
        </w:tabs>
        <w:rPr>
          <w:rFonts w:ascii="Arial" w:hAnsi="Arial"/>
          <w:color w:val="auto"/>
          <w:shd w:val="clear" w:color="auto" w:fill="auto"/>
        </w:rPr>
      </w:pPr>
    </w:p>
    <w:p w:rsidR="00EA4133">
      <w:pPr>
        <w:pStyle w:val="BodyText"/>
        <w:tabs>
          <w:tab w:val="left" w:pos="1080"/>
          <w:tab w:val="left" w:pos="1440"/>
          <w:tab w:val="left" w:pos="2160"/>
          <w:tab w:val="left" w:pos="9180"/>
        </w:tabs>
        <w:rPr>
          <w:rFonts w:ascii="Arial" w:hAnsi="Arial"/>
          <w:color w:val="auto"/>
          <w:shd w:val="clear" w:color="auto" w:fill="auto"/>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pPr>
        <w:pStyle w:val="List"/>
        <w:numPr>
          <w:ilvl w:val="0"/>
          <w:numId w:val="10"/>
        </w:numPr>
        <w:jc w:val="both"/>
        <w:rPr>
          <w:rFonts w:ascii="Arial" w:hAnsi="Arial"/>
          <w:color w:val="auto"/>
          <w:shd w:val="clear" w:color="auto" w:fill="auto"/>
        </w:rPr>
      </w:pPr>
      <w:r>
        <w:rPr>
          <w:rFonts w:ascii="Arial" w:hAnsi="Arial"/>
        </w:rPr>
        <w:t>Provide the following information for any agent’s fee, commission, bonus or finder’s fee, or other compensation paid or to be paid in connection with the placement (including warrants, options, etc.):</w:t>
      </w:r>
    </w:p>
    <w:p w:rsidR="00EA4133">
      <w:pPr>
        <w:pStyle w:val="List"/>
        <w:tabs>
          <w:tab w:val="left" w:pos="2160"/>
          <w:tab w:val="left" w:pos="9180"/>
        </w:tabs>
        <w:ind w:left="2160"/>
        <w:jc w:val="both"/>
        <w:rPr>
          <w:rFonts w:ascii="Arial" w:hAnsi="Arial"/>
          <w:color w:val="auto"/>
          <w:u w:val="single"/>
          <w:shd w:val="clear" w:color="auto" w:fill="auto"/>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(e)</w:t>
      </w:r>
      <w:r>
        <w:rPr>
          <w:rFonts w:ascii="Arial" w:hAnsi="Arial"/>
        </w:rPr>
        <w:tab/>
        <w:t xml:space="preserve">Expiry date of any options, warrants etc. </w:t>
      </w:r>
      <w:r>
        <w:rPr>
          <w:rFonts w:ascii="Arial" w:hAnsi="Arial"/>
          <w:u w:val="single"/>
        </w:rPr>
        <w:tab/>
      </w:r>
      <w:r>
        <w:rPr>
          <w:rFonts w:ascii="Arial" w:hAnsi="Arial"/>
        </w:rPr>
        <w:t xml:space="preserve"> .</w:t>
      </w:r>
    </w:p>
    <w:p w:rsidR="00EA4133">
      <w:pPr>
        <w:pStyle w:val="List"/>
        <w:tabs>
          <w:tab w:val="num" w:pos="1080"/>
          <w:tab w:val="left" w:pos="2160"/>
          <w:tab w:val="left" w:pos="9180"/>
        </w:tabs>
        <w:ind w:left="2160"/>
        <w:rPr>
          <w:rFonts w:ascii="Arial" w:hAnsi="Arial"/>
          <w:color w:val="auto"/>
          <w:shd w:val="clear" w:color="auto" w:fill="auto"/>
        </w:rPr>
      </w:pPr>
      <w:r>
        <w:rPr>
          <w:rFonts w:ascii="Arial" w:hAnsi="Arial"/>
        </w:rPr>
        <w:t>(f)</w:t>
      </w:r>
      <w:r>
        <w:rPr>
          <w:rFonts w:ascii="Arial" w:hAnsi="Arial"/>
        </w:rPr>
        <w:tab/>
        <w:t xml:space="preserve">Exercise price of any options, warrants etc. </w:t>
      </w:r>
      <w:r>
        <w:rPr>
          <w:rFonts w:ascii="Arial" w:hAnsi="Arial"/>
          <w:u w:val="single"/>
        </w:rPr>
        <w:tab/>
      </w:r>
      <w:r>
        <w:rPr>
          <w:rFonts w:ascii="Arial" w:hAnsi="Arial"/>
        </w:rPr>
        <w:t xml:space="preserve"> .</w:t>
      </w:r>
    </w:p>
    <w:p w:rsidR="00EA4133">
      <w:pPr>
        <w:pStyle w:val="List"/>
        <w:numPr>
          <w:ilvl w:val="0"/>
          <w:numId w:val="10"/>
        </w:numPr>
        <w:tabs>
          <w:tab w:val="left" w:pos="9180"/>
        </w:tabs>
        <w:jc w:val="both"/>
        <w:rPr>
          <w:rFonts w:ascii="Arial" w:hAnsi="Arial"/>
          <w:color w:val="auto"/>
          <w:shd w:val="clear" w:color="auto" w:fill="auto"/>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pPr>
        <w:pStyle w:val="List"/>
        <w:tabs>
          <w:tab w:val="left" w:pos="1080"/>
          <w:tab w:val="left" w:pos="9180"/>
        </w:tabs>
        <w:ind w:left="0" w:firstLine="0"/>
        <w:jc w:val="both"/>
        <w:rPr>
          <w:rFonts w:ascii="Arial" w:hAnsi="Arial"/>
          <w:color w:val="auto"/>
          <w:shd w:val="clear" w:color="auto" w:fill="auto"/>
        </w:rPr>
      </w:pPr>
      <w:r>
        <w:rPr>
          <w:rFonts w:ascii="Arial" w:hAnsi="Arial"/>
        </w:rPr>
        <w:tab/>
      </w:r>
      <w:r>
        <w:rPr>
          <w:rFonts w:ascii="Arial" w:hAnsi="Arial"/>
          <w:u w:val="single"/>
        </w:rPr>
        <w:tab/>
      </w:r>
      <w:r>
        <w:rPr>
          <w:rFonts w:ascii="Arial" w:hAnsi="Arial"/>
        </w:rPr>
        <w:t xml:space="preserve"> .</w:t>
      </w:r>
    </w:p>
    <w:p w:rsidR="00EA4133">
      <w:pPr>
        <w:pStyle w:val="List"/>
        <w:tabs>
          <w:tab w:val="left" w:pos="1080"/>
          <w:tab w:val="left" w:pos="9180"/>
        </w:tabs>
        <w:ind w:left="0" w:firstLine="0"/>
        <w:jc w:val="both"/>
        <w:rPr>
          <w:rFonts w:ascii="Arial" w:hAnsi="Arial"/>
          <w:color w:val="auto"/>
          <w:shd w:val="clear" w:color="auto" w:fill="auto"/>
        </w:rPr>
      </w:pPr>
    </w:p>
    <w:p w:rsidR="00EA4133">
      <w:pPr>
        <w:pStyle w:val="List"/>
        <w:numPr>
          <w:ilvl w:val="0"/>
          <w:numId w:val="10"/>
        </w:numPr>
        <w:rPr>
          <w:rFonts w:ascii="Arial" w:hAnsi="Arial"/>
          <w:color w:val="auto"/>
          <w:shd w:val="clear" w:color="auto" w:fill="auto"/>
        </w:rPr>
      </w:pPr>
      <w:r>
        <w:rPr>
          <w:rFonts w:ascii="Arial" w:hAnsi="Arial"/>
        </w:rPr>
        <w:t>Describe any unusual particulars of the transaction (i.e. tax “flow through” shares, etc.).</w:t>
      </w:r>
    </w:p>
    <w:p w:rsidR="00EA4133">
      <w:pPr>
        <w:pStyle w:val="List"/>
        <w:tabs>
          <w:tab w:val="left" w:pos="1080"/>
          <w:tab w:val="left" w:pos="9180"/>
        </w:tabs>
        <w:ind w:left="0" w:firstLine="0"/>
        <w:jc w:val="both"/>
        <w:rPr>
          <w:rFonts w:ascii="Arial" w:hAnsi="Arial"/>
          <w:color w:val="auto"/>
          <w:shd w:val="clear" w:color="auto" w:fill="auto"/>
        </w:rPr>
      </w:pPr>
      <w:r>
        <w:rPr>
          <w:rFonts w:ascii="Arial" w:hAnsi="Arial"/>
        </w:rPr>
        <w:tab/>
      </w:r>
      <w:r>
        <w:rPr>
          <w:rFonts w:ascii="Arial" w:hAnsi="Arial"/>
          <w:u w:val="single"/>
        </w:rPr>
        <w:tab/>
      </w:r>
      <w:r>
        <w:rPr>
          <w:rFonts w:ascii="Arial" w:hAnsi="Arial"/>
        </w:rPr>
        <w:t xml:space="preserve"> .</w:t>
      </w:r>
    </w:p>
    <w:p w:rsidR="00EA4133">
      <w:pPr>
        <w:pStyle w:val="List"/>
        <w:numPr>
          <w:ilvl w:val="0"/>
          <w:numId w:val="10"/>
        </w:numPr>
        <w:rPr>
          <w:rFonts w:ascii="Arial" w:hAnsi="Arial"/>
          <w:color w:val="auto"/>
          <w:shd w:val="clear" w:color="auto" w:fill="auto"/>
        </w:rPr>
      </w:pPr>
      <w:r>
        <w:rPr>
          <w:rFonts w:ascii="Arial" w:hAnsi="Arial"/>
        </w:rPr>
        <w:t>State whether the private placement will result in a change of control.</w:t>
      </w:r>
    </w:p>
    <w:p w:rsidR="00EA4133">
      <w:pPr>
        <w:pStyle w:val="List"/>
        <w:tabs>
          <w:tab w:val="left" w:pos="1080"/>
          <w:tab w:val="left" w:pos="9180"/>
        </w:tabs>
        <w:ind w:left="0" w:firstLine="0"/>
        <w:jc w:val="both"/>
        <w:rPr>
          <w:rFonts w:ascii="Arial" w:hAnsi="Arial"/>
          <w:color w:val="auto"/>
          <w:shd w:val="clear" w:color="auto" w:fill="auto"/>
        </w:rPr>
      </w:pPr>
      <w:r>
        <w:rPr>
          <w:rFonts w:ascii="Arial" w:hAnsi="Arial"/>
        </w:rPr>
        <w:tab/>
      </w:r>
      <w:r>
        <w:rPr>
          <w:rFonts w:ascii="Arial" w:hAnsi="Arial"/>
          <w:u w:val="single"/>
        </w:rPr>
        <w:tab/>
      </w:r>
      <w:r>
        <w:rPr>
          <w:rFonts w:ascii="Arial" w:hAnsi="Arial"/>
        </w:rPr>
        <w:t xml:space="preserve"> .</w:t>
      </w:r>
    </w:p>
    <w:p w:rsidR="00EA4133">
      <w:pPr>
        <w:pStyle w:val="List"/>
        <w:tabs>
          <w:tab w:val="left" w:pos="9180"/>
        </w:tabs>
        <w:spacing w:before="0"/>
        <w:jc w:val="both"/>
        <w:rPr>
          <w:rFonts w:ascii="Arial" w:hAnsi="Arial"/>
          <w:color w:val="auto"/>
          <w:shd w:val="clear" w:color="auto" w:fill="auto"/>
        </w:rPr>
      </w:pPr>
    </w:p>
    <w:p w:rsidR="00EA4133">
      <w:pPr>
        <w:pStyle w:val="List"/>
        <w:numPr>
          <w:ilvl w:val="0"/>
          <w:numId w:val="10"/>
        </w:numPr>
        <w:tabs>
          <w:tab w:val="left" w:pos="9180"/>
        </w:tabs>
        <w:spacing w:before="0"/>
        <w:jc w:val="both"/>
        <w:rPr>
          <w:rFonts w:ascii="Arial" w:hAnsi="Arial"/>
          <w:color w:val="auto"/>
          <w:u w:val="single"/>
          <w:shd w:val="clear" w:color="auto" w:fill="auto"/>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pPr>
        <w:pStyle w:val="List"/>
        <w:tabs>
          <w:tab w:val="left" w:pos="1080"/>
          <w:tab w:val="left" w:pos="9180"/>
        </w:tabs>
        <w:spacing w:before="0"/>
        <w:ind w:left="0" w:firstLine="0"/>
        <w:jc w:val="both"/>
        <w:rPr>
          <w:rFonts w:ascii="Arial" w:hAnsi="Arial"/>
          <w:color w:val="auto"/>
          <w:shd w:val="clear" w:color="auto" w:fill="auto"/>
        </w:rPr>
      </w:pPr>
      <w:r>
        <w:rPr>
          <w:rFonts w:ascii="Arial" w:hAnsi="Arial"/>
        </w:rPr>
        <w:tab/>
      </w:r>
      <w:r>
        <w:rPr>
          <w:rFonts w:ascii="Arial" w:hAnsi="Arial"/>
          <w:u w:val="single"/>
        </w:rPr>
        <w:tab/>
      </w:r>
    </w:p>
    <w:p w:rsidR="00EA4133">
      <w:pPr>
        <w:pStyle w:val="List"/>
        <w:tabs>
          <w:tab w:val="left" w:pos="1080"/>
          <w:tab w:val="left" w:pos="9180"/>
        </w:tabs>
        <w:spacing w:before="0"/>
        <w:ind w:left="0" w:firstLine="0"/>
        <w:jc w:val="both"/>
        <w:rPr>
          <w:rFonts w:ascii="Arial" w:hAnsi="Arial"/>
          <w:color w:val="auto"/>
          <w:shd w:val="clear" w:color="auto" w:fill="auto"/>
        </w:rPr>
      </w:pPr>
      <w:r>
        <w:rPr>
          <w:rFonts w:ascii="Arial" w:hAnsi="Arial"/>
        </w:rPr>
        <w:tab/>
      </w:r>
      <w:r>
        <w:rPr>
          <w:rFonts w:ascii="Arial" w:hAnsi="Arial"/>
          <w:u w:val="single"/>
        </w:rPr>
        <w:tab/>
      </w:r>
      <w:r>
        <w:rPr>
          <w:rFonts w:ascii="Arial" w:hAnsi="Arial"/>
        </w:rPr>
        <w:t xml:space="preserve"> .</w:t>
      </w:r>
    </w:p>
    <w:p w:rsidR="00EA4133">
      <w:pPr>
        <w:pStyle w:val="List"/>
        <w:tabs>
          <w:tab w:val="left" w:pos="1080"/>
          <w:tab w:val="left" w:pos="9180"/>
        </w:tabs>
        <w:spacing w:before="0"/>
        <w:ind w:left="0" w:firstLine="0"/>
        <w:jc w:val="both"/>
        <w:rPr>
          <w:rFonts w:ascii="Arial" w:hAnsi="Arial"/>
          <w:color w:val="auto"/>
          <w:shd w:val="clear" w:color="auto" w:fill="auto"/>
        </w:rPr>
      </w:pPr>
      <w:r>
        <w:rPr>
          <w:rFonts w:ascii="Arial" w:hAnsi="Arial"/>
        </w:rPr>
        <w:tab/>
      </w:r>
    </w:p>
    <w:p w:rsidR="00EA4133">
      <w:pPr>
        <w:pStyle w:val="List"/>
        <w:numPr>
          <w:ilvl w:val="0"/>
          <w:numId w:val="10"/>
        </w:numPr>
        <w:jc w:val="both"/>
        <w:rPr>
          <w:rFonts w:ascii="Arial" w:hAnsi="Arial"/>
          <w:color w:val="auto"/>
          <w:shd w:val="clear" w:color="auto" w:fill="auto"/>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pPr>
        <w:rPr>
          <w:rFonts w:ascii="Arial" w:hAnsi="Arial"/>
          <w:b/>
          <w:color w:val="000000"/>
          <w:sz w:val="24"/>
          <w:shd w:val="clear" w:color="auto" w:fill="auto"/>
          <w:lang w:val="en-GB"/>
        </w:rPr>
      </w:pPr>
      <w:r>
        <w:rPr>
          <w:rFonts w:ascii="Arial" w:hAnsi="Arial"/>
          <w:b/>
          <w:color w:val="000000"/>
        </w:rPr>
        <w:br w:type="page"/>
      </w:r>
    </w:p>
    <w:p w:rsidR="00EA4133">
      <w:pPr>
        <w:pStyle w:val="BodyText"/>
        <w:tabs>
          <w:tab w:val="left" w:pos="1080"/>
          <w:tab w:val="left" w:pos="4230"/>
        </w:tabs>
        <w:rPr>
          <w:rFonts w:ascii="Arial" w:hAnsi="Arial"/>
          <w:color w:val="000000"/>
          <w:shd w:val="clear" w:color="auto" w:fill="auto"/>
        </w:rPr>
      </w:pPr>
      <w:r>
        <w:rPr>
          <w:rFonts w:ascii="Arial" w:hAnsi="Arial"/>
          <w:b/>
          <w:color w:val="000000"/>
        </w:rPr>
        <w:t>Part 2.</w:t>
      </w:r>
      <w:r>
        <w:rPr>
          <w:rFonts w:ascii="Arial" w:hAnsi="Arial"/>
          <w:b/>
          <w:color w:val="000000"/>
        </w:rPr>
        <w:tab/>
        <w:t>Acquisition</w:t>
      </w:r>
    </w:p>
    <w:p w:rsidR="00EA4133">
      <w:pPr>
        <w:pStyle w:val="List"/>
        <w:tabs>
          <w:tab w:val="left" w:pos="9180"/>
        </w:tabs>
        <w:spacing w:before="0"/>
        <w:ind w:left="0" w:firstLine="0"/>
        <w:jc w:val="both"/>
        <w:rPr>
          <w:rFonts w:ascii="Arial" w:hAnsi="Arial"/>
          <w:color w:val="000000"/>
          <w:shd w:val="clear" w:color="auto" w:fill="auto"/>
        </w:rPr>
      </w:pPr>
    </w:p>
    <w:p w:rsidR="00EA4133" w:rsidP="003D02CF">
      <w:pPr>
        <w:pStyle w:val="List"/>
        <w:numPr>
          <w:ilvl w:val="0"/>
          <w:numId w:val="14"/>
        </w:numPr>
        <w:tabs>
          <w:tab w:val="clear" w:pos="360"/>
          <w:tab w:val="left" w:pos="9180"/>
        </w:tabs>
        <w:spacing w:before="0"/>
        <w:ind w:left="1080" w:hanging="990"/>
        <w:jc w:val="both"/>
        <w:rPr>
          <w:rFonts w:ascii="Arial" w:hAnsi="Arial"/>
          <w:color w:val="000000"/>
          <w:shd w:val="clear" w:color="auto" w:fill="auto"/>
        </w:rPr>
      </w:pPr>
      <w:r>
        <w:rPr>
          <w:rFonts w:ascii="Arial" w:hAnsi="Arial"/>
          <w:color w:val="000000"/>
        </w:rPr>
        <w:t>Provide details of the assets to be</w:t>
      </w:r>
      <w:r w:rsidR="00DE1FB0">
        <w:rPr>
          <w:rFonts w:ascii="Arial" w:hAnsi="Arial"/>
          <w:color w:val="000000"/>
        </w:rPr>
        <w:t xml:space="preserve"> </w:t>
      </w:r>
      <w:r>
        <w:rPr>
          <w:rFonts w:ascii="Arial" w:hAnsi="Arial"/>
          <w:color w:val="000000"/>
        </w:rPr>
        <w:t>acquired by the Issuer (including the location of the assets, if applicable).  The disclosure should be sufficiently complete to enable a reader to appreciate the significance of the transaction without reference to any other material:</w:t>
      </w:r>
      <w:r w:rsidR="00DE1FB0">
        <w:rPr>
          <w:rFonts w:ascii="Arial" w:hAnsi="Arial"/>
          <w:color w:val="000000"/>
        </w:rPr>
        <w:t xml:space="preserve"> </w:t>
      </w:r>
      <w:r w:rsidR="00CE2149">
        <w:rPr>
          <w:rFonts w:ascii="Arial" w:hAnsi="Arial"/>
          <w:b/>
          <w:color w:val="000000"/>
          <w:u w:val="single"/>
        </w:rPr>
        <w:t>Issuer</w:t>
      </w:r>
      <w:r w:rsidRPr="00DE1FB0" w:rsidR="00DE1FB0">
        <w:rPr>
          <w:rFonts w:ascii="Arial" w:hAnsi="Arial"/>
          <w:b/>
          <w:color w:val="000000"/>
          <w:u w:val="single"/>
        </w:rPr>
        <w:t xml:space="preserve"> to acquire 100% of the issued and outstanding shares of Spetz Tech Ltd., an Israel-based</w:t>
      </w:r>
      <w:r w:rsidR="00DE1FB0">
        <w:rPr>
          <w:rFonts w:ascii="Arial" w:hAnsi="Arial"/>
          <w:b/>
          <w:color w:val="000000"/>
          <w:u w:val="single"/>
        </w:rPr>
        <w:t xml:space="preserve"> </w:t>
      </w:r>
      <w:r w:rsidRPr="00DE1FB0" w:rsidR="00DE1FB0">
        <w:rPr>
          <w:rFonts w:ascii="Arial" w:hAnsi="Arial"/>
          <w:b/>
          <w:color w:val="000000"/>
          <w:u w:val="single"/>
        </w:rPr>
        <w:t>a technolo</w:t>
      </w:r>
      <w:r w:rsidR="00DE1FB0">
        <w:rPr>
          <w:rFonts w:ascii="Arial" w:hAnsi="Arial"/>
          <w:b/>
          <w:color w:val="000000"/>
          <w:u w:val="single"/>
        </w:rPr>
        <w:t xml:space="preserve">gy company which has developed a proprietary </w:t>
      </w:r>
      <w:r w:rsidRPr="00DE1FB0" w:rsidR="00DE1FB0">
        <w:rPr>
          <w:rFonts w:ascii="Arial" w:hAnsi="Arial"/>
          <w:b/>
          <w:color w:val="000000"/>
          <w:u w:val="single"/>
        </w:rPr>
        <w:t>software to operate a revolutionary and fast-growing mobile application that connects members of the public to available, top-rated tradespeople, service providers and professionals in their area immediately or at any scheduled time. In consideration for all of the issued and outstanding shares of Spetz, DigiMax will is</w:t>
      </w:r>
      <w:r w:rsidR="00DE1FB0">
        <w:rPr>
          <w:rFonts w:ascii="Arial" w:hAnsi="Arial"/>
          <w:b/>
          <w:color w:val="000000"/>
          <w:u w:val="single"/>
        </w:rPr>
        <w:t xml:space="preserve">sue 250 million </w:t>
      </w:r>
      <w:r w:rsidR="00626540">
        <w:rPr>
          <w:rFonts w:ascii="Arial" w:hAnsi="Arial"/>
          <w:b/>
          <w:color w:val="000000"/>
          <w:u w:val="single"/>
        </w:rPr>
        <w:t>securities</w:t>
      </w:r>
      <w:r w:rsidRPr="00DE1FB0" w:rsidR="00DE1FB0">
        <w:rPr>
          <w:rFonts w:ascii="Arial" w:hAnsi="Arial"/>
          <w:b/>
          <w:color w:val="000000"/>
          <w:u w:val="single"/>
        </w:rPr>
        <w:t xml:space="preserve">, which will amount to approximately 47% of the outstanding shares of the </w:t>
      </w:r>
      <w:r w:rsidR="00CE2149">
        <w:rPr>
          <w:rFonts w:ascii="Arial" w:hAnsi="Arial"/>
          <w:b/>
          <w:color w:val="000000"/>
          <w:u w:val="single"/>
        </w:rPr>
        <w:t>Issuer</w:t>
      </w:r>
      <w:r w:rsidRPr="00DE1FB0" w:rsidR="00DE1FB0">
        <w:rPr>
          <w:rFonts w:ascii="Arial" w:hAnsi="Arial"/>
          <w:b/>
          <w:color w:val="000000"/>
          <w:u w:val="single"/>
        </w:rPr>
        <w:t xml:space="preserve"> after the acquisition is complete</w:t>
      </w:r>
      <w:r w:rsidR="00DE1FB0">
        <w:rPr>
          <w:rFonts w:ascii="Arial" w:hAnsi="Arial"/>
          <w:b/>
          <w:color w:val="000000"/>
          <w:u w:val="single"/>
        </w:rPr>
        <w:t xml:space="preserve">. </w:t>
      </w:r>
    </w:p>
    <w:p w:rsidR="00DE1FB0" w:rsidP="003D02CF">
      <w:pPr>
        <w:pStyle w:val="List"/>
        <w:numPr>
          <w:ilvl w:val="0"/>
          <w:numId w:val="14"/>
        </w:numPr>
        <w:tabs>
          <w:tab w:val="clear" w:pos="360"/>
          <w:tab w:val="left" w:pos="9180"/>
        </w:tabs>
        <w:ind w:left="1080" w:hanging="990"/>
        <w:jc w:val="both"/>
        <w:rPr>
          <w:rFonts w:ascii="Arial" w:hAnsi="Arial"/>
          <w:color w:val="000000"/>
          <w:shd w:val="clear" w:color="auto" w:fill="auto"/>
        </w:rPr>
      </w:pPr>
      <w:r>
        <w:rPr>
          <w:rFonts w:ascii="Arial" w:hAnsi="Arial"/>
          <w:color w:val="000000"/>
        </w:rPr>
        <w:t xml:space="preserve">Provide details of the acquisition including the date, parties to and type of agreement (eg: sale, option, license etc.) and relationship to the Issuer. The disclosure should be sufficiently complete to enable a reader to appreciate the significance of the acquisition without reference to any other material: </w:t>
      </w:r>
      <w:r>
        <w:rPr>
          <w:rFonts w:ascii="Arial" w:hAnsi="Arial"/>
          <w:b/>
          <w:color w:val="000000"/>
          <w:u w:val="single"/>
        </w:rPr>
        <w:t xml:space="preserve">The acquisition </w:t>
      </w:r>
      <w:r w:rsidR="00626540">
        <w:rPr>
          <w:rFonts w:ascii="Arial" w:hAnsi="Arial"/>
          <w:b/>
          <w:color w:val="000000"/>
          <w:u w:val="single"/>
        </w:rPr>
        <w:t>was</w:t>
      </w:r>
      <w:r>
        <w:rPr>
          <w:rFonts w:ascii="Arial" w:hAnsi="Arial"/>
          <w:b/>
          <w:color w:val="000000"/>
          <w:u w:val="single"/>
        </w:rPr>
        <w:t xml:space="preserve"> completed by way of share exchange on </w:t>
      </w:r>
      <w:r w:rsidR="00626540">
        <w:rPr>
          <w:rFonts w:ascii="Arial" w:hAnsi="Arial"/>
          <w:b/>
          <w:color w:val="000000"/>
          <w:u w:val="single"/>
        </w:rPr>
        <w:t xml:space="preserve">August </w:t>
      </w:r>
      <w:r>
        <w:rPr>
          <w:rFonts w:ascii="Arial" w:hAnsi="Arial"/>
          <w:b/>
          <w:color w:val="000000"/>
          <w:u w:val="single"/>
        </w:rPr>
        <w:t>1</w:t>
      </w:r>
      <w:r w:rsidR="00626540">
        <w:rPr>
          <w:rFonts w:ascii="Arial" w:hAnsi="Arial"/>
          <w:b/>
          <w:color w:val="000000"/>
          <w:u w:val="single"/>
        </w:rPr>
        <w:t>7</w:t>
      </w:r>
      <w:r>
        <w:rPr>
          <w:rFonts w:ascii="Arial" w:hAnsi="Arial"/>
          <w:b/>
          <w:color w:val="000000"/>
          <w:u w:val="single"/>
        </w:rPr>
        <w:t>, 2022. The parties to the acquisition are at arm’s length from one another</w:t>
      </w:r>
      <w:r w:rsidR="003D02CF">
        <w:rPr>
          <w:rFonts w:ascii="Arial" w:hAnsi="Arial"/>
          <w:color w:val="000000"/>
        </w:rPr>
        <w:t xml:space="preserve">. </w:t>
      </w:r>
    </w:p>
    <w:p w:rsidR="00EA4133">
      <w:pPr>
        <w:pStyle w:val="List"/>
        <w:tabs>
          <w:tab w:val="left" w:pos="1080"/>
          <w:tab w:val="left" w:pos="9180"/>
        </w:tabs>
        <w:spacing w:before="0"/>
        <w:ind w:left="0" w:firstLine="0"/>
        <w:jc w:val="both"/>
        <w:rPr>
          <w:rFonts w:ascii="Arial" w:hAnsi="Arial"/>
          <w:color w:val="000000"/>
          <w:shd w:val="clear" w:color="auto" w:fill="auto"/>
        </w:rPr>
      </w:pPr>
    </w:p>
    <w:p w:rsidR="00EA4133">
      <w:pPr>
        <w:pStyle w:val="List"/>
        <w:numPr>
          <w:ilvl w:val="0"/>
          <w:numId w:val="16"/>
        </w:numPr>
        <w:jc w:val="both"/>
        <w:rPr>
          <w:rFonts w:ascii="Arial" w:hAnsi="Arial"/>
          <w:color w:val="000000"/>
          <w:shd w:val="clear" w:color="auto" w:fill="auto"/>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pPr>
        <w:pStyle w:val="List"/>
        <w:numPr>
          <w:ilvl w:val="0"/>
          <w:numId w:val="13"/>
        </w:numPr>
        <w:tabs>
          <w:tab w:val="left" w:pos="9180"/>
        </w:tabs>
        <w:rPr>
          <w:rFonts w:ascii="Arial" w:hAnsi="Arial"/>
          <w:color w:val="auto"/>
          <w:shd w:val="clear" w:color="auto" w:fill="auto"/>
        </w:rPr>
      </w:pPr>
      <w:r>
        <w:rPr>
          <w:rFonts w:ascii="Arial" w:hAnsi="Arial"/>
          <w:color w:val="000000"/>
        </w:rPr>
        <w:t xml:space="preserve">Total aggregate consideration in Canadian dollars: </w:t>
      </w:r>
      <w:r w:rsidRPr="002E197C" w:rsidR="00554F90">
        <w:rPr>
          <w:rFonts w:ascii="Arial" w:hAnsi="Arial"/>
          <w:b/>
          <w:u w:val="single"/>
          <w:lang w:val="en-CA"/>
        </w:rPr>
        <w:t>N/A.</w:t>
      </w:r>
    </w:p>
    <w:p w:rsidR="00EA4133">
      <w:pPr>
        <w:pStyle w:val="List"/>
        <w:numPr>
          <w:ilvl w:val="0"/>
          <w:numId w:val="13"/>
        </w:numPr>
        <w:tabs>
          <w:tab w:val="left" w:pos="2160"/>
          <w:tab w:val="left" w:pos="9180"/>
        </w:tabs>
        <w:rPr>
          <w:rFonts w:ascii="Arial" w:hAnsi="Arial"/>
          <w:color w:val="auto"/>
          <w:shd w:val="clear" w:color="auto" w:fill="auto"/>
        </w:rPr>
      </w:pPr>
      <w:r>
        <w:rPr>
          <w:rFonts w:ascii="Arial" w:hAnsi="Arial"/>
          <w:color w:val="000000"/>
        </w:rPr>
        <w:t xml:space="preserve">Cash: </w:t>
      </w:r>
      <w:r w:rsidRPr="002E197C" w:rsidR="00554F90">
        <w:rPr>
          <w:rFonts w:ascii="Arial" w:hAnsi="Arial"/>
          <w:b/>
          <w:u w:val="single"/>
          <w:lang w:val="en-CA"/>
        </w:rPr>
        <w:t>N/A.</w:t>
      </w:r>
    </w:p>
    <w:p w:rsidR="00EA4133" w:rsidRPr="003D02CF" w:rsidP="00626540">
      <w:pPr>
        <w:pStyle w:val="List"/>
        <w:numPr>
          <w:ilvl w:val="0"/>
          <w:numId w:val="13"/>
        </w:numPr>
        <w:tabs>
          <w:tab w:val="left" w:pos="9180"/>
        </w:tabs>
        <w:rPr>
          <w:rFonts w:ascii="Arial" w:hAnsi="Arial"/>
          <w:color w:val="000000"/>
          <w:shd w:val="clear" w:color="auto" w:fill="auto"/>
        </w:rPr>
      </w:pPr>
      <w:r>
        <w:rPr>
          <w:rFonts w:ascii="Arial" w:hAnsi="Arial"/>
          <w:color w:val="000000"/>
        </w:rPr>
        <w:t xml:space="preserve">Securities (including options, warrants etc.) and dollar value: </w:t>
      </w:r>
      <w:r w:rsidR="00236D2A">
        <w:rPr>
          <w:rFonts w:ascii="Arial" w:hAnsi="Arial"/>
          <w:b/>
          <w:color w:val="000000"/>
          <w:u w:val="single"/>
        </w:rPr>
        <w:t>250,000,000</w:t>
      </w:r>
      <w:r w:rsidR="00626540">
        <w:rPr>
          <w:rFonts w:ascii="Arial" w:hAnsi="Arial"/>
          <w:b/>
          <w:color w:val="000000"/>
          <w:u w:val="single"/>
        </w:rPr>
        <w:t>, $</w:t>
      </w:r>
      <w:r w:rsidR="00236D2A">
        <w:rPr>
          <w:rFonts w:ascii="Arial" w:hAnsi="Arial"/>
          <w:b/>
          <w:color w:val="000000"/>
          <w:u w:val="single"/>
        </w:rPr>
        <w:t>12</w:t>
      </w:r>
      <w:r w:rsidRPr="00626540" w:rsidR="00626540">
        <w:rPr>
          <w:rFonts w:ascii="Arial" w:hAnsi="Arial"/>
          <w:b/>
          <w:color w:val="000000"/>
          <w:u w:val="single"/>
        </w:rPr>
        <w:t>,70</w:t>
      </w:r>
      <w:r w:rsidR="00236D2A">
        <w:rPr>
          <w:rFonts w:ascii="Arial" w:hAnsi="Arial"/>
          <w:b/>
          <w:color w:val="000000"/>
          <w:u w:val="single"/>
        </w:rPr>
        <w:t>0</w:t>
      </w:r>
      <w:r w:rsidRPr="00626540" w:rsidR="00626540">
        <w:rPr>
          <w:rFonts w:ascii="Arial" w:hAnsi="Arial"/>
          <w:b/>
          <w:color w:val="000000"/>
          <w:u w:val="single"/>
        </w:rPr>
        <w:t>,</w:t>
      </w:r>
      <w:r w:rsidR="00236D2A">
        <w:rPr>
          <w:rFonts w:ascii="Arial" w:hAnsi="Arial"/>
          <w:b/>
          <w:color w:val="000000"/>
          <w:u w:val="single"/>
        </w:rPr>
        <w:t>000</w:t>
      </w:r>
      <w:r w:rsidRPr="00626540" w:rsidR="00626540">
        <w:rPr>
          <w:rFonts w:ascii="Arial" w:hAnsi="Arial"/>
          <w:b/>
          <w:color w:val="000000"/>
          <w:u w:val="single"/>
        </w:rPr>
        <w:t>.</w:t>
      </w:r>
    </w:p>
    <w:p w:rsidR="00EA4133">
      <w:pPr>
        <w:pStyle w:val="List"/>
        <w:numPr>
          <w:ilvl w:val="0"/>
          <w:numId w:val="13"/>
        </w:numPr>
        <w:tabs>
          <w:tab w:val="left" w:pos="2160"/>
          <w:tab w:val="left" w:pos="9180"/>
        </w:tabs>
        <w:rPr>
          <w:rFonts w:ascii="Arial" w:hAnsi="Arial"/>
          <w:color w:val="auto"/>
          <w:shd w:val="clear" w:color="auto" w:fill="auto"/>
        </w:rPr>
      </w:pPr>
      <w:r>
        <w:rPr>
          <w:rFonts w:ascii="Arial" w:hAnsi="Arial"/>
          <w:color w:val="000000"/>
        </w:rPr>
        <w:t xml:space="preserve">Other: </w:t>
      </w:r>
      <w:r w:rsidRPr="002E197C" w:rsidR="00554F90">
        <w:rPr>
          <w:rFonts w:ascii="Arial" w:hAnsi="Arial"/>
          <w:b/>
          <w:u w:val="single"/>
          <w:lang w:val="en-CA"/>
        </w:rPr>
        <w:t>N/A.</w:t>
      </w:r>
    </w:p>
    <w:p w:rsidR="00EA4133">
      <w:pPr>
        <w:pStyle w:val="List"/>
        <w:numPr>
          <w:ilvl w:val="0"/>
          <w:numId w:val="13"/>
        </w:numPr>
        <w:tabs>
          <w:tab w:val="left" w:pos="2160"/>
          <w:tab w:val="left" w:pos="9180"/>
        </w:tabs>
        <w:rPr>
          <w:rFonts w:ascii="Arial" w:hAnsi="Arial"/>
          <w:color w:val="auto"/>
          <w:shd w:val="clear" w:color="auto" w:fill="auto"/>
        </w:rPr>
      </w:pPr>
      <w:r>
        <w:rPr>
          <w:rFonts w:ascii="Arial" w:hAnsi="Arial"/>
          <w:color w:val="000000"/>
        </w:rPr>
        <w:t xml:space="preserve">Expiry date of options, warrants, etc. if any: </w:t>
      </w:r>
      <w:r w:rsidRPr="002E197C" w:rsidR="00554F90">
        <w:rPr>
          <w:rFonts w:ascii="Arial" w:hAnsi="Arial"/>
          <w:b/>
          <w:u w:val="single"/>
          <w:lang w:val="en-CA"/>
        </w:rPr>
        <w:t>N/A.</w:t>
      </w:r>
    </w:p>
    <w:p w:rsidR="00EA4133">
      <w:pPr>
        <w:pStyle w:val="List"/>
        <w:numPr>
          <w:ilvl w:val="0"/>
          <w:numId w:val="13"/>
        </w:numPr>
        <w:tabs>
          <w:tab w:val="left" w:pos="2160"/>
          <w:tab w:val="left" w:pos="9180"/>
        </w:tabs>
        <w:rPr>
          <w:rFonts w:ascii="Arial" w:hAnsi="Arial"/>
          <w:color w:val="auto"/>
          <w:shd w:val="clear" w:color="auto" w:fill="auto"/>
        </w:rPr>
      </w:pPr>
      <w:r>
        <w:rPr>
          <w:rFonts w:ascii="Arial" w:hAnsi="Arial"/>
          <w:color w:val="000000"/>
        </w:rPr>
        <w:t xml:space="preserve">Exercise price of options, warrants, etc. if any: </w:t>
      </w:r>
      <w:r w:rsidR="00236D2A">
        <w:rPr>
          <w:rFonts w:ascii="Arial" w:hAnsi="Arial"/>
          <w:b/>
          <w:u w:val="single"/>
          <w:lang w:val="en-CA"/>
        </w:rPr>
        <w:t>$0.05</w:t>
      </w:r>
      <w:r w:rsidRPr="002E197C" w:rsidR="00554F90">
        <w:rPr>
          <w:rFonts w:ascii="Arial" w:hAnsi="Arial"/>
          <w:b/>
          <w:u w:val="single"/>
          <w:lang w:val="en-CA"/>
        </w:rPr>
        <w:t>.</w:t>
      </w:r>
    </w:p>
    <w:p w:rsidR="00EA4133">
      <w:pPr>
        <w:pStyle w:val="List"/>
        <w:numPr>
          <w:ilvl w:val="0"/>
          <w:numId w:val="13"/>
        </w:numPr>
        <w:tabs>
          <w:tab w:val="left" w:pos="2160"/>
          <w:tab w:val="left" w:pos="9180"/>
        </w:tabs>
        <w:rPr>
          <w:rFonts w:ascii="Arial" w:hAnsi="Arial"/>
          <w:color w:val="auto"/>
          <w:shd w:val="clear" w:color="auto" w:fill="auto"/>
        </w:rPr>
      </w:pPr>
      <w:r>
        <w:rPr>
          <w:rFonts w:ascii="Arial" w:hAnsi="Arial"/>
          <w:color w:val="000000"/>
        </w:rPr>
        <w:t xml:space="preserve">Work commitments: </w:t>
      </w:r>
      <w:r w:rsidRPr="002E197C" w:rsidR="00554F90">
        <w:rPr>
          <w:rFonts w:ascii="Arial" w:hAnsi="Arial"/>
          <w:b/>
          <w:u w:val="single"/>
          <w:lang w:val="en-CA"/>
        </w:rPr>
        <w:t>N/A.</w:t>
      </w:r>
    </w:p>
    <w:p w:rsidR="00EA4133">
      <w:pPr>
        <w:pStyle w:val="List"/>
        <w:numPr>
          <w:ilvl w:val="0"/>
          <w:numId w:val="16"/>
        </w:numPr>
        <w:tabs>
          <w:tab w:val="left" w:pos="9180"/>
        </w:tabs>
        <w:rPr>
          <w:rFonts w:ascii="Arial" w:hAnsi="Arial"/>
          <w:color w:val="000000"/>
          <w:shd w:val="clear" w:color="auto" w:fill="auto"/>
        </w:rPr>
      </w:pPr>
      <w:r>
        <w:rPr>
          <w:rFonts w:ascii="Arial" w:hAnsi="Arial"/>
          <w:color w:val="000000"/>
        </w:rPr>
        <w:t>State how the purchase or sale price was determined (e.g. arm’s-length negotiation, independent committee of the Board, third party valuation etc).</w:t>
      </w:r>
    </w:p>
    <w:p w:rsidR="003D02CF" w:rsidRPr="003D02CF" w:rsidP="003D02CF">
      <w:pPr>
        <w:pStyle w:val="List"/>
        <w:tabs>
          <w:tab w:val="left" w:pos="9180"/>
        </w:tabs>
        <w:ind w:firstLine="0"/>
        <w:rPr>
          <w:rFonts w:ascii="Arial" w:hAnsi="Arial"/>
          <w:b/>
          <w:color w:val="000000"/>
          <w:u w:val="single"/>
          <w:shd w:val="clear" w:color="auto" w:fill="auto"/>
        </w:rPr>
      </w:pPr>
      <w:r>
        <w:rPr>
          <w:rFonts w:ascii="Arial" w:hAnsi="Arial"/>
          <w:b/>
          <w:color w:val="000000"/>
          <w:u w:val="single"/>
        </w:rPr>
        <w:t xml:space="preserve">The purchase price was determined via arm’s-length negotiation. </w:t>
      </w:r>
    </w:p>
    <w:p w:rsidR="00EA4133" w:rsidP="00554F90">
      <w:pPr>
        <w:pStyle w:val="List"/>
        <w:numPr>
          <w:ilvl w:val="0"/>
          <w:numId w:val="16"/>
        </w:numPr>
        <w:tabs>
          <w:tab w:val="left" w:pos="9180"/>
        </w:tabs>
        <w:rPr>
          <w:rFonts w:ascii="Arial" w:hAnsi="Arial"/>
          <w:color w:val="auto"/>
          <w:shd w:val="clear" w:color="auto" w:fill="auto"/>
        </w:rPr>
      </w:pPr>
      <w:r>
        <w:rPr>
          <w:rFonts w:ascii="Arial" w:hAnsi="Arial"/>
          <w:color w:val="000000"/>
        </w:rPr>
        <w:t>Provide details of any appraisal or valuation of the subject of the acquisition known to management of the Issuer:</w:t>
      </w:r>
      <w:r w:rsidRPr="00554F90" w:rsidR="00554F90">
        <w:rPr>
          <w:rFonts w:ascii="Arial" w:hAnsi="Arial"/>
          <w:b/>
          <w:u w:val="single"/>
          <w:lang w:val="en-CA"/>
        </w:rPr>
        <w:t xml:space="preserve"> </w:t>
      </w:r>
      <w:r w:rsidRPr="002E197C" w:rsidR="00554F90">
        <w:rPr>
          <w:rFonts w:ascii="Arial" w:hAnsi="Arial"/>
          <w:b/>
          <w:u w:val="single"/>
          <w:lang w:val="en-CA"/>
        </w:rPr>
        <w:t>N/A.</w:t>
      </w:r>
    </w:p>
    <w:p w:rsidR="00EA4133" w:rsidP="000C3499">
      <w:pPr>
        <w:pStyle w:val="List"/>
        <w:numPr>
          <w:ilvl w:val="0"/>
          <w:numId w:val="16"/>
        </w:numPr>
        <w:rPr>
          <w:rFonts w:ascii="Arial" w:hAnsi="Arial"/>
          <w:color w:val="000000"/>
          <w:shd w:val="clear" w:color="auto" w:fill="auto"/>
        </w:rPr>
      </w:pPr>
      <w:r>
        <w:rPr>
          <w:rFonts w:ascii="Arial" w:hAnsi="Arial"/>
          <w:color w:val="000000"/>
        </w:rPr>
        <w:t>The names of parties receiving securities of the Issuer pursuant to the acquisition and the number of securities to be issued are described as follows:</w:t>
      </w:r>
      <w:r w:rsidR="000C3499">
        <w:rPr>
          <w:rFonts w:ascii="Arial" w:hAnsi="Arial"/>
          <w:color w:val="000000"/>
        </w:rPr>
        <w:t xml:space="preserve"> </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440"/>
        <w:gridCol w:w="1440"/>
        <w:gridCol w:w="1080"/>
        <w:gridCol w:w="1440"/>
        <w:gridCol w:w="1440"/>
        <w:gridCol w:w="1620"/>
        <w:gridCol w:w="1530"/>
      </w:tblGrid>
      <w:tr w:rsidTr="002B29C7">
        <w:tblPrEx>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Ex>
        <w:tc>
          <w:tcPr>
            <w:tcW w:w="1440" w:type="dxa"/>
          </w:tcPr>
          <w:p w:rsidR="00EA4133" w:rsidRPr="005162A3">
            <w:pPr>
              <w:pStyle w:val="BodyText"/>
              <w:keepNext/>
              <w:keepLines/>
              <w:spacing w:before="0" w:line="280" w:lineRule="exact"/>
              <w:jc w:val="center"/>
              <w:rPr>
                <w:rFonts w:ascii="Arial" w:hAnsi="Arial"/>
                <w:b/>
                <w:color w:val="000000"/>
                <w:sz w:val="20"/>
                <w:shd w:val="clear" w:color="auto" w:fill="auto"/>
                <w:lang w:val="en-CA"/>
              </w:rPr>
            </w:pPr>
          </w:p>
          <w:p w:rsidR="00EA4133" w:rsidRPr="005162A3">
            <w:pPr>
              <w:pStyle w:val="BodyText"/>
              <w:keepNext/>
              <w:keepLines/>
              <w:spacing w:before="0" w:line="280" w:lineRule="exact"/>
              <w:jc w:val="center"/>
              <w:rPr>
                <w:rFonts w:ascii="Arial" w:hAnsi="Arial"/>
                <w:b/>
                <w:color w:val="auto"/>
                <w:sz w:val="20"/>
                <w:shd w:val="clear" w:color="auto" w:fill="auto"/>
                <w:lang w:val="en-CA"/>
              </w:rPr>
            </w:pPr>
            <w:r w:rsidRPr="005162A3">
              <w:rPr>
                <w:rFonts w:ascii="Arial" w:hAnsi="Arial"/>
                <w:b/>
                <w:sz w:val="20"/>
                <w:lang w:val="en-CA"/>
              </w:rPr>
              <w:t>Name of Party (If not an individual, name all insiders of the Party)</w:t>
            </w:r>
          </w:p>
        </w:tc>
        <w:tc>
          <w:tcPr>
            <w:tcW w:w="1440" w:type="dxa"/>
          </w:tcPr>
          <w:p w:rsidR="00EA4133" w:rsidRPr="005162A3">
            <w:pPr>
              <w:pStyle w:val="BodyText"/>
              <w:keepNext/>
              <w:keepLines/>
              <w:spacing w:before="0" w:line="280" w:lineRule="exact"/>
              <w:jc w:val="center"/>
              <w:rPr>
                <w:rFonts w:ascii="Arial" w:hAnsi="Arial"/>
                <w:b/>
                <w:color w:val="auto"/>
                <w:sz w:val="20"/>
                <w:shd w:val="clear" w:color="auto" w:fill="auto"/>
                <w:lang w:val="en-CA"/>
              </w:rPr>
            </w:pPr>
          </w:p>
          <w:p w:rsidR="00EA4133" w:rsidRPr="005162A3">
            <w:pPr>
              <w:pStyle w:val="BodyText"/>
              <w:keepNext/>
              <w:keepLines/>
              <w:spacing w:before="0" w:line="280" w:lineRule="exact"/>
              <w:jc w:val="center"/>
              <w:rPr>
                <w:rFonts w:ascii="Arial" w:hAnsi="Arial"/>
                <w:b/>
                <w:color w:val="auto"/>
                <w:sz w:val="20"/>
                <w:shd w:val="clear" w:color="auto" w:fill="auto"/>
                <w:lang w:val="en-CA"/>
              </w:rPr>
            </w:pPr>
            <w:r w:rsidRPr="005162A3">
              <w:rPr>
                <w:rFonts w:ascii="Arial" w:hAnsi="Arial"/>
                <w:b/>
                <w:sz w:val="20"/>
                <w:lang w:val="en-CA"/>
              </w:rPr>
              <w:t>Number and Type of Securities to be Issued</w:t>
            </w:r>
          </w:p>
        </w:tc>
        <w:tc>
          <w:tcPr>
            <w:tcW w:w="1080" w:type="dxa"/>
          </w:tcPr>
          <w:p w:rsidR="00EA4133" w:rsidRPr="005162A3">
            <w:pPr>
              <w:pStyle w:val="BodyText"/>
              <w:keepNext/>
              <w:keepLines/>
              <w:spacing w:before="0" w:line="280" w:lineRule="exact"/>
              <w:jc w:val="center"/>
              <w:rPr>
                <w:rFonts w:ascii="Arial" w:hAnsi="Arial"/>
                <w:b/>
                <w:color w:val="auto"/>
                <w:sz w:val="20"/>
                <w:shd w:val="clear" w:color="auto" w:fill="auto"/>
                <w:lang w:val="en-CA"/>
              </w:rPr>
            </w:pPr>
          </w:p>
          <w:p w:rsidR="00EA4133" w:rsidRPr="005162A3">
            <w:pPr>
              <w:pStyle w:val="BodyText"/>
              <w:keepNext/>
              <w:keepLines/>
              <w:spacing w:before="0" w:line="280" w:lineRule="exact"/>
              <w:jc w:val="center"/>
              <w:rPr>
                <w:rFonts w:ascii="Arial" w:hAnsi="Arial"/>
                <w:b/>
                <w:color w:val="auto"/>
                <w:sz w:val="20"/>
                <w:shd w:val="clear" w:color="auto" w:fill="auto"/>
                <w:lang w:val="en-CA"/>
              </w:rPr>
            </w:pPr>
            <w:r w:rsidRPr="005162A3">
              <w:rPr>
                <w:rFonts w:ascii="Arial" w:hAnsi="Arial"/>
                <w:b/>
                <w:sz w:val="20"/>
                <w:lang w:val="en-CA"/>
              </w:rPr>
              <w:t>Dollar value per Security (CDN$)</w:t>
            </w:r>
          </w:p>
        </w:tc>
        <w:tc>
          <w:tcPr>
            <w:tcW w:w="1440" w:type="dxa"/>
          </w:tcPr>
          <w:p w:rsidR="00EA4133" w:rsidRPr="005162A3">
            <w:pPr>
              <w:pStyle w:val="BodyText"/>
              <w:keepNext/>
              <w:keepLines/>
              <w:spacing w:before="0" w:line="280" w:lineRule="exact"/>
              <w:jc w:val="center"/>
              <w:rPr>
                <w:rFonts w:ascii="Arial" w:hAnsi="Arial"/>
                <w:b/>
                <w:color w:val="auto"/>
                <w:sz w:val="20"/>
                <w:shd w:val="clear" w:color="auto" w:fill="auto"/>
                <w:lang w:val="en-CA"/>
              </w:rPr>
            </w:pPr>
          </w:p>
          <w:p w:rsidR="00EA4133" w:rsidRPr="005162A3">
            <w:pPr>
              <w:pStyle w:val="BodyText"/>
              <w:keepNext/>
              <w:keepLines/>
              <w:spacing w:before="0" w:line="280" w:lineRule="exact"/>
              <w:jc w:val="center"/>
              <w:rPr>
                <w:rFonts w:ascii="Arial" w:hAnsi="Arial"/>
                <w:b/>
                <w:color w:val="auto"/>
                <w:sz w:val="20"/>
                <w:shd w:val="clear" w:color="auto" w:fill="auto"/>
                <w:lang w:val="en-CA"/>
              </w:rPr>
            </w:pPr>
            <w:r w:rsidRPr="005162A3">
              <w:rPr>
                <w:rFonts w:ascii="Arial" w:hAnsi="Arial"/>
                <w:b/>
                <w:sz w:val="20"/>
                <w:lang w:val="en-CA"/>
              </w:rPr>
              <w:t>Conversion price (if applicable)</w:t>
            </w:r>
          </w:p>
        </w:tc>
        <w:tc>
          <w:tcPr>
            <w:tcW w:w="1440" w:type="dxa"/>
          </w:tcPr>
          <w:p w:rsidR="00EA4133" w:rsidRPr="005162A3">
            <w:pPr>
              <w:pStyle w:val="BodyText"/>
              <w:keepNext/>
              <w:keepLines/>
              <w:spacing w:before="0" w:line="280" w:lineRule="exact"/>
              <w:jc w:val="center"/>
              <w:rPr>
                <w:rFonts w:ascii="Arial" w:hAnsi="Arial"/>
                <w:b/>
                <w:color w:val="auto"/>
                <w:sz w:val="20"/>
                <w:shd w:val="clear" w:color="auto" w:fill="auto"/>
                <w:lang w:val="en-CA"/>
              </w:rPr>
            </w:pPr>
          </w:p>
          <w:p w:rsidR="00EA4133" w:rsidRPr="005162A3">
            <w:pPr>
              <w:pStyle w:val="BodyText"/>
              <w:keepNext/>
              <w:keepLines/>
              <w:spacing w:before="0" w:line="280" w:lineRule="exact"/>
              <w:jc w:val="center"/>
              <w:rPr>
                <w:rFonts w:ascii="Arial" w:hAnsi="Arial"/>
                <w:b/>
                <w:color w:val="auto"/>
                <w:sz w:val="20"/>
                <w:shd w:val="clear" w:color="auto" w:fill="auto"/>
                <w:lang w:val="en-CA"/>
              </w:rPr>
            </w:pPr>
            <w:r w:rsidRPr="005162A3">
              <w:rPr>
                <w:rFonts w:ascii="Arial" w:hAnsi="Arial"/>
                <w:b/>
                <w:sz w:val="20"/>
                <w:lang w:val="en-CA"/>
              </w:rPr>
              <w:t>Prospectus Exemption</w:t>
            </w:r>
          </w:p>
        </w:tc>
        <w:tc>
          <w:tcPr>
            <w:tcW w:w="1620" w:type="dxa"/>
          </w:tcPr>
          <w:p w:rsidR="00EA4133" w:rsidRPr="005162A3">
            <w:pPr>
              <w:pStyle w:val="BodyText"/>
              <w:keepNext/>
              <w:keepLines/>
              <w:spacing w:before="0" w:line="280" w:lineRule="exact"/>
              <w:jc w:val="center"/>
              <w:rPr>
                <w:rFonts w:ascii="Arial" w:hAnsi="Arial"/>
                <w:b/>
                <w:color w:val="auto"/>
                <w:sz w:val="20"/>
                <w:shd w:val="clear" w:color="auto" w:fill="auto"/>
              </w:rPr>
            </w:pPr>
          </w:p>
          <w:p w:rsidR="00EA4133" w:rsidRPr="005162A3" w:rsidP="00E83A64">
            <w:pPr>
              <w:pStyle w:val="BodyText"/>
              <w:keepNext/>
              <w:keepLines/>
              <w:spacing w:before="0" w:line="280" w:lineRule="exact"/>
              <w:jc w:val="center"/>
              <w:rPr>
                <w:rFonts w:ascii="Arial" w:hAnsi="Arial"/>
                <w:b/>
                <w:color w:val="auto"/>
                <w:sz w:val="20"/>
                <w:shd w:val="clear" w:color="auto" w:fill="auto"/>
                <w:lang w:val="en-CA"/>
              </w:rPr>
            </w:pPr>
            <w:r w:rsidRPr="005162A3">
              <w:rPr>
                <w:rFonts w:ascii="Arial" w:hAnsi="Arial"/>
                <w:b/>
                <w:sz w:val="20"/>
              </w:rPr>
              <w:t>Total Securities, Previously Owned, Controlled or Directed by Party</w:t>
            </w:r>
          </w:p>
        </w:tc>
        <w:tc>
          <w:tcPr>
            <w:tcW w:w="1530" w:type="dxa"/>
          </w:tcPr>
          <w:p w:rsidR="00EA4133" w:rsidRPr="005162A3">
            <w:pPr>
              <w:pStyle w:val="BodyText"/>
              <w:keepNext/>
              <w:keepLines/>
              <w:spacing w:before="0" w:line="280" w:lineRule="exact"/>
              <w:jc w:val="center"/>
              <w:rPr>
                <w:rFonts w:ascii="Arial" w:hAnsi="Arial"/>
                <w:b/>
                <w:color w:val="auto"/>
                <w:sz w:val="20"/>
                <w:shd w:val="clear" w:color="auto" w:fill="auto"/>
                <w:lang w:val="en-CA"/>
              </w:rPr>
            </w:pPr>
          </w:p>
          <w:p w:rsidR="00EA4133" w:rsidRPr="005162A3">
            <w:pPr>
              <w:pStyle w:val="BodyText"/>
              <w:keepNext/>
              <w:keepLines/>
              <w:spacing w:before="0" w:line="280" w:lineRule="exact"/>
              <w:jc w:val="center"/>
              <w:rPr>
                <w:rFonts w:ascii="Arial" w:hAnsi="Arial"/>
                <w:b/>
                <w:color w:val="000000"/>
                <w:sz w:val="20"/>
                <w:shd w:val="clear" w:color="auto" w:fill="auto"/>
                <w:lang w:val="en-CA"/>
              </w:rPr>
            </w:pPr>
            <w:r w:rsidRPr="005162A3">
              <w:rPr>
                <w:rFonts w:ascii="Arial" w:hAnsi="Arial"/>
                <w:b/>
                <w:color w:val="000000"/>
                <w:sz w:val="20"/>
                <w:lang w:val="en-CA"/>
              </w:rPr>
              <w:t xml:space="preserve">Describe relationship </w:t>
            </w:r>
          </w:p>
          <w:p w:rsidR="00EA4133" w:rsidRPr="005162A3">
            <w:pPr>
              <w:pStyle w:val="BodyText"/>
              <w:keepNext/>
              <w:keepLines/>
              <w:spacing w:before="0" w:line="280" w:lineRule="exact"/>
              <w:jc w:val="center"/>
              <w:rPr>
                <w:rFonts w:ascii="Arial" w:hAnsi="Arial"/>
                <w:b/>
                <w:color w:val="000000"/>
                <w:sz w:val="20"/>
                <w:shd w:val="clear" w:color="auto" w:fill="auto"/>
                <w:lang w:val="en-CA"/>
              </w:rPr>
            </w:pPr>
            <w:r w:rsidRPr="005162A3">
              <w:rPr>
                <w:rFonts w:ascii="Arial" w:hAnsi="Arial"/>
                <w:b/>
                <w:color w:val="000000"/>
                <w:sz w:val="20"/>
                <w:lang w:val="en-CA"/>
              </w:rPr>
              <w:t>to Issuer</w:t>
            </w:r>
            <w:r w:rsidRPr="005162A3">
              <w:rPr>
                <w:rFonts w:ascii="Arial" w:hAnsi="Arial"/>
                <w:b/>
                <w:color w:val="000000"/>
                <w:sz w:val="20"/>
                <w:vertAlign w:val="superscript"/>
                <w:lang w:val="en-CA"/>
              </w:rPr>
              <w:t>(1)</w:t>
            </w:r>
          </w:p>
        </w:tc>
      </w:tr>
      <w:tr w:rsidTr="002B29C7">
        <w:tblPrEx>
          <w:tblW w:w="9990" w:type="dxa"/>
          <w:tblInd w:w="378" w:type="dxa"/>
          <w:tblLayout w:type="fixed"/>
          <w:tblLook w:val="0000"/>
        </w:tblPrEx>
        <w:trPr>
          <w:trHeight w:hRule="exact" w:val="1153"/>
        </w:trPr>
        <w:tc>
          <w:tcPr>
            <w:tcW w:w="1440" w:type="dxa"/>
          </w:tcPr>
          <w:p w:rsidR="00EA4133"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Roi Dali</w:t>
            </w:r>
          </w:p>
        </w:tc>
        <w:tc>
          <w:tcPr>
            <w:tcW w:w="1440" w:type="dxa"/>
          </w:tcPr>
          <w:p w:rsidR="00EA4133"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US"/>
              </w:rPr>
              <w:t>718,220</w:t>
            </w:r>
            <w:r w:rsidRPr="005162A3">
              <w:rPr>
                <w:rFonts w:ascii="Arial" w:hAnsi="Arial"/>
                <w:color w:val="000000"/>
                <w:sz w:val="20"/>
                <w:lang w:val="en-CA"/>
              </w:rPr>
              <w:t xml:space="preserve"> Common Shares</w:t>
            </w:r>
          </w:p>
        </w:tc>
        <w:tc>
          <w:tcPr>
            <w:tcW w:w="1080" w:type="dxa"/>
          </w:tcPr>
          <w:p w:rsidR="00EA4133"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EA4133"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EA4133"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EA4133"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EA4133"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BE6991" w:rsidRPr="005162A3" w:rsidP="00BE6991">
            <w:pPr>
              <w:pStyle w:val="BodyText"/>
              <w:keepNext/>
              <w:keepLines/>
              <w:jc w:val="center"/>
              <w:rPr>
                <w:rFonts w:ascii="Arial" w:hAnsi="Arial"/>
                <w:color w:val="auto"/>
                <w:sz w:val="20"/>
                <w:shd w:val="clear" w:color="auto" w:fill="auto"/>
                <w:lang w:val="en-CA"/>
              </w:rPr>
            </w:pPr>
            <w:r w:rsidRPr="005162A3">
              <w:rPr>
                <w:rFonts w:ascii="CIDFont+F1" w:hAnsi="CIDFont+F1" w:cs="CIDFont+F1"/>
                <w:sz w:val="20"/>
              </w:rPr>
              <w:t>Faboi Shalev</w:t>
            </w:r>
          </w:p>
        </w:tc>
        <w:tc>
          <w:tcPr>
            <w:tcW w:w="1440" w:type="dxa"/>
          </w:tcPr>
          <w:p w:rsidR="00BE6991" w:rsidRPr="005162A3" w:rsidP="00BE6991">
            <w:pPr>
              <w:pStyle w:val="BodyText"/>
              <w:keepNext/>
              <w:keepLines/>
              <w:jc w:val="center"/>
              <w:rPr>
                <w:rFonts w:ascii="Arial" w:hAnsi="Arial"/>
                <w:color w:val="000000"/>
                <w:sz w:val="20"/>
                <w:shd w:val="clear" w:color="auto" w:fill="auto"/>
                <w:lang w:val="en-US"/>
              </w:rPr>
            </w:pPr>
            <w:r w:rsidRPr="005162A3">
              <w:rPr>
                <w:rFonts w:ascii="Arial" w:hAnsi="Arial"/>
                <w:color w:val="000000"/>
                <w:sz w:val="20"/>
                <w:lang w:val="en-US"/>
              </w:rPr>
              <w:t>901,669 Common Shares</w:t>
            </w:r>
          </w:p>
        </w:tc>
        <w:tc>
          <w:tcPr>
            <w:tcW w:w="108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Zaml Flittel</w:t>
            </w:r>
          </w:p>
        </w:tc>
        <w:tc>
          <w:tcPr>
            <w:tcW w:w="1440" w:type="dxa"/>
          </w:tcPr>
          <w:p w:rsidR="005162A3" w:rsidRPr="005162A3" w:rsidP="005162A3">
            <w:pPr>
              <w:pStyle w:val="BodyText"/>
              <w:keepNext/>
              <w:keepLines/>
              <w:jc w:val="center"/>
              <w:rPr>
                <w:rFonts w:ascii="Arial" w:hAnsi="Arial"/>
                <w:color w:val="000000"/>
                <w:sz w:val="20"/>
                <w:shd w:val="clear" w:color="auto" w:fill="auto"/>
                <w:lang w:val="en-US"/>
              </w:rPr>
            </w:pPr>
            <w:r w:rsidRPr="005162A3">
              <w:rPr>
                <w:rFonts w:ascii="Arial" w:hAnsi="Arial"/>
                <w:color w:val="000000"/>
                <w:sz w:val="20"/>
                <w:lang w:val="en-US"/>
              </w:rPr>
              <w:t>3,017,730</w:t>
            </w:r>
            <w:r>
              <w:rPr>
                <w:rFonts w:ascii="Arial" w:hAnsi="Arial"/>
                <w:color w:val="000000"/>
                <w:sz w:val="20"/>
                <w:lang w:val="en-US"/>
              </w:rPr>
              <w:t xml:space="preserve"> Common Shares</w:t>
            </w:r>
          </w:p>
        </w:tc>
        <w:tc>
          <w:tcPr>
            <w:tcW w:w="108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Daniel Azran</w:t>
            </w:r>
          </w:p>
        </w:tc>
        <w:tc>
          <w:tcPr>
            <w:tcW w:w="1440" w:type="dxa"/>
          </w:tcPr>
          <w:p w:rsidR="00BE6991" w:rsidRPr="005162A3" w:rsidP="00BE6991">
            <w:pPr>
              <w:pStyle w:val="BodyText"/>
              <w:keepNext/>
              <w:keepLines/>
              <w:jc w:val="center"/>
              <w:rPr>
                <w:rFonts w:ascii="Arial" w:hAnsi="Arial"/>
                <w:color w:val="000000"/>
                <w:sz w:val="20"/>
                <w:shd w:val="clear" w:color="auto" w:fill="auto"/>
                <w:lang w:val="en-US"/>
              </w:rPr>
            </w:pPr>
            <w:r w:rsidRPr="005162A3">
              <w:rPr>
                <w:rFonts w:ascii="Arial" w:hAnsi="Arial"/>
                <w:color w:val="000000"/>
                <w:sz w:val="20"/>
                <w:lang w:val="en-US"/>
              </w:rPr>
              <w:t>468,725</w:t>
            </w:r>
            <w:r>
              <w:rPr>
                <w:rFonts w:ascii="Arial" w:hAnsi="Arial"/>
                <w:color w:val="000000"/>
                <w:sz w:val="20"/>
                <w:lang w:val="en-US"/>
              </w:rPr>
              <w:t xml:space="preserve"> Common Shares </w:t>
            </w:r>
          </w:p>
        </w:tc>
        <w:tc>
          <w:tcPr>
            <w:tcW w:w="108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Yaakov Zuckerman</w:t>
            </w:r>
          </w:p>
        </w:tc>
        <w:tc>
          <w:tcPr>
            <w:tcW w:w="1440" w:type="dxa"/>
          </w:tcPr>
          <w:p w:rsidR="00BE6991" w:rsidRPr="005162A3" w:rsidP="00BE6991">
            <w:pPr>
              <w:pStyle w:val="BodyText"/>
              <w:keepNext/>
              <w:keepLines/>
              <w:jc w:val="center"/>
              <w:rPr>
                <w:rFonts w:ascii="Arial" w:hAnsi="Arial"/>
                <w:color w:val="000000"/>
                <w:sz w:val="20"/>
                <w:shd w:val="clear" w:color="auto" w:fill="auto"/>
                <w:lang w:val="en-US"/>
              </w:rPr>
            </w:pPr>
            <w:r>
              <w:rPr>
                <w:rFonts w:ascii="Arial" w:hAnsi="Arial"/>
                <w:color w:val="000000"/>
                <w:sz w:val="20"/>
                <w:lang w:val="en-US"/>
              </w:rPr>
              <w:t xml:space="preserve">429,366 Common Shares </w:t>
            </w:r>
          </w:p>
        </w:tc>
        <w:tc>
          <w:tcPr>
            <w:tcW w:w="108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Ruth Flitter</w:t>
            </w:r>
          </w:p>
        </w:tc>
        <w:tc>
          <w:tcPr>
            <w:tcW w:w="1440" w:type="dxa"/>
          </w:tcPr>
          <w:p w:rsidR="00BE6991" w:rsidRPr="005162A3" w:rsidP="00BE6991">
            <w:pPr>
              <w:pStyle w:val="BodyText"/>
              <w:keepNext/>
              <w:keepLines/>
              <w:jc w:val="center"/>
              <w:rPr>
                <w:rFonts w:ascii="Arial" w:hAnsi="Arial"/>
                <w:color w:val="000000"/>
                <w:sz w:val="20"/>
                <w:shd w:val="clear" w:color="auto" w:fill="auto"/>
                <w:lang w:val="en-US"/>
              </w:rPr>
            </w:pPr>
            <w:r w:rsidRPr="005162A3">
              <w:rPr>
                <w:rFonts w:ascii="Arial" w:hAnsi="Arial"/>
                <w:color w:val="000000"/>
                <w:sz w:val="20"/>
                <w:lang w:val="en-US"/>
              </w:rPr>
              <w:t xml:space="preserve">3,017,014 </w:t>
            </w:r>
            <w:r>
              <w:rPr>
                <w:rFonts w:ascii="Arial" w:hAnsi="Arial"/>
                <w:color w:val="000000"/>
                <w:sz w:val="20"/>
                <w:lang w:val="en-US"/>
              </w:rPr>
              <w:t xml:space="preserve">Common Shares </w:t>
            </w:r>
          </w:p>
        </w:tc>
        <w:tc>
          <w:tcPr>
            <w:tcW w:w="108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BE6991" w:rsidRPr="005162A3" w:rsidP="00BE6991">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Almog Raz Flitter</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sidRPr="005162A3">
              <w:rPr>
                <w:rFonts w:ascii="Arial" w:hAnsi="Arial"/>
                <w:color w:val="000000"/>
              </w:rPr>
              <w:t xml:space="preserve">335,621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7263DF">
              <w:rPr>
                <w:rFonts w:ascii="Arial" w:hAnsi="Arial"/>
                <w:color w:val="000000"/>
                <w:sz w:val="20"/>
                <w:lang w:val="en-CA"/>
              </w:rPr>
              <w:t>Israel Barzili</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sidRPr="007263DF">
              <w:rPr>
                <w:rFonts w:ascii="Arial" w:hAnsi="Arial"/>
                <w:color w:val="000000"/>
              </w:rPr>
              <w:t>387,861</w:t>
            </w:r>
            <w:r>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7263DF">
              <w:rPr>
                <w:rFonts w:ascii="Arial" w:hAnsi="Arial"/>
                <w:color w:val="000000"/>
                <w:sz w:val="20"/>
                <w:lang w:val="en-US"/>
              </w:rPr>
              <w:t>Mustafa Hatem Mahamid</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Arial" w:hAnsi="Arial"/>
                <w:color w:val="000000"/>
              </w:rPr>
              <w:t>764,272</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Gil Sudai</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Arial" w:hAnsi="Arial"/>
                <w:color w:val="000000"/>
              </w:rPr>
              <w:t xml:space="preserve">1,300,980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7263DF">
              <w:rPr>
                <w:rFonts w:ascii="Arial" w:hAnsi="Arial"/>
                <w:color w:val="000000"/>
                <w:sz w:val="20"/>
                <w:lang w:val="en-US"/>
              </w:rPr>
              <w:t>Moshe Cohen</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Arial" w:hAnsi="Arial"/>
                <w:color w:val="000000"/>
              </w:rPr>
              <w:t xml:space="preserve">9,300,980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7263DF">
              <w:rPr>
                <w:rFonts w:ascii="Arial" w:hAnsi="Arial"/>
                <w:color w:val="000000"/>
                <w:sz w:val="20"/>
                <w:lang w:val="en-CA"/>
              </w:rPr>
              <w:t>Max Bluvband</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sidRPr="007263DF">
              <w:rPr>
                <w:rFonts w:ascii="Arial" w:hAnsi="Arial"/>
                <w:color w:val="000000"/>
              </w:rPr>
              <w:t>1,951,470</w:t>
            </w:r>
            <w:r>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7263DF">
              <w:rPr>
                <w:rFonts w:ascii="Arial" w:hAnsi="Arial"/>
                <w:color w:val="000000"/>
                <w:sz w:val="20"/>
                <w:lang w:val="en-US"/>
              </w:rPr>
              <w:t>Nir Peretz Raz</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CIDFont+F1" w:hAnsi="CIDFont+F1" w:cs="CIDFont+F1"/>
              </w:rPr>
              <w:t>217,862</w:t>
            </w:r>
            <w:r>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Yossi Nevo</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CIDFont+F1" w:hAnsi="CIDFont+F1" w:cs="CIDFont+F1"/>
              </w:rPr>
              <w:t>140,852,186</w:t>
            </w:r>
            <w:r>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 xml:space="preserve">Related Person </w:t>
            </w:r>
            <w:r w:rsidR="007263DF">
              <w:rPr>
                <w:rFonts w:ascii="Arial" w:hAnsi="Arial"/>
                <w:color w:val="000000"/>
                <w:sz w:val="20"/>
                <w:lang w:val="en-CA"/>
              </w:rPr>
              <w:t xml:space="preserve"> </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7263DF">
              <w:rPr>
                <w:rFonts w:ascii="Arial" w:hAnsi="Arial"/>
                <w:color w:val="000000"/>
                <w:sz w:val="20"/>
                <w:lang w:val="en-CA"/>
              </w:rPr>
              <w:t>Eli Avi Yizhak</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Arial" w:hAnsi="Arial"/>
                <w:color w:val="000000"/>
              </w:rPr>
              <w:t>34,349</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7263DF">
              <w:rPr>
                <w:rFonts w:ascii="Arial" w:hAnsi="Arial"/>
                <w:color w:val="000000"/>
                <w:sz w:val="20"/>
                <w:lang w:val="en-CA"/>
              </w:rPr>
              <w:t>Semion Woldberg</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Arial" w:hAnsi="Arial"/>
                <w:color w:val="000000"/>
              </w:rPr>
              <w:t>147,416</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M.A. Laniado</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Arial" w:hAnsi="Arial"/>
                <w:color w:val="000000"/>
              </w:rPr>
              <w:t xml:space="preserve">6,917,807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852337">
              <w:rPr>
                <w:rFonts w:ascii="Arial" w:hAnsi="Arial"/>
                <w:color w:val="000000"/>
                <w:sz w:val="20"/>
                <w:lang w:val="en-US"/>
              </w:rPr>
              <w:t>I.B.D.T</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sidRPr="00852337">
              <w:rPr>
                <w:rFonts w:ascii="Arial" w:hAnsi="Arial"/>
                <w:color w:val="000000"/>
              </w:rPr>
              <w:t xml:space="preserve">6,917,807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675"/>
        </w:trPr>
        <w:tc>
          <w:tcPr>
            <w:tcW w:w="1440" w:type="dxa"/>
          </w:tcPr>
          <w:p w:rsidR="005162A3" w:rsidRPr="005162A3" w:rsidP="00852337">
            <w:pPr>
              <w:pStyle w:val="BodyText"/>
              <w:keepNext/>
              <w:keepLines/>
              <w:jc w:val="center"/>
              <w:rPr>
                <w:rFonts w:ascii="Arial" w:hAnsi="Arial"/>
                <w:color w:val="000000"/>
                <w:sz w:val="20"/>
                <w:shd w:val="clear" w:color="auto" w:fill="auto"/>
                <w:lang w:val="en-CA"/>
              </w:rPr>
            </w:pPr>
            <w:r w:rsidRPr="00852337">
              <w:rPr>
                <w:rFonts w:ascii="Arial" w:hAnsi="Arial"/>
                <w:color w:val="000000"/>
                <w:sz w:val="20"/>
                <w:lang w:val="en-CA"/>
              </w:rPr>
              <w:t>Altshuler Shaham Trusts Ltd. ITF Ofir</w:t>
            </w:r>
            <w:r>
              <w:rPr>
                <w:rFonts w:ascii="Arial" w:hAnsi="Arial"/>
                <w:color w:val="000000"/>
                <w:sz w:val="20"/>
                <w:lang w:val="en-CA"/>
              </w:rPr>
              <w:t xml:space="preserve"> </w:t>
            </w:r>
            <w:r w:rsidRPr="00852337">
              <w:rPr>
                <w:rFonts w:ascii="Arial" w:hAnsi="Arial"/>
                <w:color w:val="000000"/>
                <w:sz w:val="20"/>
                <w:lang w:val="en-CA"/>
              </w:rPr>
              <w:t>Friedman</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sidRPr="00852337">
              <w:rPr>
                <w:rFonts w:ascii="Arial" w:hAnsi="Arial"/>
                <w:color w:val="000000"/>
              </w:rPr>
              <w:t>16,863,362</w:t>
            </w:r>
            <w:r>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Related Person</w:t>
            </w:r>
            <w:r w:rsidR="00852337">
              <w:rPr>
                <w:rFonts w:ascii="Arial" w:hAnsi="Arial"/>
                <w:color w:val="000000"/>
                <w:sz w:val="20"/>
                <w:lang w:val="en-CA"/>
              </w:rPr>
              <w:t xml:space="preserve"> </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852337">
              <w:rPr>
                <w:rFonts w:ascii="Arial" w:hAnsi="Arial"/>
                <w:color w:val="000000"/>
                <w:sz w:val="20"/>
                <w:lang w:val="en-CA"/>
              </w:rPr>
              <w:t>Altshuler Shaham Trusts Ltd.</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CIDFont+F1" w:hAnsi="CIDFont+F1" w:cs="CIDFont+F1"/>
              </w:rPr>
              <w:t>28,869,637</w:t>
            </w:r>
            <w:r>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852337">
              <w:rPr>
                <w:rFonts w:ascii="Arial" w:hAnsi="Arial"/>
                <w:color w:val="000000"/>
                <w:sz w:val="20"/>
                <w:lang w:val="en-CA"/>
              </w:rPr>
              <w:t>Lazarus Securities Pty Ltd</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CIDFont+F1" w:hAnsi="CIDFont+F1" w:cs="CIDFont+F1"/>
              </w:rPr>
              <w:t>729,825</w:t>
            </w:r>
            <w:r>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852337">
              <w:rPr>
                <w:rFonts w:ascii="Arial" w:hAnsi="Arial"/>
                <w:color w:val="000000"/>
                <w:sz w:val="20"/>
                <w:lang w:val="en-US"/>
              </w:rPr>
              <w:t>Sia Chee Cong</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sidRPr="00852337">
              <w:rPr>
                <w:rFonts w:ascii="Arial" w:hAnsi="Arial"/>
                <w:color w:val="000000"/>
              </w:rPr>
              <w:t>291,930</w:t>
            </w:r>
            <w:r>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852337">
              <w:rPr>
                <w:rFonts w:ascii="Arial" w:hAnsi="Arial"/>
                <w:color w:val="000000"/>
                <w:sz w:val="20"/>
                <w:lang w:val="en-CA"/>
              </w:rPr>
              <w:t>Allen Chan</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Arial" w:hAnsi="Arial"/>
                <w:color w:val="000000"/>
              </w:rPr>
              <w:t>218,949</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Channy Corp.</w:t>
            </w:r>
          </w:p>
        </w:tc>
        <w:tc>
          <w:tcPr>
            <w:tcW w:w="1440" w:type="dxa"/>
          </w:tcPr>
          <w:p w:rsidR="005162A3" w:rsidP="005162A3">
            <w:pPr>
              <w:jc w:val="center"/>
              <w:rPr>
                <w:rFonts w:ascii="Arial" w:hAnsi="Arial"/>
                <w:color w:val="000000"/>
                <w:shd w:val="clear" w:color="auto" w:fill="auto"/>
              </w:rPr>
            </w:pPr>
          </w:p>
          <w:p w:rsidR="005162A3" w:rsidP="002E19B2">
            <w:pPr>
              <w:jc w:val="center"/>
              <w:rPr>
                <w:color w:val="000000"/>
                <w:shd w:val="clear" w:color="auto" w:fill="auto"/>
              </w:rPr>
            </w:pPr>
            <w:r>
              <w:rPr>
                <w:rFonts w:ascii="Arial" w:hAnsi="Arial"/>
                <w:color w:val="000000"/>
              </w:rPr>
              <w:t>218</w:t>
            </w:r>
            <w:r w:rsidRPr="005162A3">
              <w:rPr>
                <w:rFonts w:ascii="Arial" w:hAnsi="Arial"/>
                <w:color w:val="000000"/>
              </w:rPr>
              <w:t>,</w:t>
            </w:r>
            <w:r>
              <w:rPr>
                <w:rFonts w:ascii="Arial" w:hAnsi="Arial"/>
                <w:color w:val="000000"/>
              </w:rPr>
              <w:t xml:space="preserve">949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2E19B2">
            <w:pPr>
              <w:pStyle w:val="BodyText"/>
              <w:keepNext/>
              <w:keepLines/>
              <w:jc w:val="center"/>
              <w:rPr>
                <w:rFonts w:ascii="Arial" w:hAnsi="Arial"/>
                <w:color w:val="000000"/>
                <w:sz w:val="20"/>
                <w:shd w:val="clear" w:color="auto" w:fill="auto"/>
                <w:lang w:val="en-CA"/>
              </w:rPr>
            </w:pPr>
            <w:r w:rsidRPr="002E19B2">
              <w:rPr>
                <w:rFonts w:ascii="Arial" w:hAnsi="Arial"/>
                <w:color w:val="000000"/>
                <w:sz w:val="20"/>
                <w:lang w:val="en-CA"/>
              </w:rPr>
              <w:t>Dhansukhlal Jamnadas and Renuka</w:t>
            </w:r>
            <w:r>
              <w:rPr>
                <w:rFonts w:ascii="Arial" w:hAnsi="Arial"/>
                <w:color w:val="000000"/>
                <w:sz w:val="20"/>
                <w:lang w:val="en-CA"/>
              </w:rPr>
              <w:t xml:space="preserve"> </w:t>
            </w:r>
            <w:r w:rsidRPr="002E19B2">
              <w:rPr>
                <w:rFonts w:ascii="Arial" w:hAnsi="Arial"/>
                <w:color w:val="000000"/>
                <w:sz w:val="20"/>
                <w:lang w:val="en-CA"/>
              </w:rPr>
              <w:t>Jamnadas</w:t>
            </w:r>
          </w:p>
        </w:tc>
        <w:tc>
          <w:tcPr>
            <w:tcW w:w="1440" w:type="dxa"/>
          </w:tcPr>
          <w:p w:rsidR="005162A3" w:rsidP="005162A3">
            <w:pPr>
              <w:jc w:val="center"/>
              <w:rPr>
                <w:rFonts w:ascii="Arial" w:hAnsi="Arial"/>
                <w:color w:val="000000"/>
                <w:shd w:val="clear" w:color="auto" w:fill="auto"/>
              </w:rPr>
            </w:pPr>
          </w:p>
          <w:p w:rsidR="005162A3" w:rsidP="002E19B2">
            <w:pPr>
              <w:jc w:val="center"/>
              <w:rPr>
                <w:color w:val="000000"/>
                <w:shd w:val="clear" w:color="auto" w:fill="auto"/>
              </w:rPr>
            </w:pPr>
            <w:r>
              <w:rPr>
                <w:rFonts w:ascii="Arial" w:hAnsi="Arial"/>
                <w:color w:val="000000"/>
              </w:rPr>
              <w:t>729</w:t>
            </w:r>
            <w:r w:rsidRPr="005162A3">
              <w:rPr>
                <w:rFonts w:ascii="Arial" w:hAnsi="Arial"/>
                <w:color w:val="000000"/>
              </w:rPr>
              <w:t>,</w:t>
            </w:r>
            <w:r>
              <w:rPr>
                <w:rFonts w:ascii="Arial" w:hAnsi="Arial"/>
                <w:color w:val="000000"/>
              </w:rPr>
              <w:t xml:space="preserve">825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Perry Sambor</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sidRPr="002E19B2">
              <w:rPr>
                <w:rFonts w:ascii="Arial" w:hAnsi="Arial"/>
                <w:color w:val="000000"/>
              </w:rPr>
              <w:t>729,825 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2E19B2">
              <w:rPr>
                <w:rFonts w:ascii="Arial" w:hAnsi="Arial"/>
                <w:color w:val="000000"/>
                <w:sz w:val="20"/>
                <w:lang w:val="en-CA"/>
              </w:rPr>
              <w:t>Lyva Investments Pty Ltd</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CIDFont+F1" w:hAnsi="CIDFont+F1" w:cs="CIDFont+F1"/>
              </w:rPr>
              <w:t>510,876</w:t>
            </w:r>
            <w:r w:rsidRPr="00756F30">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2E19B2" w:rsidP="005162A3">
            <w:pPr>
              <w:pStyle w:val="BodyText"/>
              <w:keepNext/>
              <w:keepLines/>
              <w:jc w:val="center"/>
              <w:rPr>
                <w:rFonts w:ascii="Arial" w:hAnsi="Arial"/>
                <w:color w:val="000000"/>
                <w:sz w:val="20"/>
                <w:shd w:val="clear" w:color="auto" w:fill="auto"/>
                <w:lang w:val="fr-FR"/>
              </w:rPr>
            </w:pPr>
            <w:r w:rsidRPr="002E19B2">
              <w:rPr>
                <w:rFonts w:ascii="Arial" w:hAnsi="Arial"/>
                <w:color w:val="000000"/>
                <w:sz w:val="20"/>
                <w:lang w:val="fr-FR"/>
              </w:rPr>
              <w:t>De Silva Super Nominees Pty Ltd</w:t>
            </w:r>
          </w:p>
        </w:tc>
        <w:tc>
          <w:tcPr>
            <w:tcW w:w="1440" w:type="dxa"/>
          </w:tcPr>
          <w:p w:rsidR="005162A3" w:rsidRPr="002E19B2" w:rsidP="005162A3">
            <w:pPr>
              <w:jc w:val="center"/>
              <w:rPr>
                <w:rFonts w:ascii="Arial" w:hAnsi="Arial"/>
                <w:color w:val="000000"/>
                <w:shd w:val="clear" w:color="auto" w:fill="auto"/>
                <w:lang w:val="fr-FR"/>
              </w:rPr>
            </w:pPr>
          </w:p>
          <w:p w:rsidR="005162A3" w:rsidP="000D7834">
            <w:pPr>
              <w:jc w:val="center"/>
              <w:rPr>
                <w:color w:val="000000"/>
                <w:shd w:val="clear" w:color="auto" w:fill="auto"/>
              </w:rPr>
            </w:pPr>
            <w:r>
              <w:rPr>
                <w:rFonts w:ascii="Arial" w:hAnsi="Arial"/>
                <w:color w:val="000000"/>
              </w:rPr>
              <w:t>218</w:t>
            </w:r>
            <w:r w:rsidRPr="005162A3">
              <w:rPr>
                <w:rFonts w:ascii="Arial" w:hAnsi="Arial"/>
                <w:color w:val="000000"/>
              </w:rPr>
              <w:t>,</w:t>
            </w:r>
            <w:r>
              <w:rPr>
                <w:rFonts w:ascii="Arial" w:hAnsi="Arial"/>
                <w:color w:val="000000"/>
              </w:rPr>
              <w:t>949</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0D7834">
              <w:rPr>
                <w:rFonts w:ascii="Arial" w:hAnsi="Arial"/>
                <w:color w:val="000000"/>
                <w:sz w:val="20"/>
                <w:lang w:val="en-CA"/>
              </w:rPr>
              <w:t>Recep Kublay</w:t>
            </w:r>
          </w:p>
        </w:tc>
        <w:tc>
          <w:tcPr>
            <w:tcW w:w="1440" w:type="dxa"/>
          </w:tcPr>
          <w:p w:rsidR="005162A3" w:rsidP="005162A3">
            <w:pPr>
              <w:jc w:val="center"/>
              <w:rPr>
                <w:rFonts w:ascii="Arial" w:hAnsi="Arial"/>
                <w:color w:val="000000"/>
                <w:shd w:val="clear" w:color="auto" w:fill="auto"/>
              </w:rPr>
            </w:pPr>
          </w:p>
          <w:p w:rsidR="005162A3" w:rsidP="000D7834">
            <w:pPr>
              <w:jc w:val="center"/>
              <w:rPr>
                <w:color w:val="000000"/>
                <w:shd w:val="clear" w:color="auto" w:fill="auto"/>
              </w:rPr>
            </w:pPr>
            <w:r>
              <w:rPr>
                <w:rFonts w:ascii="Arial" w:hAnsi="Arial"/>
                <w:color w:val="000000"/>
              </w:rPr>
              <w:t>145</w:t>
            </w:r>
            <w:r w:rsidRPr="005162A3">
              <w:rPr>
                <w:rFonts w:ascii="Arial" w:hAnsi="Arial"/>
                <w:color w:val="000000"/>
              </w:rPr>
              <w:t>,</w:t>
            </w:r>
            <w:r>
              <w:rPr>
                <w:rFonts w:ascii="Arial" w:hAnsi="Arial"/>
                <w:color w:val="000000"/>
              </w:rPr>
              <w:t>964</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0D7834">
              <w:rPr>
                <w:rFonts w:ascii="Arial" w:hAnsi="Arial"/>
                <w:color w:val="000000"/>
                <w:sz w:val="20"/>
                <w:lang w:val="en-CA"/>
              </w:rPr>
              <w:t>Bvb Custodian Pty Ltd</w:t>
            </w:r>
          </w:p>
        </w:tc>
        <w:tc>
          <w:tcPr>
            <w:tcW w:w="1440" w:type="dxa"/>
          </w:tcPr>
          <w:p w:rsidR="005162A3" w:rsidP="005162A3">
            <w:pPr>
              <w:jc w:val="center"/>
              <w:rPr>
                <w:rFonts w:ascii="Arial" w:hAnsi="Arial"/>
                <w:color w:val="000000"/>
                <w:shd w:val="clear" w:color="auto" w:fill="auto"/>
              </w:rPr>
            </w:pPr>
          </w:p>
          <w:p w:rsidR="005162A3" w:rsidP="001A4FB6">
            <w:pPr>
              <w:jc w:val="center"/>
              <w:rPr>
                <w:color w:val="000000"/>
                <w:shd w:val="clear" w:color="auto" w:fill="auto"/>
              </w:rPr>
            </w:pPr>
            <w:r>
              <w:rPr>
                <w:rFonts w:ascii="Arial" w:hAnsi="Arial"/>
                <w:color w:val="000000"/>
              </w:rPr>
              <w:t>510</w:t>
            </w:r>
            <w:r w:rsidRPr="005162A3">
              <w:rPr>
                <w:rFonts w:ascii="Arial" w:hAnsi="Arial"/>
                <w:color w:val="000000"/>
              </w:rPr>
              <w:t>,</w:t>
            </w:r>
            <w:r>
              <w:rPr>
                <w:rFonts w:ascii="Arial" w:hAnsi="Arial"/>
                <w:color w:val="000000"/>
              </w:rPr>
              <w:t>876</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 xml:space="preserve">Kovi G Investments Pty Ltd </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Arial" w:hAnsi="Arial"/>
                <w:color w:val="000000"/>
              </w:rPr>
              <w:t xml:space="preserve">538,858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Sandton Capital Pty Ltd</w:t>
            </w:r>
          </w:p>
        </w:tc>
        <w:tc>
          <w:tcPr>
            <w:tcW w:w="1440" w:type="dxa"/>
          </w:tcPr>
          <w:p w:rsidR="005162A3" w:rsidP="005162A3">
            <w:pPr>
              <w:jc w:val="center"/>
              <w:rPr>
                <w:rFonts w:ascii="Arial" w:hAnsi="Arial"/>
                <w:color w:val="000000"/>
                <w:shd w:val="clear" w:color="auto" w:fill="auto"/>
              </w:rPr>
            </w:pPr>
          </w:p>
          <w:p w:rsidR="005162A3" w:rsidP="001A4FB6">
            <w:pPr>
              <w:jc w:val="center"/>
              <w:rPr>
                <w:color w:val="000000"/>
                <w:shd w:val="clear" w:color="auto" w:fill="auto"/>
              </w:rPr>
            </w:pPr>
            <w:r w:rsidRPr="005162A3">
              <w:rPr>
                <w:rFonts w:ascii="Arial" w:hAnsi="Arial"/>
                <w:color w:val="000000"/>
              </w:rPr>
              <w:t>3</w:t>
            </w:r>
            <w:r w:rsidR="001A4FB6">
              <w:rPr>
                <w:rFonts w:ascii="Arial" w:hAnsi="Arial"/>
                <w:color w:val="000000"/>
              </w:rPr>
              <w:t>64</w:t>
            </w:r>
            <w:r w:rsidRPr="005162A3">
              <w:rPr>
                <w:rFonts w:ascii="Arial" w:hAnsi="Arial"/>
                <w:color w:val="000000"/>
              </w:rPr>
              <w:t>,</w:t>
            </w:r>
            <w:r w:rsidR="001A4FB6">
              <w:rPr>
                <w:rFonts w:ascii="Arial" w:hAnsi="Arial"/>
                <w:color w:val="000000"/>
              </w:rPr>
              <w:t>912</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1A4FB6">
              <w:rPr>
                <w:rFonts w:ascii="Arial" w:hAnsi="Arial"/>
                <w:color w:val="000000"/>
                <w:sz w:val="20"/>
                <w:lang w:val="en-CA"/>
              </w:rPr>
              <w:t>Gianni Antonio Redolatti</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Pr>
                <w:rFonts w:ascii="Arial" w:hAnsi="Arial"/>
                <w:color w:val="000000"/>
              </w:rPr>
              <w:t>76,751</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53"/>
        </w:trPr>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1A4FB6">
              <w:rPr>
                <w:rFonts w:ascii="Arial" w:hAnsi="Arial"/>
                <w:color w:val="000000"/>
                <w:sz w:val="20"/>
                <w:lang w:val="en-US"/>
              </w:rPr>
              <w:t>Hensin Smsf Pty Ltd</w:t>
            </w:r>
          </w:p>
        </w:tc>
        <w:tc>
          <w:tcPr>
            <w:tcW w:w="1440" w:type="dxa"/>
          </w:tcPr>
          <w:p w:rsidR="005162A3" w:rsidP="005162A3">
            <w:pPr>
              <w:jc w:val="center"/>
              <w:rPr>
                <w:rFonts w:ascii="Arial" w:hAnsi="Arial"/>
                <w:color w:val="000000"/>
                <w:shd w:val="clear" w:color="auto" w:fill="auto"/>
              </w:rPr>
            </w:pPr>
          </w:p>
          <w:p w:rsidR="005162A3" w:rsidP="005162A3">
            <w:pPr>
              <w:jc w:val="center"/>
              <w:rPr>
                <w:color w:val="000000"/>
                <w:shd w:val="clear" w:color="auto" w:fill="auto"/>
              </w:rPr>
            </w:pPr>
            <w:r w:rsidRPr="001A4FB6">
              <w:rPr>
                <w:rFonts w:ascii="Arial" w:hAnsi="Arial"/>
                <w:color w:val="000000"/>
              </w:rPr>
              <w:t xml:space="preserve">145,964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5162A3" w:rsidRPr="005162A3" w:rsidP="001A4FB6">
            <w:pPr>
              <w:pStyle w:val="BodyText"/>
              <w:keepNext/>
              <w:keepLines/>
              <w:jc w:val="center"/>
              <w:rPr>
                <w:rFonts w:ascii="Arial" w:hAnsi="Arial"/>
                <w:color w:val="000000"/>
                <w:sz w:val="20"/>
                <w:shd w:val="clear" w:color="auto" w:fill="auto"/>
                <w:lang w:val="en-CA"/>
              </w:rPr>
            </w:pPr>
            <w:r w:rsidRPr="001A4FB6">
              <w:rPr>
                <w:rFonts w:ascii="Arial" w:hAnsi="Arial"/>
                <w:color w:val="000000"/>
                <w:sz w:val="20"/>
                <w:lang w:val="en-CA"/>
              </w:rPr>
              <w:t>My Fifth Season Pty Ltd</w:t>
            </w:r>
          </w:p>
        </w:tc>
        <w:tc>
          <w:tcPr>
            <w:tcW w:w="1440" w:type="dxa"/>
          </w:tcPr>
          <w:p w:rsidR="005162A3" w:rsidP="005162A3">
            <w:pPr>
              <w:jc w:val="center"/>
              <w:rPr>
                <w:rFonts w:ascii="Arial" w:hAnsi="Arial"/>
                <w:color w:val="000000"/>
                <w:shd w:val="clear" w:color="auto" w:fill="auto"/>
              </w:rPr>
            </w:pPr>
          </w:p>
          <w:p w:rsidR="005162A3" w:rsidP="001A4FB6">
            <w:pPr>
              <w:jc w:val="center"/>
              <w:rPr>
                <w:color w:val="000000"/>
                <w:shd w:val="clear" w:color="auto" w:fill="auto"/>
              </w:rPr>
            </w:pPr>
            <w:r>
              <w:rPr>
                <w:rFonts w:ascii="Arial" w:hAnsi="Arial"/>
                <w:color w:val="000000"/>
              </w:rPr>
              <w:t>291</w:t>
            </w:r>
            <w:r w:rsidRPr="005162A3">
              <w:rPr>
                <w:rFonts w:ascii="Arial" w:hAnsi="Arial"/>
                <w:color w:val="000000"/>
              </w:rPr>
              <w:t>,</w:t>
            </w:r>
            <w:r>
              <w:rPr>
                <w:rFonts w:ascii="Arial" w:hAnsi="Arial"/>
                <w:color w:val="000000"/>
              </w:rPr>
              <w:t>930</w:t>
            </w:r>
            <w:r w:rsidRPr="005162A3">
              <w:rPr>
                <w:rFonts w:ascii="Arial" w:hAnsi="Arial"/>
                <w:color w:val="000000"/>
              </w:rPr>
              <w:t xml:space="preserve"> </w:t>
            </w:r>
            <w:r w:rsidRPr="00756F30">
              <w:rPr>
                <w:rFonts w:ascii="Arial" w:hAnsi="Arial"/>
                <w:color w:val="000000"/>
              </w:rPr>
              <w:t>Common Shares</w:t>
            </w:r>
          </w:p>
        </w:tc>
        <w:tc>
          <w:tcPr>
            <w:tcW w:w="108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5162A3" w:rsidRPr="005162A3" w:rsidP="005162A3">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1A4FB6" w:rsidRPr="001A4FB6" w:rsidP="001A4FB6">
            <w:pPr>
              <w:pStyle w:val="BodyText"/>
              <w:keepNext/>
              <w:keepLines/>
              <w:jc w:val="center"/>
              <w:rPr>
                <w:rFonts w:ascii="Arial" w:hAnsi="Arial"/>
                <w:color w:val="000000"/>
                <w:sz w:val="20"/>
                <w:shd w:val="clear" w:color="auto" w:fill="auto"/>
                <w:lang w:val="en-CA"/>
              </w:rPr>
            </w:pPr>
            <w:r w:rsidRPr="001A4FB6">
              <w:rPr>
                <w:rFonts w:ascii="Arial" w:hAnsi="Arial"/>
                <w:color w:val="000000"/>
                <w:sz w:val="20"/>
                <w:lang w:val="en-CA"/>
              </w:rPr>
              <w:t>Jiyuan Liu &amp; Linyao Li</w:t>
            </w:r>
          </w:p>
        </w:tc>
        <w:tc>
          <w:tcPr>
            <w:tcW w:w="1440" w:type="dxa"/>
          </w:tcPr>
          <w:p w:rsidR="001A4FB6" w:rsidRPr="001A4FB6" w:rsidP="001A4FB6">
            <w:pPr>
              <w:jc w:val="center"/>
              <w:rPr>
                <w:rFonts w:ascii="Arial" w:hAnsi="Arial"/>
                <w:color w:val="000000"/>
                <w:shd w:val="clear" w:color="auto" w:fill="auto"/>
              </w:rPr>
            </w:pPr>
          </w:p>
          <w:p w:rsidR="001A4FB6" w:rsidP="001A4FB6">
            <w:pPr>
              <w:jc w:val="center"/>
              <w:rPr>
                <w:rFonts w:ascii="Arial" w:hAnsi="Arial"/>
                <w:color w:val="000000"/>
                <w:shd w:val="clear" w:color="auto" w:fill="auto"/>
              </w:rPr>
            </w:pPr>
            <w:r>
              <w:rPr>
                <w:rFonts w:ascii="Arial" w:hAnsi="Arial"/>
                <w:color w:val="000000"/>
              </w:rPr>
              <w:t>218,949</w:t>
            </w:r>
            <w:r w:rsidRPr="001A4FB6">
              <w:rPr>
                <w:rFonts w:ascii="Arial" w:hAnsi="Arial"/>
                <w:color w:val="000000"/>
              </w:rPr>
              <w:t xml:space="preserve"> Common Shares</w:t>
            </w:r>
          </w:p>
        </w:tc>
        <w:tc>
          <w:tcPr>
            <w:tcW w:w="108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189"/>
        </w:trPr>
        <w:tc>
          <w:tcPr>
            <w:tcW w:w="1440" w:type="dxa"/>
          </w:tcPr>
          <w:p w:rsidR="001A4FB6" w:rsidRPr="001A4FB6" w:rsidP="001A4FB6">
            <w:pPr>
              <w:pStyle w:val="BodyText"/>
              <w:keepNext/>
              <w:keepLines/>
              <w:jc w:val="center"/>
              <w:rPr>
                <w:rFonts w:ascii="Arial" w:hAnsi="Arial"/>
                <w:color w:val="000000"/>
                <w:sz w:val="20"/>
                <w:shd w:val="clear" w:color="auto" w:fill="auto"/>
                <w:lang w:val="en-CA"/>
              </w:rPr>
            </w:pPr>
            <w:r w:rsidRPr="001A4FB6">
              <w:rPr>
                <w:rFonts w:ascii="Arial" w:hAnsi="Arial"/>
                <w:color w:val="000000"/>
                <w:sz w:val="20"/>
                <w:lang w:val="en-CA"/>
              </w:rPr>
              <w:t>Rising Tide Capital Supers Pty Ltd</w:t>
            </w:r>
          </w:p>
        </w:tc>
        <w:tc>
          <w:tcPr>
            <w:tcW w:w="1440" w:type="dxa"/>
          </w:tcPr>
          <w:p w:rsidR="001A4FB6" w:rsidRPr="001A4FB6" w:rsidP="001A4FB6">
            <w:pPr>
              <w:jc w:val="center"/>
              <w:rPr>
                <w:rFonts w:ascii="Arial" w:hAnsi="Arial"/>
                <w:color w:val="000000"/>
                <w:shd w:val="clear" w:color="auto" w:fill="auto"/>
              </w:rPr>
            </w:pPr>
          </w:p>
          <w:p w:rsidR="001A4FB6" w:rsidP="001A4FB6">
            <w:pPr>
              <w:jc w:val="center"/>
              <w:rPr>
                <w:rFonts w:ascii="Arial" w:hAnsi="Arial"/>
                <w:color w:val="000000"/>
                <w:shd w:val="clear" w:color="auto" w:fill="auto"/>
              </w:rPr>
            </w:pPr>
            <w:r>
              <w:rPr>
                <w:rFonts w:ascii="Arial" w:hAnsi="Arial"/>
                <w:color w:val="000000"/>
              </w:rPr>
              <w:t>72,982</w:t>
            </w:r>
            <w:r w:rsidRPr="001A4FB6">
              <w:rPr>
                <w:rFonts w:ascii="Arial" w:hAnsi="Arial"/>
                <w:color w:val="000000"/>
              </w:rPr>
              <w:t xml:space="preserve"> Common Shares</w:t>
            </w:r>
          </w:p>
        </w:tc>
        <w:tc>
          <w:tcPr>
            <w:tcW w:w="108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1A4FB6" w:rsidRPr="001A4FB6"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Peng Lin</w:t>
            </w:r>
          </w:p>
        </w:tc>
        <w:tc>
          <w:tcPr>
            <w:tcW w:w="1440" w:type="dxa"/>
          </w:tcPr>
          <w:p w:rsidR="001A4FB6" w:rsidRPr="001A4FB6" w:rsidP="001A4FB6">
            <w:pPr>
              <w:jc w:val="center"/>
              <w:rPr>
                <w:rFonts w:ascii="Arial" w:hAnsi="Arial"/>
                <w:color w:val="000000"/>
                <w:shd w:val="clear" w:color="auto" w:fill="auto"/>
              </w:rPr>
            </w:pPr>
          </w:p>
          <w:p w:rsidR="001A4FB6" w:rsidP="001A4FB6">
            <w:pPr>
              <w:jc w:val="center"/>
              <w:rPr>
                <w:rFonts w:ascii="Arial" w:hAnsi="Arial"/>
                <w:color w:val="000000"/>
                <w:shd w:val="clear" w:color="auto" w:fill="auto"/>
              </w:rPr>
            </w:pPr>
            <w:r>
              <w:rPr>
                <w:rFonts w:ascii="Arial" w:hAnsi="Arial"/>
                <w:color w:val="000000"/>
              </w:rPr>
              <w:t>145,964</w:t>
            </w:r>
            <w:r w:rsidRPr="001A4FB6">
              <w:rPr>
                <w:rFonts w:ascii="Arial" w:hAnsi="Arial"/>
                <w:color w:val="000000"/>
              </w:rPr>
              <w:t xml:space="preserve"> Common Shares</w:t>
            </w:r>
          </w:p>
        </w:tc>
        <w:tc>
          <w:tcPr>
            <w:tcW w:w="108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1A4FB6" w:rsidP="001A4FB6">
            <w:pPr>
              <w:pStyle w:val="BodyText"/>
              <w:keepNext/>
              <w:keepLines/>
              <w:jc w:val="center"/>
              <w:rPr>
                <w:rFonts w:ascii="Arial" w:hAnsi="Arial"/>
                <w:color w:val="000000"/>
                <w:sz w:val="20"/>
                <w:shd w:val="clear" w:color="auto" w:fill="auto"/>
                <w:lang w:val="en-CA"/>
              </w:rPr>
            </w:pPr>
            <w:r w:rsidRPr="001A4FB6">
              <w:rPr>
                <w:rFonts w:ascii="Arial" w:hAnsi="Arial"/>
                <w:color w:val="000000"/>
                <w:sz w:val="20"/>
                <w:lang w:val="en-CA"/>
              </w:rPr>
              <w:t>Taitveigh Pty Ltd</w:t>
            </w:r>
          </w:p>
        </w:tc>
        <w:tc>
          <w:tcPr>
            <w:tcW w:w="1440" w:type="dxa"/>
          </w:tcPr>
          <w:p w:rsidR="001A4FB6" w:rsidP="001A4FB6">
            <w:pPr>
              <w:jc w:val="center"/>
              <w:rPr>
                <w:rFonts w:ascii="Arial" w:hAnsi="Arial"/>
                <w:color w:val="000000"/>
                <w:shd w:val="clear" w:color="auto" w:fill="auto"/>
              </w:rPr>
            </w:pPr>
          </w:p>
          <w:p w:rsidR="001A4FB6" w:rsidRPr="001A4FB6" w:rsidP="001A4FB6">
            <w:pPr>
              <w:jc w:val="center"/>
              <w:rPr>
                <w:rFonts w:ascii="Arial" w:hAnsi="Arial"/>
                <w:color w:val="000000"/>
                <w:shd w:val="clear" w:color="auto" w:fill="auto"/>
              </w:rPr>
            </w:pPr>
            <w:r>
              <w:rPr>
                <w:rFonts w:ascii="Arial" w:hAnsi="Arial"/>
                <w:color w:val="000000"/>
              </w:rPr>
              <w:t>145,964</w:t>
            </w:r>
            <w:r w:rsidRPr="001A4FB6">
              <w:rPr>
                <w:rFonts w:ascii="Arial" w:hAnsi="Arial"/>
                <w:color w:val="000000"/>
              </w:rPr>
              <w:t xml:space="preserve"> Common Shares</w:t>
            </w:r>
          </w:p>
        </w:tc>
        <w:tc>
          <w:tcPr>
            <w:tcW w:w="108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1A4FB6" w:rsidP="001A4FB6">
            <w:pPr>
              <w:pStyle w:val="BodyText"/>
              <w:keepNext/>
              <w:keepLines/>
              <w:jc w:val="center"/>
              <w:rPr>
                <w:rFonts w:ascii="Arial" w:hAnsi="Arial"/>
                <w:color w:val="000000"/>
                <w:sz w:val="20"/>
                <w:shd w:val="clear" w:color="auto" w:fill="auto"/>
                <w:lang w:val="en-CA"/>
              </w:rPr>
            </w:pPr>
            <w:r w:rsidRPr="001A4FB6">
              <w:rPr>
                <w:rFonts w:ascii="Arial" w:hAnsi="Arial"/>
                <w:color w:val="000000"/>
                <w:sz w:val="20"/>
                <w:lang w:val="en-CA"/>
              </w:rPr>
              <w:t>Alison Rizzo</w:t>
            </w:r>
          </w:p>
        </w:tc>
        <w:tc>
          <w:tcPr>
            <w:tcW w:w="1440" w:type="dxa"/>
          </w:tcPr>
          <w:p w:rsidR="001A4FB6" w:rsidP="001A4FB6">
            <w:pPr>
              <w:jc w:val="center"/>
              <w:rPr>
                <w:rFonts w:ascii="Arial" w:hAnsi="Arial"/>
                <w:color w:val="000000"/>
                <w:shd w:val="clear" w:color="auto" w:fill="auto"/>
              </w:rPr>
            </w:pPr>
          </w:p>
          <w:p w:rsidR="001A4FB6" w:rsidRPr="001A4FB6" w:rsidP="001A4FB6">
            <w:pPr>
              <w:jc w:val="center"/>
              <w:rPr>
                <w:rFonts w:ascii="Arial" w:hAnsi="Arial"/>
                <w:color w:val="000000"/>
                <w:shd w:val="clear" w:color="auto" w:fill="auto"/>
              </w:rPr>
            </w:pPr>
            <w:r>
              <w:rPr>
                <w:rFonts w:ascii="Arial" w:hAnsi="Arial"/>
                <w:color w:val="000000"/>
              </w:rPr>
              <w:t>1,459,647</w:t>
            </w:r>
            <w:r w:rsidRPr="001A4FB6">
              <w:rPr>
                <w:rFonts w:ascii="Arial" w:hAnsi="Arial"/>
                <w:color w:val="000000"/>
              </w:rPr>
              <w:t xml:space="preserve"> Common Shares</w:t>
            </w:r>
          </w:p>
        </w:tc>
        <w:tc>
          <w:tcPr>
            <w:tcW w:w="108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1A4FB6" w:rsidRPr="001A4FB6" w:rsidP="001A4FB6">
            <w:pPr>
              <w:pStyle w:val="BodyText"/>
              <w:keepNext/>
              <w:keepLines/>
              <w:jc w:val="center"/>
              <w:rPr>
                <w:rFonts w:ascii="Arial" w:hAnsi="Arial"/>
                <w:color w:val="000000"/>
                <w:sz w:val="20"/>
                <w:shd w:val="clear" w:color="auto" w:fill="auto"/>
                <w:lang w:val="en-CA"/>
              </w:rPr>
            </w:pPr>
            <w:r w:rsidRPr="001A4FB6">
              <w:rPr>
                <w:rFonts w:ascii="Arial" w:hAnsi="Arial"/>
                <w:color w:val="000000"/>
                <w:sz w:val="20"/>
                <w:lang w:val="en-CA"/>
              </w:rPr>
              <w:t>Harry Boy Holdings Pty Ltd</w:t>
            </w:r>
          </w:p>
        </w:tc>
        <w:tc>
          <w:tcPr>
            <w:tcW w:w="1440" w:type="dxa"/>
          </w:tcPr>
          <w:p w:rsidR="001A4FB6" w:rsidP="001A4FB6">
            <w:pPr>
              <w:jc w:val="center"/>
              <w:rPr>
                <w:rFonts w:ascii="Arial" w:hAnsi="Arial"/>
                <w:color w:val="000000"/>
                <w:shd w:val="clear" w:color="auto" w:fill="auto"/>
              </w:rPr>
            </w:pPr>
          </w:p>
          <w:p w:rsidR="001A4FB6" w:rsidP="001A4FB6">
            <w:pPr>
              <w:jc w:val="center"/>
              <w:rPr>
                <w:rFonts w:ascii="Arial" w:hAnsi="Arial"/>
                <w:color w:val="000000"/>
                <w:shd w:val="clear" w:color="auto" w:fill="auto"/>
              </w:rPr>
            </w:pPr>
            <w:r>
              <w:rPr>
                <w:rFonts w:ascii="Arial" w:hAnsi="Arial"/>
                <w:color w:val="000000"/>
              </w:rPr>
              <w:t>729,825</w:t>
            </w:r>
          </w:p>
          <w:p w:rsidR="001A4FB6" w:rsidP="001A4FB6">
            <w:pPr>
              <w:jc w:val="center"/>
              <w:rPr>
                <w:rFonts w:ascii="Arial" w:hAnsi="Arial"/>
                <w:color w:val="000000"/>
                <w:shd w:val="clear" w:color="auto" w:fill="auto"/>
              </w:rPr>
            </w:pPr>
            <w:r w:rsidRPr="001A4FB6">
              <w:rPr>
                <w:rFonts w:ascii="Arial" w:hAnsi="Arial"/>
                <w:color w:val="000000"/>
              </w:rPr>
              <w:t>Common Shares</w:t>
            </w:r>
          </w:p>
        </w:tc>
        <w:tc>
          <w:tcPr>
            <w:tcW w:w="108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1A4FB6" w:rsidRPr="001A4FB6" w:rsidP="001A4FB6">
            <w:pPr>
              <w:pStyle w:val="BodyText"/>
              <w:keepNext/>
              <w:keepLines/>
              <w:jc w:val="center"/>
              <w:rPr>
                <w:rFonts w:ascii="Arial" w:hAnsi="Arial"/>
                <w:color w:val="000000"/>
                <w:sz w:val="20"/>
                <w:shd w:val="clear" w:color="auto" w:fill="auto"/>
                <w:lang w:val="en-CA"/>
              </w:rPr>
            </w:pPr>
            <w:r w:rsidRPr="00491C4D">
              <w:rPr>
                <w:rFonts w:ascii="Arial" w:hAnsi="Arial"/>
                <w:color w:val="000000"/>
                <w:sz w:val="20"/>
                <w:lang w:val="en-CA"/>
              </w:rPr>
              <w:t>Dragonx Pty Ltd ATF</w:t>
            </w:r>
          </w:p>
        </w:tc>
        <w:tc>
          <w:tcPr>
            <w:tcW w:w="1440" w:type="dxa"/>
          </w:tcPr>
          <w:p w:rsidR="00491C4D" w:rsidP="001A4FB6">
            <w:pPr>
              <w:jc w:val="center"/>
              <w:rPr>
                <w:rFonts w:ascii="Arial" w:hAnsi="Arial"/>
                <w:color w:val="000000"/>
                <w:shd w:val="clear" w:color="auto" w:fill="auto"/>
              </w:rPr>
            </w:pPr>
          </w:p>
          <w:p w:rsidR="00491C4D" w:rsidP="001A4FB6">
            <w:pPr>
              <w:jc w:val="center"/>
              <w:rPr>
                <w:rFonts w:ascii="Arial" w:hAnsi="Arial"/>
                <w:color w:val="000000"/>
                <w:shd w:val="clear" w:color="auto" w:fill="auto"/>
              </w:rPr>
            </w:pPr>
            <w:r>
              <w:rPr>
                <w:rFonts w:ascii="Arial" w:hAnsi="Arial"/>
                <w:color w:val="000000"/>
              </w:rPr>
              <w:t>2,189,470</w:t>
            </w:r>
          </w:p>
          <w:p w:rsidR="001A4FB6" w:rsidP="001A4FB6">
            <w:pPr>
              <w:jc w:val="center"/>
              <w:rPr>
                <w:rFonts w:ascii="Arial" w:hAnsi="Arial"/>
                <w:color w:val="000000"/>
                <w:shd w:val="clear" w:color="auto" w:fill="auto"/>
              </w:rPr>
            </w:pPr>
            <w:r>
              <w:rPr>
                <w:rFonts w:ascii="Arial" w:hAnsi="Arial"/>
                <w:color w:val="000000"/>
              </w:rPr>
              <w:t>Common Shares</w:t>
            </w:r>
          </w:p>
        </w:tc>
        <w:tc>
          <w:tcPr>
            <w:tcW w:w="108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0.05</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44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N/A</w:t>
            </w:r>
          </w:p>
        </w:tc>
        <w:tc>
          <w:tcPr>
            <w:tcW w:w="162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Nil</w:t>
            </w:r>
          </w:p>
        </w:tc>
        <w:tc>
          <w:tcPr>
            <w:tcW w:w="1530" w:type="dxa"/>
          </w:tcPr>
          <w:p w:rsidR="001A4FB6" w:rsidRPr="005162A3" w:rsidP="001A4FB6">
            <w:pPr>
              <w:pStyle w:val="BodyText"/>
              <w:keepNext/>
              <w:keepLines/>
              <w:jc w:val="center"/>
              <w:rPr>
                <w:rFonts w:ascii="Arial" w:hAnsi="Arial"/>
                <w:color w:val="000000"/>
                <w:sz w:val="20"/>
                <w:shd w:val="clear" w:color="auto" w:fill="auto"/>
                <w:lang w:val="en-CA"/>
              </w:rPr>
            </w:pPr>
            <w:r w:rsidRPr="005162A3">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RPr="00491C4D"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Vanda Vigdor</w:t>
            </w:r>
          </w:p>
        </w:tc>
        <w:tc>
          <w:tcPr>
            <w:tcW w:w="1440" w:type="dxa"/>
          </w:tcPr>
          <w:p w:rsidR="002B29C7" w:rsidP="001A4FB6">
            <w:pPr>
              <w:jc w:val="center"/>
              <w:rPr>
                <w:rFonts w:ascii="Arial" w:hAnsi="Arial"/>
                <w:color w:val="000000"/>
                <w:shd w:val="clear" w:color="auto" w:fill="auto"/>
              </w:rPr>
            </w:pPr>
            <w:r>
              <w:rPr>
                <w:rFonts w:ascii="Arial" w:hAnsi="Arial"/>
                <w:color w:val="000000"/>
              </w:rPr>
              <w:t>14,302</w:t>
            </w:r>
            <w:r w:rsidR="00365189">
              <w:rPr>
                <w:rFonts w:ascii="Arial" w:hAnsi="Arial"/>
                <w:color w:val="000000"/>
              </w:rPr>
              <w:t xml:space="preserve"> Stock Options</w:t>
            </w:r>
          </w:p>
        </w:tc>
        <w:tc>
          <w:tcPr>
            <w:tcW w:w="1080" w:type="dxa"/>
          </w:tcPr>
          <w:p w:rsidR="002B29C7" w:rsidRPr="005162A3"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RPr="005162A3"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RPr="005162A3"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RPr="005162A3"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RPr="005162A3"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Moran Kalchevsky</w:t>
            </w:r>
          </w:p>
        </w:tc>
        <w:tc>
          <w:tcPr>
            <w:tcW w:w="1440" w:type="dxa"/>
          </w:tcPr>
          <w:p w:rsidR="002B29C7" w:rsidP="001A4FB6">
            <w:pPr>
              <w:jc w:val="center"/>
              <w:rPr>
                <w:rFonts w:ascii="Arial" w:hAnsi="Arial"/>
                <w:color w:val="000000"/>
                <w:shd w:val="clear" w:color="auto" w:fill="auto"/>
              </w:rPr>
            </w:pPr>
            <w:r>
              <w:rPr>
                <w:rFonts w:ascii="Arial" w:hAnsi="Arial"/>
                <w:color w:val="000000"/>
              </w:rPr>
              <w:t>14,302</w:t>
            </w:r>
            <w:r w:rsidR="00365189">
              <w:rPr>
                <w:rFonts w:ascii="Arial" w:hAnsi="Arial"/>
                <w:color w:val="000000"/>
              </w:rPr>
              <w:t xml:space="preserve"> Stock Options</w:t>
            </w:r>
          </w:p>
        </w:tc>
        <w:tc>
          <w:tcPr>
            <w:tcW w:w="108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p w:rsidR="002B29C7" w:rsidP="001A4FB6">
            <w:pPr>
              <w:pStyle w:val="BodyText"/>
              <w:keepNext/>
              <w:keepLines/>
              <w:jc w:val="center"/>
              <w:rPr>
                <w:rFonts w:ascii="Arial" w:hAnsi="Arial"/>
                <w:color w:val="000000"/>
                <w:sz w:val="20"/>
                <w:shd w:val="clear" w:color="auto" w:fill="auto"/>
                <w:lang w:val="en-CA"/>
              </w:rPr>
            </w:pPr>
          </w:p>
        </w:tc>
      </w:tr>
      <w:tr w:rsidTr="002B29C7">
        <w:tblPrEx>
          <w:tblW w:w="9990" w:type="dxa"/>
          <w:tblInd w:w="378" w:type="dxa"/>
          <w:tblLayout w:type="fixed"/>
          <w:tblLook w:val="0000"/>
        </w:tblPrEx>
        <w:trPr>
          <w:trHeight w:hRule="exact" w:val="1099"/>
        </w:trPr>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Yaakov Dvir</w:t>
            </w:r>
          </w:p>
        </w:tc>
        <w:tc>
          <w:tcPr>
            <w:tcW w:w="1440" w:type="dxa"/>
          </w:tcPr>
          <w:p w:rsidR="002B29C7" w:rsidP="001A4FB6">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044D02">
            <w:pPr>
              <w:pStyle w:val="BodyText"/>
              <w:keepNext/>
              <w:keepLines/>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Maria Sar-Shalom</w:t>
            </w:r>
          </w:p>
        </w:tc>
        <w:tc>
          <w:tcPr>
            <w:tcW w:w="1440" w:type="dxa"/>
          </w:tcPr>
          <w:p w:rsidR="002B29C7" w:rsidP="001A4FB6">
            <w:pPr>
              <w:jc w:val="center"/>
              <w:rPr>
                <w:rFonts w:ascii="Arial" w:hAnsi="Arial"/>
                <w:color w:val="000000"/>
                <w:shd w:val="clear" w:color="auto" w:fill="auto"/>
              </w:rPr>
            </w:pPr>
            <w:r>
              <w:rPr>
                <w:rFonts w:ascii="Arial" w:hAnsi="Arial"/>
                <w:color w:val="000000"/>
              </w:rPr>
              <w:t>14,302</w:t>
            </w:r>
            <w:r w:rsidR="00365189">
              <w:rPr>
                <w:rFonts w:ascii="Arial" w:hAnsi="Arial"/>
                <w:color w:val="000000"/>
              </w:rPr>
              <w:t xml:space="preserve"> Stock Options</w:t>
            </w:r>
          </w:p>
        </w:tc>
        <w:tc>
          <w:tcPr>
            <w:tcW w:w="108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Yaron Kagan</w:t>
            </w:r>
          </w:p>
        </w:tc>
        <w:tc>
          <w:tcPr>
            <w:tcW w:w="1440" w:type="dxa"/>
          </w:tcPr>
          <w:p w:rsidR="002B29C7" w:rsidP="001A4FB6">
            <w:pPr>
              <w:jc w:val="center"/>
              <w:rPr>
                <w:rFonts w:ascii="Arial" w:hAnsi="Arial"/>
                <w:color w:val="000000"/>
                <w:shd w:val="clear" w:color="auto" w:fill="auto"/>
              </w:rPr>
            </w:pPr>
            <w:r>
              <w:rPr>
                <w:rFonts w:ascii="Arial" w:hAnsi="Arial"/>
                <w:color w:val="000000"/>
              </w:rPr>
              <w:t>864,612</w:t>
            </w:r>
            <w:r w:rsidR="00365189">
              <w:rPr>
                <w:rFonts w:ascii="Arial" w:hAnsi="Arial"/>
                <w:color w:val="000000"/>
              </w:rPr>
              <w:t xml:space="preserve"> Stock Options</w:t>
            </w:r>
          </w:p>
        </w:tc>
        <w:tc>
          <w:tcPr>
            <w:tcW w:w="108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On Freund</w:t>
            </w:r>
          </w:p>
        </w:tc>
        <w:tc>
          <w:tcPr>
            <w:tcW w:w="1440" w:type="dxa"/>
          </w:tcPr>
          <w:p w:rsidR="002B29C7" w:rsidP="001A4FB6">
            <w:pPr>
              <w:jc w:val="center"/>
              <w:rPr>
                <w:rFonts w:ascii="Arial" w:hAnsi="Arial"/>
                <w:color w:val="000000"/>
                <w:shd w:val="clear" w:color="auto" w:fill="auto"/>
              </w:rPr>
            </w:pPr>
            <w:r>
              <w:rPr>
                <w:rFonts w:ascii="Arial" w:hAnsi="Arial"/>
                <w:color w:val="000000"/>
              </w:rPr>
              <w:t>1,036,963</w:t>
            </w:r>
            <w:r w:rsidR="00365189">
              <w:rPr>
                <w:rFonts w:ascii="Arial" w:hAnsi="Arial"/>
                <w:color w:val="000000"/>
              </w:rPr>
              <w:t xml:space="preserve"> Stock Options</w:t>
            </w:r>
          </w:p>
        </w:tc>
        <w:tc>
          <w:tcPr>
            <w:tcW w:w="108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Eliyahu Brutman</w:t>
            </w:r>
          </w:p>
        </w:tc>
        <w:tc>
          <w:tcPr>
            <w:tcW w:w="1440" w:type="dxa"/>
          </w:tcPr>
          <w:p w:rsidR="002B29C7" w:rsidP="001A4FB6">
            <w:pPr>
              <w:jc w:val="center"/>
              <w:rPr>
                <w:rFonts w:ascii="Arial" w:hAnsi="Arial"/>
                <w:color w:val="000000"/>
                <w:shd w:val="clear" w:color="auto" w:fill="auto"/>
              </w:rPr>
            </w:pPr>
            <w:r>
              <w:rPr>
                <w:rFonts w:ascii="Arial" w:hAnsi="Arial"/>
                <w:color w:val="000000"/>
              </w:rPr>
              <w:t>864,612</w:t>
            </w:r>
            <w:r w:rsidR="00365189">
              <w:rPr>
                <w:rFonts w:ascii="Arial" w:hAnsi="Arial"/>
                <w:color w:val="000000"/>
              </w:rPr>
              <w:t xml:space="preserve"> Stock Options</w:t>
            </w:r>
          </w:p>
        </w:tc>
        <w:tc>
          <w:tcPr>
            <w:tcW w:w="108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Eitan Cabel</w:t>
            </w:r>
          </w:p>
        </w:tc>
        <w:tc>
          <w:tcPr>
            <w:tcW w:w="1440" w:type="dxa"/>
          </w:tcPr>
          <w:p w:rsidR="002B29C7" w:rsidP="001A4FB6">
            <w:pPr>
              <w:jc w:val="center"/>
              <w:rPr>
                <w:rFonts w:ascii="Arial" w:hAnsi="Arial"/>
                <w:color w:val="000000"/>
                <w:shd w:val="clear" w:color="auto" w:fill="auto"/>
              </w:rPr>
            </w:pPr>
            <w:r>
              <w:rPr>
                <w:rFonts w:ascii="Arial" w:hAnsi="Arial"/>
                <w:color w:val="000000"/>
              </w:rPr>
              <w:t>864,612</w:t>
            </w:r>
            <w:r w:rsidR="00365189">
              <w:rPr>
                <w:rFonts w:ascii="Arial" w:hAnsi="Arial"/>
                <w:color w:val="000000"/>
              </w:rPr>
              <w:t xml:space="preserve"> Stock Options</w:t>
            </w:r>
          </w:p>
        </w:tc>
        <w:tc>
          <w:tcPr>
            <w:tcW w:w="108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1A4FB6">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Aryeh Mendel</w:t>
            </w:r>
          </w:p>
        </w:tc>
        <w:tc>
          <w:tcPr>
            <w:tcW w:w="1440" w:type="dxa"/>
          </w:tcPr>
          <w:p w:rsidR="002B29C7" w:rsidP="00B862BF">
            <w:pPr>
              <w:jc w:val="center"/>
              <w:rPr>
                <w:rFonts w:ascii="Arial" w:hAnsi="Arial"/>
                <w:color w:val="000000"/>
                <w:shd w:val="clear" w:color="auto" w:fill="auto"/>
              </w:rPr>
            </w:pPr>
            <w:r>
              <w:rPr>
                <w:rFonts w:ascii="Arial" w:hAnsi="Arial"/>
                <w:color w:val="000000"/>
              </w:rPr>
              <w:t>864,612</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Zhachi Choen</w:t>
            </w:r>
          </w:p>
        </w:tc>
        <w:tc>
          <w:tcPr>
            <w:tcW w:w="1440" w:type="dxa"/>
          </w:tcPr>
          <w:p w:rsidR="002B29C7" w:rsidP="00B862BF">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Aviv Zar</w:t>
            </w:r>
          </w:p>
        </w:tc>
        <w:tc>
          <w:tcPr>
            <w:tcW w:w="1440" w:type="dxa"/>
          </w:tcPr>
          <w:p w:rsidR="002B29C7" w:rsidP="00B862BF">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Sophie Judah</w:t>
            </w:r>
          </w:p>
        </w:tc>
        <w:tc>
          <w:tcPr>
            <w:tcW w:w="1440" w:type="dxa"/>
          </w:tcPr>
          <w:p w:rsidR="002B29C7" w:rsidP="00B862BF">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Or Manzur</w:t>
            </w:r>
          </w:p>
        </w:tc>
        <w:tc>
          <w:tcPr>
            <w:tcW w:w="1440" w:type="dxa"/>
          </w:tcPr>
          <w:p w:rsidR="002B29C7" w:rsidP="00B862BF">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Misha Brener</w:t>
            </w:r>
          </w:p>
        </w:tc>
        <w:tc>
          <w:tcPr>
            <w:tcW w:w="1440" w:type="dxa"/>
          </w:tcPr>
          <w:p w:rsidR="002B29C7" w:rsidP="00B862BF">
            <w:pPr>
              <w:jc w:val="center"/>
              <w:rPr>
                <w:rFonts w:ascii="Arial" w:hAnsi="Arial"/>
                <w:color w:val="000000"/>
                <w:shd w:val="clear" w:color="auto" w:fill="auto"/>
              </w:rPr>
            </w:pPr>
            <w:r>
              <w:rPr>
                <w:rFonts w:ascii="Arial" w:hAnsi="Arial"/>
                <w:color w:val="000000"/>
              </w:rPr>
              <w:t>71,514</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Yossi Nevo</w:t>
            </w:r>
          </w:p>
        </w:tc>
        <w:tc>
          <w:tcPr>
            <w:tcW w:w="1440" w:type="dxa"/>
          </w:tcPr>
          <w:p w:rsidR="002B29C7" w:rsidP="00B862BF">
            <w:pPr>
              <w:jc w:val="center"/>
              <w:rPr>
                <w:rFonts w:ascii="Arial" w:hAnsi="Arial"/>
                <w:color w:val="000000"/>
                <w:shd w:val="clear" w:color="auto" w:fill="auto"/>
              </w:rPr>
            </w:pPr>
            <w:r>
              <w:rPr>
                <w:rFonts w:ascii="Arial" w:hAnsi="Arial"/>
                <w:color w:val="000000"/>
              </w:rPr>
              <w:t>864,612</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Related Person</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Ofir Friedman</w:t>
            </w:r>
          </w:p>
        </w:tc>
        <w:tc>
          <w:tcPr>
            <w:tcW w:w="1440" w:type="dxa"/>
          </w:tcPr>
          <w:p w:rsidR="002B29C7" w:rsidP="00B862BF">
            <w:pPr>
              <w:jc w:val="center"/>
              <w:rPr>
                <w:rFonts w:ascii="Arial" w:hAnsi="Arial"/>
                <w:color w:val="000000"/>
                <w:shd w:val="clear" w:color="auto" w:fill="auto"/>
              </w:rPr>
            </w:pPr>
            <w:r>
              <w:rPr>
                <w:rFonts w:ascii="Arial" w:hAnsi="Arial"/>
                <w:color w:val="000000"/>
              </w:rPr>
              <w:t>864,612</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Related Person</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Moran Kalchevsky</w:t>
            </w:r>
          </w:p>
        </w:tc>
        <w:tc>
          <w:tcPr>
            <w:tcW w:w="1440" w:type="dxa"/>
          </w:tcPr>
          <w:p w:rsidR="002B29C7" w:rsidP="00B862BF">
            <w:pPr>
              <w:jc w:val="center"/>
              <w:rPr>
                <w:rFonts w:ascii="Arial" w:hAnsi="Arial"/>
                <w:color w:val="000000"/>
                <w:shd w:val="clear" w:color="auto" w:fill="auto"/>
              </w:rPr>
            </w:pPr>
            <w:r>
              <w:rPr>
                <w:rFonts w:ascii="Arial" w:hAnsi="Arial"/>
                <w:color w:val="000000"/>
              </w:rPr>
              <w:t>57,211</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Maor Yadin</w:t>
            </w:r>
          </w:p>
        </w:tc>
        <w:tc>
          <w:tcPr>
            <w:tcW w:w="1440" w:type="dxa"/>
          </w:tcPr>
          <w:p w:rsidR="002B29C7" w:rsidP="00B862BF">
            <w:pPr>
              <w:jc w:val="center"/>
              <w:rPr>
                <w:rFonts w:ascii="Arial" w:hAnsi="Arial"/>
                <w:color w:val="000000"/>
                <w:shd w:val="clear" w:color="auto" w:fill="auto"/>
              </w:rPr>
            </w:pPr>
            <w:r>
              <w:rPr>
                <w:rFonts w:ascii="Arial" w:hAnsi="Arial"/>
                <w:color w:val="000000"/>
              </w:rPr>
              <w:t>71,514</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Moshe Hukalyo</w:t>
            </w:r>
          </w:p>
        </w:tc>
        <w:tc>
          <w:tcPr>
            <w:tcW w:w="1440" w:type="dxa"/>
          </w:tcPr>
          <w:p w:rsidR="002B29C7" w:rsidP="00B862BF">
            <w:pPr>
              <w:jc w:val="center"/>
              <w:rPr>
                <w:rFonts w:ascii="Arial" w:hAnsi="Arial"/>
                <w:color w:val="000000"/>
                <w:shd w:val="clear" w:color="auto" w:fill="auto"/>
              </w:rPr>
            </w:pPr>
            <w:r>
              <w:rPr>
                <w:rFonts w:ascii="Arial" w:hAnsi="Arial"/>
                <w:color w:val="000000"/>
              </w:rPr>
              <w:t>357,573</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Zhachi Choen</w:t>
            </w:r>
          </w:p>
        </w:tc>
        <w:tc>
          <w:tcPr>
            <w:tcW w:w="1440" w:type="dxa"/>
          </w:tcPr>
          <w:p w:rsidR="002B29C7" w:rsidP="00B862BF">
            <w:pPr>
              <w:jc w:val="center"/>
              <w:rPr>
                <w:rFonts w:ascii="Arial" w:hAnsi="Arial"/>
                <w:color w:val="000000"/>
                <w:shd w:val="clear" w:color="auto" w:fill="auto"/>
              </w:rPr>
            </w:pPr>
            <w:r>
              <w:rPr>
                <w:rFonts w:ascii="Arial" w:hAnsi="Arial"/>
                <w:color w:val="000000"/>
              </w:rPr>
              <w:t>28,605</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Maria Sar-Shalom</w:t>
            </w:r>
          </w:p>
        </w:tc>
        <w:tc>
          <w:tcPr>
            <w:tcW w:w="1440" w:type="dxa"/>
          </w:tcPr>
          <w:p w:rsidR="002B29C7" w:rsidP="00B862BF">
            <w:pPr>
              <w:jc w:val="center"/>
              <w:rPr>
                <w:rFonts w:ascii="Arial" w:hAnsi="Arial"/>
                <w:color w:val="000000"/>
                <w:shd w:val="clear" w:color="auto" w:fill="auto"/>
              </w:rPr>
            </w:pPr>
            <w:r>
              <w:rPr>
                <w:rFonts w:ascii="Arial" w:hAnsi="Arial"/>
                <w:color w:val="000000"/>
              </w:rPr>
              <w:t>21,454</w:t>
            </w:r>
            <w:r w:rsidR="00365189">
              <w:rPr>
                <w:rFonts w:ascii="Arial" w:hAnsi="Arial"/>
                <w:color w:val="000000"/>
              </w:rPr>
              <w:t xml:space="preserve"> Stock Options</w:t>
            </w:r>
          </w:p>
        </w:tc>
        <w:tc>
          <w:tcPr>
            <w:tcW w:w="108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862BF">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Yaakov Dvir</w:t>
            </w:r>
          </w:p>
        </w:tc>
        <w:tc>
          <w:tcPr>
            <w:tcW w:w="1440" w:type="dxa"/>
          </w:tcPr>
          <w:p w:rsidR="002B29C7" w:rsidP="00BE41CB">
            <w:pPr>
              <w:jc w:val="center"/>
              <w:rPr>
                <w:rFonts w:ascii="Arial" w:hAnsi="Arial"/>
                <w:color w:val="000000"/>
                <w:shd w:val="clear" w:color="auto" w:fill="auto"/>
              </w:rPr>
            </w:pPr>
            <w:r>
              <w:rPr>
                <w:rFonts w:ascii="Arial" w:hAnsi="Arial"/>
                <w:color w:val="000000"/>
              </w:rPr>
              <w:t>28,605</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Sean Klotsman</w:t>
            </w:r>
          </w:p>
        </w:tc>
        <w:tc>
          <w:tcPr>
            <w:tcW w:w="1440" w:type="dxa"/>
          </w:tcPr>
          <w:p w:rsidR="002B29C7" w:rsidP="00BE41CB">
            <w:pPr>
              <w:jc w:val="center"/>
              <w:rPr>
                <w:rFonts w:ascii="Arial" w:hAnsi="Arial"/>
                <w:color w:val="000000"/>
                <w:shd w:val="clear" w:color="auto" w:fill="auto"/>
              </w:rPr>
            </w:pPr>
            <w:r>
              <w:rPr>
                <w:rFonts w:ascii="Arial" w:hAnsi="Arial"/>
                <w:color w:val="000000"/>
              </w:rPr>
              <w:t>35,757</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Chen Grinberg</w:t>
            </w:r>
          </w:p>
        </w:tc>
        <w:tc>
          <w:tcPr>
            <w:tcW w:w="1440" w:type="dxa"/>
          </w:tcPr>
          <w:p w:rsidR="002B29C7" w:rsidP="00BE41CB">
            <w:pPr>
              <w:jc w:val="center"/>
              <w:rPr>
                <w:rFonts w:ascii="Arial" w:hAnsi="Arial"/>
                <w:color w:val="000000"/>
                <w:shd w:val="clear" w:color="auto" w:fill="auto"/>
              </w:rPr>
            </w:pPr>
            <w:r>
              <w:rPr>
                <w:rFonts w:ascii="Arial" w:hAnsi="Arial"/>
                <w:color w:val="000000"/>
              </w:rPr>
              <w:t>71,514</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Jade Williams</w:t>
            </w:r>
          </w:p>
        </w:tc>
        <w:tc>
          <w:tcPr>
            <w:tcW w:w="1440" w:type="dxa"/>
          </w:tcPr>
          <w:p w:rsidR="002B29C7" w:rsidP="00BE41CB">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Matthew McEwan</w:t>
            </w:r>
          </w:p>
        </w:tc>
        <w:tc>
          <w:tcPr>
            <w:tcW w:w="1440" w:type="dxa"/>
          </w:tcPr>
          <w:p w:rsidR="002B29C7" w:rsidP="00BE41CB">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George Thompson</w:t>
            </w:r>
          </w:p>
        </w:tc>
        <w:tc>
          <w:tcPr>
            <w:tcW w:w="1440" w:type="dxa"/>
          </w:tcPr>
          <w:p w:rsidR="002B29C7" w:rsidP="00BE41CB">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Sophie Judah</w:t>
            </w:r>
          </w:p>
        </w:tc>
        <w:tc>
          <w:tcPr>
            <w:tcW w:w="1440" w:type="dxa"/>
          </w:tcPr>
          <w:p w:rsidR="002B29C7" w:rsidP="00BE41CB">
            <w:pPr>
              <w:jc w:val="center"/>
              <w:rPr>
                <w:rFonts w:ascii="Arial" w:hAnsi="Arial"/>
                <w:color w:val="000000"/>
                <w:shd w:val="clear" w:color="auto" w:fill="auto"/>
              </w:rPr>
            </w:pPr>
            <w:r>
              <w:rPr>
                <w:rFonts w:ascii="Arial" w:hAnsi="Arial"/>
                <w:color w:val="000000"/>
              </w:rPr>
              <w:t>28,605</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Yoav Sivan</w:t>
            </w:r>
          </w:p>
        </w:tc>
        <w:tc>
          <w:tcPr>
            <w:tcW w:w="1440" w:type="dxa"/>
          </w:tcPr>
          <w:p w:rsidR="002B29C7" w:rsidP="00BE41CB">
            <w:pPr>
              <w:jc w:val="center"/>
              <w:rPr>
                <w:rFonts w:ascii="Arial" w:hAnsi="Arial"/>
                <w:color w:val="000000"/>
                <w:shd w:val="clear" w:color="auto" w:fill="auto"/>
              </w:rPr>
            </w:pPr>
            <w:r>
              <w:rPr>
                <w:rFonts w:ascii="Arial" w:hAnsi="Arial"/>
                <w:color w:val="000000"/>
              </w:rPr>
              <w:t>786,661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Joel Dayrit</w:t>
            </w:r>
          </w:p>
        </w:tc>
        <w:tc>
          <w:tcPr>
            <w:tcW w:w="1440" w:type="dxa"/>
          </w:tcPr>
          <w:p w:rsidR="002B29C7" w:rsidP="00BE41CB">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Maria Angela Estoque</w:t>
            </w:r>
          </w:p>
        </w:tc>
        <w:tc>
          <w:tcPr>
            <w:tcW w:w="1440" w:type="dxa"/>
          </w:tcPr>
          <w:p w:rsidR="002B29C7" w:rsidP="00BE41CB">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Michael Gonzales</w:t>
            </w:r>
          </w:p>
        </w:tc>
        <w:tc>
          <w:tcPr>
            <w:tcW w:w="1440" w:type="dxa"/>
          </w:tcPr>
          <w:p w:rsidR="002B29C7" w:rsidP="00BE41CB">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Tal Gavriel</w:t>
            </w:r>
          </w:p>
        </w:tc>
        <w:tc>
          <w:tcPr>
            <w:tcW w:w="1440" w:type="dxa"/>
          </w:tcPr>
          <w:p w:rsidR="002B29C7" w:rsidP="00BE41CB">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Jonemie Villaruel</w:t>
            </w:r>
          </w:p>
        </w:tc>
        <w:tc>
          <w:tcPr>
            <w:tcW w:w="1440" w:type="dxa"/>
          </w:tcPr>
          <w:p w:rsidR="002B29C7" w:rsidP="00BE41CB">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Cherry Rose Selgas</w:t>
            </w:r>
          </w:p>
        </w:tc>
        <w:tc>
          <w:tcPr>
            <w:tcW w:w="1440" w:type="dxa"/>
          </w:tcPr>
          <w:p w:rsidR="002B29C7" w:rsidP="00BE41CB">
            <w:pPr>
              <w:jc w:val="center"/>
              <w:rPr>
                <w:rFonts w:ascii="Arial" w:hAnsi="Arial"/>
                <w:color w:val="000000"/>
                <w:shd w:val="clear" w:color="auto" w:fill="auto"/>
              </w:rPr>
            </w:pPr>
            <w:r>
              <w:rPr>
                <w:rFonts w:ascii="Arial" w:hAnsi="Arial"/>
                <w:color w:val="000000"/>
              </w:rPr>
              <w:t>7,151</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July Galvez</w:t>
            </w:r>
          </w:p>
        </w:tc>
        <w:tc>
          <w:tcPr>
            <w:tcW w:w="1440" w:type="dxa"/>
          </w:tcPr>
          <w:p w:rsidR="002B29C7" w:rsidP="00BE41CB">
            <w:pPr>
              <w:jc w:val="center"/>
              <w:rPr>
                <w:rFonts w:ascii="Arial" w:hAnsi="Arial"/>
                <w:color w:val="000000"/>
                <w:shd w:val="clear" w:color="auto" w:fill="auto"/>
              </w:rPr>
            </w:pPr>
            <w:r>
              <w:rPr>
                <w:rFonts w:ascii="Arial" w:hAnsi="Arial"/>
                <w:color w:val="000000"/>
              </w:rPr>
              <w:t>14,302</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Itay Schwartz</w:t>
            </w:r>
          </w:p>
        </w:tc>
        <w:tc>
          <w:tcPr>
            <w:tcW w:w="1440" w:type="dxa"/>
          </w:tcPr>
          <w:p w:rsidR="002B29C7" w:rsidP="00BE41CB">
            <w:pPr>
              <w:jc w:val="center"/>
              <w:rPr>
                <w:rFonts w:ascii="Arial" w:hAnsi="Arial"/>
                <w:color w:val="000000"/>
                <w:shd w:val="clear" w:color="auto" w:fill="auto"/>
              </w:rPr>
            </w:pPr>
            <w:r>
              <w:rPr>
                <w:rFonts w:ascii="Arial" w:hAnsi="Arial"/>
                <w:color w:val="000000"/>
              </w:rPr>
              <w:t>35,757</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Yarin Dabo</w:t>
            </w:r>
          </w:p>
        </w:tc>
        <w:tc>
          <w:tcPr>
            <w:tcW w:w="1440" w:type="dxa"/>
          </w:tcPr>
          <w:p w:rsidR="002B29C7" w:rsidP="00BE41CB">
            <w:pPr>
              <w:jc w:val="center"/>
              <w:rPr>
                <w:rFonts w:ascii="Arial" w:hAnsi="Arial"/>
                <w:color w:val="000000"/>
                <w:shd w:val="clear" w:color="auto" w:fill="auto"/>
              </w:rPr>
            </w:pPr>
            <w:r>
              <w:rPr>
                <w:rFonts w:ascii="Arial" w:hAnsi="Arial"/>
                <w:color w:val="000000"/>
              </w:rPr>
              <w:t>35,757</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Ohad Ezra</w:t>
            </w:r>
          </w:p>
        </w:tc>
        <w:tc>
          <w:tcPr>
            <w:tcW w:w="1440" w:type="dxa"/>
          </w:tcPr>
          <w:p w:rsidR="002B29C7" w:rsidP="00BE41CB">
            <w:pPr>
              <w:jc w:val="center"/>
              <w:rPr>
                <w:rFonts w:ascii="Arial" w:hAnsi="Arial"/>
                <w:color w:val="000000"/>
                <w:shd w:val="clear" w:color="auto" w:fill="auto"/>
              </w:rPr>
            </w:pPr>
            <w:r>
              <w:rPr>
                <w:rFonts w:ascii="Arial" w:hAnsi="Arial"/>
                <w:color w:val="000000"/>
              </w:rPr>
              <w:t>35,757</w:t>
            </w:r>
            <w:r w:rsidR="00365189">
              <w:rPr>
                <w:rFonts w:ascii="Arial" w:hAnsi="Arial"/>
                <w:color w:val="000000"/>
              </w:rPr>
              <w:t xml:space="preserve"> Stock Options</w:t>
            </w:r>
          </w:p>
        </w:tc>
        <w:tc>
          <w:tcPr>
            <w:tcW w:w="108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E41C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Moshe Hukalyo</w:t>
            </w:r>
          </w:p>
        </w:tc>
        <w:tc>
          <w:tcPr>
            <w:tcW w:w="1440" w:type="dxa"/>
          </w:tcPr>
          <w:p w:rsidR="002B29C7" w:rsidP="00B51113">
            <w:pPr>
              <w:jc w:val="center"/>
              <w:rPr>
                <w:rFonts w:ascii="Arial" w:hAnsi="Arial"/>
                <w:color w:val="000000"/>
                <w:shd w:val="clear" w:color="auto" w:fill="auto"/>
              </w:rPr>
            </w:pPr>
            <w:r>
              <w:rPr>
                <w:rFonts w:ascii="Arial" w:hAnsi="Arial"/>
                <w:color w:val="000000"/>
              </w:rPr>
              <w:t>357,573</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Yoav Sivan</w:t>
            </w:r>
          </w:p>
        </w:tc>
        <w:tc>
          <w:tcPr>
            <w:tcW w:w="1440" w:type="dxa"/>
          </w:tcPr>
          <w:p w:rsidR="002B29C7" w:rsidP="00B51113">
            <w:pPr>
              <w:jc w:val="center"/>
              <w:rPr>
                <w:rFonts w:ascii="Arial" w:hAnsi="Arial"/>
                <w:color w:val="000000"/>
                <w:shd w:val="clear" w:color="auto" w:fill="auto"/>
              </w:rPr>
            </w:pPr>
            <w:r>
              <w:rPr>
                <w:rFonts w:ascii="Arial" w:hAnsi="Arial"/>
                <w:color w:val="000000"/>
              </w:rPr>
              <w:t>514,507</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Sean Klotsman</w:t>
            </w:r>
          </w:p>
        </w:tc>
        <w:tc>
          <w:tcPr>
            <w:tcW w:w="1440" w:type="dxa"/>
          </w:tcPr>
          <w:p w:rsidR="002B29C7" w:rsidP="00B51113">
            <w:pPr>
              <w:jc w:val="center"/>
              <w:rPr>
                <w:rFonts w:ascii="Arial" w:hAnsi="Arial"/>
                <w:color w:val="000000"/>
                <w:shd w:val="clear" w:color="auto" w:fill="auto"/>
              </w:rPr>
            </w:pPr>
            <w:r>
              <w:rPr>
                <w:rFonts w:ascii="Arial" w:hAnsi="Arial"/>
                <w:color w:val="000000"/>
              </w:rPr>
              <w:t>128,595</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Sophie Judah</w:t>
            </w:r>
          </w:p>
        </w:tc>
        <w:tc>
          <w:tcPr>
            <w:tcW w:w="1440" w:type="dxa"/>
          </w:tcPr>
          <w:p w:rsidR="002B29C7" w:rsidP="00B51113">
            <w:pPr>
              <w:jc w:val="center"/>
              <w:rPr>
                <w:rFonts w:ascii="Arial" w:hAnsi="Arial"/>
                <w:color w:val="000000"/>
                <w:shd w:val="clear" w:color="auto" w:fill="auto"/>
              </w:rPr>
            </w:pPr>
            <w:r>
              <w:rPr>
                <w:rFonts w:ascii="Arial" w:hAnsi="Arial"/>
                <w:color w:val="000000"/>
              </w:rPr>
              <w:t>128,595</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Misha Brener</w:t>
            </w:r>
          </w:p>
        </w:tc>
        <w:tc>
          <w:tcPr>
            <w:tcW w:w="1440" w:type="dxa"/>
          </w:tcPr>
          <w:p w:rsidR="002B29C7" w:rsidP="00B51113">
            <w:pPr>
              <w:jc w:val="center"/>
              <w:rPr>
                <w:rFonts w:ascii="Arial" w:hAnsi="Arial"/>
                <w:color w:val="000000"/>
                <w:shd w:val="clear" w:color="auto" w:fill="auto"/>
              </w:rPr>
            </w:pPr>
            <w:r>
              <w:rPr>
                <w:rFonts w:ascii="Arial" w:hAnsi="Arial"/>
                <w:color w:val="000000"/>
              </w:rPr>
              <w:t>128,595</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Yaakov Dvir</w:t>
            </w:r>
          </w:p>
        </w:tc>
        <w:tc>
          <w:tcPr>
            <w:tcW w:w="1440" w:type="dxa"/>
          </w:tcPr>
          <w:p w:rsidR="002B29C7" w:rsidP="00B51113">
            <w:pPr>
              <w:jc w:val="center"/>
              <w:rPr>
                <w:rFonts w:ascii="Arial" w:hAnsi="Arial"/>
                <w:color w:val="000000"/>
                <w:shd w:val="clear" w:color="auto" w:fill="auto"/>
              </w:rPr>
            </w:pPr>
            <w:r>
              <w:rPr>
                <w:rFonts w:ascii="Arial" w:hAnsi="Arial"/>
                <w:color w:val="000000"/>
              </w:rPr>
              <w:t>128,595</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Joel Dayrit</w:t>
            </w:r>
          </w:p>
        </w:tc>
        <w:tc>
          <w:tcPr>
            <w:tcW w:w="1440" w:type="dxa"/>
          </w:tcPr>
          <w:p w:rsidR="002B29C7" w:rsidP="00B51113">
            <w:pPr>
              <w:jc w:val="center"/>
              <w:rPr>
                <w:rFonts w:ascii="Arial" w:hAnsi="Arial"/>
                <w:color w:val="000000"/>
                <w:shd w:val="clear" w:color="auto" w:fill="auto"/>
              </w:rPr>
            </w:pPr>
            <w:r>
              <w:rPr>
                <w:rFonts w:ascii="Arial" w:hAnsi="Arial"/>
                <w:color w:val="000000"/>
              </w:rPr>
              <w:t>51,449</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Itay Schwartz</w:t>
            </w:r>
          </w:p>
        </w:tc>
        <w:tc>
          <w:tcPr>
            <w:tcW w:w="1440" w:type="dxa"/>
          </w:tcPr>
          <w:p w:rsidR="002B29C7" w:rsidP="00B51113">
            <w:pPr>
              <w:jc w:val="center"/>
              <w:rPr>
                <w:rFonts w:ascii="Arial" w:hAnsi="Arial"/>
                <w:color w:val="000000"/>
                <w:shd w:val="clear" w:color="auto" w:fill="auto"/>
              </w:rPr>
            </w:pPr>
            <w:r>
              <w:rPr>
                <w:rFonts w:ascii="Arial" w:hAnsi="Arial"/>
                <w:color w:val="000000"/>
              </w:rPr>
              <w:t>128,595</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Tovit Vaise</w:t>
            </w:r>
          </w:p>
        </w:tc>
        <w:tc>
          <w:tcPr>
            <w:tcW w:w="1440" w:type="dxa"/>
          </w:tcPr>
          <w:p w:rsidR="002B29C7" w:rsidP="00B51113">
            <w:pPr>
              <w:jc w:val="center"/>
              <w:rPr>
                <w:rFonts w:ascii="Arial" w:hAnsi="Arial"/>
                <w:color w:val="000000"/>
                <w:shd w:val="clear" w:color="auto" w:fill="auto"/>
              </w:rPr>
            </w:pPr>
            <w:r>
              <w:rPr>
                <w:rFonts w:ascii="Arial" w:hAnsi="Arial"/>
                <w:color w:val="000000"/>
              </w:rPr>
              <w:t>25,724</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Or Manzur</w:t>
            </w:r>
          </w:p>
        </w:tc>
        <w:tc>
          <w:tcPr>
            <w:tcW w:w="1440" w:type="dxa"/>
          </w:tcPr>
          <w:p w:rsidR="002B29C7" w:rsidP="00B51113">
            <w:pPr>
              <w:jc w:val="center"/>
              <w:rPr>
                <w:rFonts w:ascii="Arial" w:hAnsi="Arial"/>
                <w:color w:val="000000"/>
                <w:shd w:val="clear" w:color="auto" w:fill="auto"/>
              </w:rPr>
            </w:pPr>
            <w:r>
              <w:rPr>
                <w:rFonts w:ascii="Arial" w:hAnsi="Arial"/>
                <w:color w:val="000000"/>
              </w:rPr>
              <w:t>51,449</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Vanda Vigdor</w:t>
            </w:r>
          </w:p>
        </w:tc>
        <w:tc>
          <w:tcPr>
            <w:tcW w:w="1440" w:type="dxa"/>
          </w:tcPr>
          <w:p w:rsidR="002B29C7" w:rsidP="00B51113">
            <w:pPr>
              <w:jc w:val="center"/>
              <w:rPr>
                <w:rFonts w:ascii="Arial" w:hAnsi="Arial"/>
                <w:color w:val="000000"/>
                <w:shd w:val="clear" w:color="auto" w:fill="auto"/>
              </w:rPr>
            </w:pPr>
            <w:r>
              <w:rPr>
                <w:rFonts w:ascii="Arial" w:hAnsi="Arial"/>
                <w:color w:val="000000"/>
              </w:rPr>
              <w:t>51,449</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Luba Shvartz</w:t>
            </w:r>
          </w:p>
        </w:tc>
        <w:tc>
          <w:tcPr>
            <w:tcW w:w="1440" w:type="dxa"/>
          </w:tcPr>
          <w:p w:rsidR="002B29C7" w:rsidP="00B51113">
            <w:pPr>
              <w:jc w:val="center"/>
              <w:rPr>
                <w:rFonts w:ascii="Arial" w:hAnsi="Arial"/>
                <w:color w:val="000000"/>
                <w:shd w:val="clear" w:color="auto" w:fill="auto"/>
              </w:rPr>
            </w:pPr>
            <w:r>
              <w:rPr>
                <w:rFonts w:ascii="Arial" w:hAnsi="Arial"/>
                <w:color w:val="000000"/>
              </w:rPr>
              <w:t>51,449</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Maor Yadin</w:t>
            </w:r>
          </w:p>
        </w:tc>
        <w:tc>
          <w:tcPr>
            <w:tcW w:w="1440" w:type="dxa"/>
          </w:tcPr>
          <w:p w:rsidR="002B29C7" w:rsidRPr="00DD5019" w:rsidP="00B51113">
            <w:pPr>
              <w:jc w:val="center"/>
              <w:rPr>
                <w:rFonts w:ascii="Arial" w:hAnsi="Arial"/>
                <w:b/>
                <w:color w:val="000000"/>
                <w:shd w:val="clear" w:color="auto" w:fill="auto"/>
              </w:rPr>
            </w:pPr>
            <w:r>
              <w:rPr>
                <w:rFonts w:ascii="Arial" w:hAnsi="Arial"/>
                <w:color w:val="000000"/>
              </w:rPr>
              <w:t>192,935</w:t>
            </w:r>
            <w:r w:rsidR="00365189">
              <w:rPr>
                <w:rFonts w:ascii="Arial" w:hAnsi="Arial"/>
                <w:b/>
                <w:color w:val="000000"/>
              </w:rPr>
              <w:t xml:space="preserve"> </w:t>
            </w:r>
            <w:r w:rsidR="00365189">
              <w:rPr>
                <w:rFonts w:ascii="Arial" w:hAnsi="Arial"/>
                <w:color w:val="000000"/>
              </w:rPr>
              <w:t>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Yarin Dado</w:t>
            </w:r>
          </w:p>
        </w:tc>
        <w:tc>
          <w:tcPr>
            <w:tcW w:w="1440" w:type="dxa"/>
          </w:tcPr>
          <w:p w:rsidR="002B29C7" w:rsidP="00B51113">
            <w:pPr>
              <w:jc w:val="center"/>
              <w:rPr>
                <w:rFonts w:ascii="Arial" w:hAnsi="Arial"/>
                <w:color w:val="000000"/>
                <w:shd w:val="clear" w:color="auto" w:fill="auto"/>
              </w:rPr>
            </w:pPr>
            <w:r>
              <w:rPr>
                <w:rFonts w:ascii="Arial" w:hAnsi="Arial"/>
                <w:color w:val="000000"/>
              </w:rPr>
              <w:t>192,935</w:t>
            </w:r>
            <w:r w:rsidR="00365189">
              <w:rPr>
                <w:rFonts w:ascii="Arial" w:hAnsi="Arial"/>
                <w:color w:val="000000"/>
              </w:rPr>
              <w:t xml:space="preserve"> Stock Options</w:t>
            </w:r>
          </w:p>
        </w:tc>
        <w:tc>
          <w:tcPr>
            <w:tcW w:w="108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B51113">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Ohad Ezra</w:t>
            </w:r>
          </w:p>
        </w:tc>
        <w:tc>
          <w:tcPr>
            <w:tcW w:w="1440" w:type="dxa"/>
          </w:tcPr>
          <w:p w:rsidR="002B29C7" w:rsidP="00DD5019">
            <w:pPr>
              <w:jc w:val="center"/>
              <w:rPr>
                <w:rFonts w:ascii="Arial" w:hAnsi="Arial"/>
                <w:color w:val="000000"/>
                <w:shd w:val="clear" w:color="auto" w:fill="auto"/>
              </w:rPr>
            </w:pPr>
            <w:r>
              <w:rPr>
                <w:rFonts w:ascii="Arial" w:hAnsi="Arial"/>
                <w:color w:val="000000"/>
              </w:rPr>
              <w:t>192,935</w:t>
            </w:r>
            <w:r w:rsidR="00365189">
              <w:rPr>
                <w:rFonts w:ascii="Arial" w:hAnsi="Arial"/>
                <w:color w:val="000000"/>
              </w:rPr>
              <w:t xml:space="preserve"> Stock Options</w:t>
            </w:r>
          </w:p>
        </w:tc>
        <w:tc>
          <w:tcPr>
            <w:tcW w:w="108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Mohamed Kabha</w:t>
            </w:r>
          </w:p>
        </w:tc>
        <w:tc>
          <w:tcPr>
            <w:tcW w:w="1440" w:type="dxa"/>
          </w:tcPr>
          <w:p w:rsidR="002B29C7" w:rsidP="00DD5019">
            <w:pPr>
              <w:jc w:val="center"/>
              <w:rPr>
                <w:rFonts w:ascii="Arial" w:hAnsi="Arial"/>
                <w:color w:val="000000"/>
                <w:shd w:val="clear" w:color="auto" w:fill="auto"/>
              </w:rPr>
            </w:pPr>
            <w:r>
              <w:rPr>
                <w:rFonts w:ascii="Arial" w:hAnsi="Arial"/>
                <w:color w:val="000000"/>
              </w:rPr>
              <w:t>192,935</w:t>
            </w:r>
            <w:r w:rsidR="00365189">
              <w:rPr>
                <w:rFonts w:ascii="Arial" w:hAnsi="Arial"/>
                <w:color w:val="000000"/>
              </w:rPr>
              <w:t xml:space="preserve"> Stock Options</w:t>
            </w:r>
          </w:p>
        </w:tc>
        <w:tc>
          <w:tcPr>
            <w:tcW w:w="108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Chen Gringarten</w:t>
            </w:r>
          </w:p>
        </w:tc>
        <w:tc>
          <w:tcPr>
            <w:tcW w:w="1440" w:type="dxa"/>
          </w:tcPr>
          <w:p w:rsidR="002B29C7" w:rsidP="00DD5019">
            <w:pPr>
              <w:jc w:val="center"/>
              <w:rPr>
                <w:rFonts w:ascii="Arial" w:hAnsi="Arial"/>
                <w:color w:val="000000"/>
                <w:shd w:val="clear" w:color="auto" w:fill="auto"/>
              </w:rPr>
            </w:pPr>
            <w:r>
              <w:rPr>
                <w:rFonts w:ascii="Arial" w:hAnsi="Arial"/>
                <w:color w:val="000000"/>
              </w:rPr>
              <w:t>128,623</w:t>
            </w:r>
            <w:r w:rsidR="00365189">
              <w:rPr>
                <w:rFonts w:ascii="Arial" w:hAnsi="Arial"/>
                <w:color w:val="000000"/>
              </w:rPr>
              <w:t xml:space="preserve"> Stock Options</w:t>
            </w:r>
          </w:p>
        </w:tc>
        <w:tc>
          <w:tcPr>
            <w:tcW w:w="108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Moran Kalchevsky</w:t>
            </w:r>
          </w:p>
        </w:tc>
        <w:tc>
          <w:tcPr>
            <w:tcW w:w="1440" w:type="dxa"/>
          </w:tcPr>
          <w:p w:rsidR="002B29C7" w:rsidP="00DD5019">
            <w:pPr>
              <w:jc w:val="center"/>
              <w:rPr>
                <w:rFonts w:ascii="Arial" w:hAnsi="Arial"/>
                <w:color w:val="000000"/>
                <w:shd w:val="clear" w:color="auto" w:fill="auto"/>
              </w:rPr>
            </w:pPr>
            <w:r>
              <w:rPr>
                <w:rFonts w:ascii="Arial" w:hAnsi="Arial"/>
                <w:color w:val="000000"/>
              </w:rPr>
              <w:t>128,623</w:t>
            </w:r>
            <w:r w:rsidR="00365189">
              <w:rPr>
                <w:rFonts w:ascii="Arial" w:hAnsi="Arial"/>
                <w:color w:val="000000"/>
              </w:rPr>
              <w:t xml:space="preserve"> Stock Options</w:t>
            </w:r>
          </w:p>
        </w:tc>
        <w:tc>
          <w:tcPr>
            <w:tcW w:w="108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July Galvez</w:t>
            </w:r>
          </w:p>
        </w:tc>
        <w:tc>
          <w:tcPr>
            <w:tcW w:w="1440" w:type="dxa"/>
          </w:tcPr>
          <w:p w:rsidR="002B29C7" w:rsidP="00DD5019">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Michael Gonzales</w:t>
            </w:r>
          </w:p>
        </w:tc>
        <w:tc>
          <w:tcPr>
            <w:tcW w:w="1440" w:type="dxa"/>
          </w:tcPr>
          <w:p w:rsidR="002B29C7" w:rsidP="00DD5019">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Wilbert Nacu</w:t>
            </w:r>
          </w:p>
        </w:tc>
        <w:tc>
          <w:tcPr>
            <w:tcW w:w="1440" w:type="dxa"/>
          </w:tcPr>
          <w:p w:rsidR="002B29C7" w:rsidP="00DD5019">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Maria Angela Estoque</w:t>
            </w:r>
          </w:p>
        </w:tc>
        <w:tc>
          <w:tcPr>
            <w:tcW w:w="1440" w:type="dxa"/>
          </w:tcPr>
          <w:p w:rsidR="002B29C7" w:rsidP="00DD5019">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Collen Mangaring</w:t>
            </w:r>
          </w:p>
        </w:tc>
        <w:tc>
          <w:tcPr>
            <w:tcW w:w="1440" w:type="dxa"/>
          </w:tcPr>
          <w:p w:rsidR="002B29C7" w:rsidP="00DD5019">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DD5019">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Zahi Cohen</w:t>
            </w:r>
          </w:p>
        </w:tc>
        <w:tc>
          <w:tcPr>
            <w:tcW w:w="1440" w:type="dxa"/>
          </w:tcPr>
          <w:p w:rsidR="002B29C7" w:rsidP="00F3120B">
            <w:pPr>
              <w:jc w:val="center"/>
              <w:rPr>
                <w:rFonts w:ascii="Arial" w:hAnsi="Arial"/>
                <w:color w:val="000000"/>
                <w:shd w:val="clear" w:color="auto" w:fill="auto"/>
              </w:rPr>
            </w:pPr>
            <w:r>
              <w:rPr>
                <w:rFonts w:ascii="Arial" w:hAnsi="Arial"/>
                <w:color w:val="000000"/>
              </w:rPr>
              <w:t>64,311</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Pini Aviv</w:t>
            </w:r>
          </w:p>
        </w:tc>
        <w:tc>
          <w:tcPr>
            <w:tcW w:w="1440" w:type="dxa"/>
          </w:tcPr>
          <w:p w:rsidR="002B29C7" w:rsidP="00F3120B">
            <w:pPr>
              <w:jc w:val="center"/>
              <w:rPr>
                <w:rFonts w:ascii="Arial" w:hAnsi="Arial"/>
                <w:color w:val="000000"/>
                <w:shd w:val="clear" w:color="auto" w:fill="auto"/>
              </w:rPr>
            </w:pPr>
            <w:r>
              <w:rPr>
                <w:rFonts w:ascii="Arial" w:hAnsi="Arial"/>
                <w:color w:val="000000"/>
              </w:rPr>
              <w:t>64,311</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Tal Gavriel</w:t>
            </w:r>
          </w:p>
        </w:tc>
        <w:tc>
          <w:tcPr>
            <w:tcW w:w="1440" w:type="dxa"/>
          </w:tcPr>
          <w:p w:rsidR="002B29C7" w:rsidP="00F3120B">
            <w:pPr>
              <w:jc w:val="center"/>
              <w:rPr>
                <w:rFonts w:ascii="Arial" w:hAnsi="Arial"/>
                <w:color w:val="000000"/>
                <w:shd w:val="clear" w:color="auto" w:fill="auto"/>
              </w:rPr>
            </w:pPr>
            <w:r>
              <w:rPr>
                <w:rFonts w:ascii="Arial" w:hAnsi="Arial"/>
                <w:color w:val="000000"/>
              </w:rPr>
              <w:t>64,311</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Jesica Maymon</w:t>
            </w:r>
          </w:p>
        </w:tc>
        <w:tc>
          <w:tcPr>
            <w:tcW w:w="1440" w:type="dxa"/>
          </w:tcPr>
          <w:p w:rsidR="002B29C7" w:rsidP="00F3120B">
            <w:pPr>
              <w:jc w:val="center"/>
              <w:rPr>
                <w:rFonts w:ascii="Arial" w:hAnsi="Arial"/>
                <w:color w:val="000000"/>
                <w:shd w:val="clear" w:color="auto" w:fill="auto"/>
              </w:rPr>
            </w:pPr>
            <w:r>
              <w:rPr>
                <w:rFonts w:ascii="Arial" w:hAnsi="Arial"/>
                <w:color w:val="000000"/>
              </w:rPr>
              <w:t>64,311</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Daya Bergig Biton</w:t>
            </w:r>
          </w:p>
        </w:tc>
        <w:tc>
          <w:tcPr>
            <w:tcW w:w="1440" w:type="dxa"/>
          </w:tcPr>
          <w:p w:rsidR="002B29C7" w:rsidP="00F3120B">
            <w:pPr>
              <w:jc w:val="center"/>
              <w:rPr>
                <w:rFonts w:ascii="Arial" w:hAnsi="Arial"/>
                <w:color w:val="000000"/>
                <w:shd w:val="clear" w:color="auto" w:fill="auto"/>
              </w:rPr>
            </w:pPr>
            <w:r>
              <w:rPr>
                <w:rFonts w:ascii="Arial" w:hAnsi="Arial"/>
                <w:color w:val="000000"/>
              </w:rPr>
              <w:t>64,311</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Jade French</w:t>
            </w:r>
          </w:p>
        </w:tc>
        <w:tc>
          <w:tcPr>
            <w:tcW w:w="1440" w:type="dxa"/>
          </w:tcPr>
          <w:p w:rsidR="002B29C7" w:rsidP="00F3120B">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Matthew McEwan</w:t>
            </w:r>
          </w:p>
        </w:tc>
        <w:tc>
          <w:tcPr>
            <w:tcW w:w="1440" w:type="dxa"/>
          </w:tcPr>
          <w:p w:rsidR="002B29C7" w:rsidP="00F3120B">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George Thompson</w:t>
            </w:r>
          </w:p>
        </w:tc>
        <w:tc>
          <w:tcPr>
            <w:tcW w:w="1440" w:type="dxa"/>
          </w:tcPr>
          <w:p w:rsidR="002B29C7" w:rsidP="00F3120B">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Angelica Bojabe</w:t>
            </w:r>
          </w:p>
        </w:tc>
        <w:tc>
          <w:tcPr>
            <w:tcW w:w="1440" w:type="dxa"/>
          </w:tcPr>
          <w:p w:rsidR="002B29C7" w:rsidP="00F3120B">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Jonemie Villaruel</w:t>
            </w:r>
          </w:p>
        </w:tc>
        <w:tc>
          <w:tcPr>
            <w:tcW w:w="1440" w:type="dxa"/>
          </w:tcPr>
          <w:p w:rsidR="002B29C7" w:rsidP="00F3120B">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Cherry Rose Selgas</w:t>
            </w:r>
          </w:p>
        </w:tc>
        <w:tc>
          <w:tcPr>
            <w:tcW w:w="1440" w:type="dxa"/>
          </w:tcPr>
          <w:p w:rsidR="002B29C7" w:rsidP="00F3120B">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Almog Fliter</w:t>
            </w:r>
          </w:p>
        </w:tc>
        <w:tc>
          <w:tcPr>
            <w:tcW w:w="1440" w:type="dxa"/>
          </w:tcPr>
          <w:p w:rsidR="002B29C7" w:rsidP="00F3120B">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Rebecca Majarleena Cruz</w:t>
            </w:r>
          </w:p>
        </w:tc>
        <w:tc>
          <w:tcPr>
            <w:tcW w:w="1440" w:type="dxa"/>
          </w:tcPr>
          <w:p w:rsidR="002B29C7" w:rsidP="00F3120B">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AC5E60">
            <w:pPr>
              <w:pStyle w:val="BodyText"/>
              <w:keepNext/>
              <w:keepLines/>
              <w:rPr>
                <w:rFonts w:ascii="Arial" w:hAnsi="Arial"/>
                <w:color w:val="000000"/>
                <w:sz w:val="20"/>
                <w:shd w:val="clear" w:color="auto" w:fill="auto"/>
                <w:lang w:val="en-CA"/>
              </w:rPr>
            </w:pPr>
            <w:r>
              <w:rPr>
                <w:rFonts w:ascii="Arial" w:hAnsi="Arial"/>
                <w:color w:val="000000"/>
                <w:sz w:val="20"/>
                <w:lang w:val="en-CA"/>
              </w:rPr>
              <w:t>Melissa Manaois</w:t>
            </w:r>
          </w:p>
        </w:tc>
        <w:tc>
          <w:tcPr>
            <w:tcW w:w="1440" w:type="dxa"/>
          </w:tcPr>
          <w:p w:rsidR="002B29C7" w:rsidP="00F3120B">
            <w:pPr>
              <w:jc w:val="center"/>
              <w:rPr>
                <w:rFonts w:ascii="Arial" w:hAnsi="Arial"/>
                <w:color w:val="000000"/>
                <w:shd w:val="clear" w:color="auto" w:fill="auto"/>
              </w:rPr>
            </w:pPr>
            <w:r>
              <w:rPr>
                <w:rFonts w:ascii="Arial" w:hAnsi="Arial"/>
                <w:color w:val="000000"/>
              </w:rPr>
              <w:t>38,587</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Pearl Cohen</w:t>
            </w:r>
          </w:p>
        </w:tc>
        <w:tc>
          <w:tcPr>
            <w:tcW w:w="1440" w:type="dxa"/>
          </w:tcPr>
          <w:p w:rsidR="002B29C7" w:rsidP="00F3120B">
            <w:pPr>
              <w:jc w:val="center"/>
              <w:rPr>
                <w:rFonts w:ascii="Arial" w:hAnsi="Arial"/>
                <w:color w:val="000000"/>
                <w:shd w:val="clear" w:color="auto" w:fill="auto"/>
              </w:rPr>
            </w:pPr>
            <w:r>
              <w:rPr>
                <w:rFonts w:ascii="Arial" w:hAnsi="Arial"/>
                <w:color w:val="000000"/>
              </w:rPr>
              <w:t>656,121</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On Freund</w:t>
            </w:r>
          </w:p>
        </w:tc>
        <w:tc>
          <w:tcPr>
            <w:tcW w:w="1440" w:type="dxa"/>
          </w:tcPr>
          <w:p w:rsidR="002B29C7" w:rsidP="00F3120B">
            <w:pPr>
              <w:jc w:val="center"/>
              <w:rPr>
                <w:rFonts w:ascii="Arial" w:hAnsi="Arial"/>
                <w:color w:val="000000"/>
                <w:shd w:val="clear" w:color="auto" w:fill="auto"/>
              </w:rPr>
            </w:pPr>
            <w:r>
              <w:rPr>
                <w:rFonts w:ascii="Arial" w:hAnsi="Arial"/>
                <w:color w:val="000000"/>
              </w:rPr>
              <w:t>2,396,681</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Arm’s Length</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Yossi Nevo</w:t>
            </w:r>
          </w:p>
        </w:tc>
        <w:tc>
          <w:tcPr>
            <w:tcW w:w="1440" w:type="dxa"/>
          </w:tcPr>
          <w:p w:rsidR="002B29C7" w:rsidP="00F3120B">
            <w:pPr>
              <w:jc w:val="center"/>
              <w:rPr>
                <w:rFonts w:ascii="Arial" w:hAnsi="Arial"/>
                <w:color w:val="000000"/>
                <w:shd w:val="clear" w:color="auto" w:fill="auto"/>
              </w:rPr>
            </w:pPr>
            <w:r>
              <w:rPr>
                <w:rFonts w:ascii="Arial" w:hAnsi="Arial"/>
                <w:color w:val="000000"/>
              </w:rPr>
              <w:t>2,396,681</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Related Person</w:t>
            </w:r>
          </w:p>
        </w:tc>
      </w:tr>
      <w:tr w:rsidTr="002B29C7">
        <w:tblPrEx>
          <w:tblW w:w="9990" w:type="dxa"/>
          <w:tblInd w:w="378" w:type="dxa"/>
          <w:tblLayout w:type="fixed"/>
          <w:tblLook w:val="0000"/>
        </w:tblPrEx>
        <w:trPr>
          <w:trHeight w:hRule="exact" w:val="1099"/>
        </w:trPr>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Ofir Friedman</w:t>
            </w:r>
          </w:p>
        </w:tc>
        <w:tc>
          <w:tcPr>
            <w:tcW w:w="1440" w:type="dxa"/>
          </w:tcPr>
          <w:p w:rsidR="002B29C7" w:rsidP="00F3120B">
            <w:pPr>
              <w:jc w:val="center"/>
              <w:rPr>
                <w:rFonts w:ascii="Arial" w:hAnsi="Arial"/>
                <w:color w:val="000000"/>
                <w:shd w:val="clear" w:color="auto" w:fill="auto"/>
              </w:rPr>
            </w:pPr>
            <w:r>
              <w:rPr>
                <w:rFonts w:ascii="Arial" w:hAnsi="Arial"/>
                <w:color w:val="000000"/>
              </w:rPr>
              <w:t>2,396,681</w:t>
            </w:r>
            <w:r w:rsidR="00365189">
              <w:rPr>
                <w:rFonts w:ascii="Arial" w:hAnsi="Arial"/>
                <w:color w:val="000000"/>
              </w:rPr>
              <w:t xml:space="preserve"> Stock Options</w:t>
            </w:r>
          </w:p>
        </w:tc>
        <w:tc>
          <w:tcPr>
            <w:tcW w:w="108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0.05</w:t>
            </w:r>
          </w:p>
        </w:tc>
        <w:tc>
          <w:tcPr>
            <w:tcW w:w="144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N/A</w:t>
            </w:r>
          </w:p>
        </w:tc>
        <w:tc>
          <w:tcPr>
            <w:tcW w:w="162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Nil</w:t>
            </w:r>
          </w:p>
        </w:tc>
        <w:tc>
          <w:tcPr>
            <w:tcW w:w="1530" w:type="dxa"/>
          </w:tcPr>
          <w:p w:rsidR="002B29C7" w:rsidP="00F3120B">
            <w:pPr>
              <w:pStyle w:val="BodyText"/>
              <w:keepNext/>
              <w:keepLines/>
              <w:jc w:val="center"/>
              <w:rPr>
                <w:rFonts w:ascii="Arial" w:hAnsi="Arial"/>
                <w:color w:val="000000"/>
                <w:sz w:val="20"/>
                <w:shd w:val="clear" w:color="auto" w:fill="auto"/>
                <w:lang w:val="en-CA"/>
              </w:rPr>
            </w:pPr>
            <w:r>
              <w:rPr>
                <w:rFonts w:ascii="Arial" w:hAnsi="Arial"/>
                <w:color w:val="000000"/>
                <w:sz w:val="20"/>
                <w:lang w:val="en-CA"/>
              </w:rPr>
              <w:t>Related Person</w:t>
            </w:r>
          </w:p>
        </w:tc>
      </w:tr>
    </w:tbl>
    <w:p w:rsidR="00EA4133" w:rsidP="009136E7">
      <w:pPr>
        <w:pStyle w:val="BodyText"/>
        <w:numPr>
          <w:ilvl w:val="0"/>
          <w:numId w:val="17"/>
        </w:numPr>
        <w:tabs>
          <w:tab w:val="num" w:pos="450"/>
          <w:tab w:val="clear" w:pos="720"/>
        </w:tabs>
        <w:ind w:left="360" w:hanging="180"/>
        <w:rPr>
          <w:rFonts w:ascii="Arial" w:hAnsi="Arial"/>
          <w:color w:val="auto"/>
          <w:sz w:val="20"/>
          <w:shd w:val="clear" w:color="auto" w:fill="auto"/>
        </w:rPr>
      </w:pPr>
      <w:r>
        <w:rPr>
          <w:rFonts w:ascii="Arial" w:hAnsi="Arial"/>
          <w:sz w:val="20"/>
        </w:rPr>
        <w:t>Indicate if Related Person</w:t>
      </w:r>
    </w:p>
    <w:p w:rsidR="003D02CF" w:rsidP="003D02CF">
      <w:pPr>
        <w:pStyle w:val="BodyText"/>
        <w:ind w:left="360"/>
        <w:rPr>
          <w:rFonts w:ascii="Arial" w:hAnsi="Arial"/>
          <w:color w:val="auto"/>
          <w:sz w:val="20"/>
          <w:shd w:val="clear" w:color="auto" w:fill="auto"/>
        </w:rPr>
      </w:pPr>
    </w:p>
    <w:p w:rsidR="00EA4133" w:rsidRPr="003D02CF" w:rsidP="003D02CF">
      <w:pPr>
        <w:pStyle w:val="List"/>
        <w:numPr>
          <w:ilvl w:val="0"/>
          <w:numId w:val="16"/>
        </w:numPr>
        <w:tabs>
          <w:tab w:val="left" w:pos="1080"/>
          <w:tab w:val="left" w:pos="9180"/>
        </w:tabs>
        <w:spacing w:before="0"/>
        <w:jc w:val="both"/>
        <w:rPr>
          <w:rFonts w:ascii="Arial" w:hAnsi="Arial"/>
          <w:color w:val="000000"/>
          <w:shd w:val="clear" w:color="auto" w:fill="auto"/>
        </w:rPr>
      </w:pPr>
      <w:r w:rsidRPr="003D02CF">
        <w:rPr>
          <w:rFonts w:ascii="Arial" w:hAnsi="Arial"/>
          <w:color w:val="000000"/>
        </w:rPr>
        <w:t xml:space="preserve">Details of the steps taken by the Issuer to ensure that the vendor has good title to the assets being acquired: </w:t>
      </w:r>
      <w:r w:rsidRPr="003D02CF" w:rsidR="003D02CF">
        <w:rPr>
          <w:rFonts w:ascii="Arial" w:hAnsi="Arial"/>
          <w:b/>
          <w:color w:val="000000"/>
          <w:u w:val="single"/>
        </w:rPr>
        <w:t>Issuer has conducted due-diligence on the vendor</w:t>
      </w:r>
      <w:r w:rsidR="003D02CF">
        <w:rPr>
          <w:rFonts w:ascii="Arial" w:hAnsi="Arial"/>
          <w:b/>
          <w:color w:val="000000"/>
          <w:u w:val="single"/>
        </w:rPr>
        <w:t xml:space="preserve">. </w:t>
      </w:r>
    </w:p>
    <w:p w:rsidR="00EA4133">
      <w:pPr>
        <w:pStyle w:val="List"/>
        <w:numPr>
          <w:ilvl w:val="0"/>
          <w:numId w:val="16"/>
        </w:numPr>
        <w:jc w:val="both"/>
        <w:rPr>
          <w:rFonts w:ascii="Arial" w:hAnsi="Arial"/>
          <w:color w:val="auto"/>
          <w:shd w:val="clear" w:color="auto" w:fill="auto"/>
        </w:rPr>
      </w:pPr>
      <w:r>
        <w:rPr>
          <w:rFonts w:ascii="Arial" w:hAnsi="Arial"/>
        </w:rPr>
        <w:t>Provide the following information for any agent’s fee, commission, bonus or finder’s fee, or other compensation paid or to be paid in connection with the acquisition (including warrants, options, etc.):</w:t>
      </w:r>
    </w:p>
    <w:p w:rsidR="00EA4133">
      <w:pPr>
        <w:pStyle w:val="List"/>
        <w:tabs>
          <w:tab w:val="left" w:pos="2160"/>
          <w:tab w:val="left" w:pos="9180"/>
        </w:tabs>
        <w:ind w:left="2160"/>
        <w:jc w:val="both"/>
        <w:rPr>
          <w:rFonts w:ascii="Arial" w:hAnsi="Arial"/>
          <w:color w:val="auto"/>
          <w:u w:val="single"/>
          <w:shd w:val="clear" w:color="auto" w:fill="auto"/>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554F90">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sidR="00236D2A">
        <w:rPr>
          <w:rFonts w:ascii="Arial" w:hAnsi="Arial"/>
          <w:b/>
          <w:u w:val="single"/>
        </w:rPr>
        <w:t>Moshe Cohen</w:t>
      </w:r>
      <w:r>
        <w:rPr>
          <w:rFonts w:ascii="Arial" w:hAnsi="Arial"/>
        </w:rPr>
        <w:t>.</w:t>
      </w:r>
    </w:p>
    <w:p w:rsidR="00EA4133">
      <w:pPr>
        <w:pStyle w:val="List"/>
        <w:tabs>
          <w:tab w:val="left" w:pos="2160"/>
          <w:tab w:val="left" w:pos="9180"/>
        </w:tabs>
        <w:ind w:left="2160"/>
        <w:rPr>
          <w:rFonts w:ascii="Arial" w:hAnsi="Arial"/>
          <w:color w:val="auto"/>
          <w:shd w:val="clear" w:color="auto" w:fill="auto"/>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pPr>
        <w:pStyle w:val="List"/>
        <w:tabs>
          <w:tab w:val="left" w:pos="2160"/>
          <w:tab w:val="left" w:pos="9180"/>
        </w:tabs>
        <w:ind w:left="2160"/>
        <w:rPr>
          <w:rFonts w:ascii="Arial" w:hAnsi="Arial"/>
          <w:color w:val="auto"/>
          <w:shd w:val="clear" w:color="auto" w:fill="auto"/>
        </w:rPr>
      </w:pPr>
      <w:r>
        <w:rPr>
          <w:rFonts w:ascii="Arial" w:hAnsi="Arial"/>
        </w:rPr>
        <w:t>(c)</w:t>
      </w:r>
      <w:r>
        <w:rPr>
          <w:rFonts w:ascii="Arial" w:hAnsi="Arial"/>
        </w:rPr>
        <w:tab/>
        <w:t xml:space="preserve">Securities </w:t>
      </w:r>
      <w:r w:rsidRPr="00236D2A" w:rsidR="00236D2A">
        <w:rPr>
          <w:rFonts w:ascii="Arial" w:hAnsi="Arial"/>
          <w:b/>
          <w:u w:val="single"/>
        </w:rPr>
        <w:t>4,000,000 Common Shares</w:t>
      </w:r>
      <w:r w:rsidR="00236D2A">
        <w:rPr>
          <w:rFonts w:ascii="Arial" w:hAnsi="Arial"/>
        </w:rPr>
        <w:t>.</w:t>
      </w:r>
    </w:p>
    <w:p w:rsidR="00EA4133">
      <w:pPr>
        <w:pStyle w:val="List"/>
        <w:tabs>
          <w:tab w:val="left" w:pos="2160"/>
          <w:tab w:val="left" w:pos="9180"/>
        </w:tabs>
        <w:ind w:left="2160"/>
        <w:rPr>
          <w:rFonts w:ascii="Arial" w:hAnsi="Arial"/>
          <w:color w:val="auto"/>
          <w:shd w:val="clear" w:color="auto" w:fill="auto"/>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pPr>
        <w:pStyle w:val="List"/>
        <w:numPr>
          <w:ilvl w:val="0"/>
          <w:numId w:val="15"/>
        </w:numPr>
        <w:tabs>
          <w:tab w:val="left" w:pos="9180"/>
        </w:tabs>
        <w:rPr>
          <w:rFonts w:ascii="Arial" w:hAnsi="Arial"/>
          <w:color w:val="auto"/>
          <w:shd w:val="clear" w:color="auto" w:fill="auto"/>
        </w:rPr>
      </w:pPr>
      <w:r>
        <w:rPr>
          <w:rFonts w:ascii="Arial" w:hAnsi="Arial"/>
        </w:rPr>
        <w:t xml:space="preserve">Expiry date of any options, warrants etc. </w:t>
      </w:r>
      <w:r>
        <w:rPr>
          <w:rFonts w:ascii="Arial" w:hAnsi="Arial"/>
          <w:u w:val="single"/>
        </w:rPr>
        <w:tab/>
      </w:r>
    </w:p>
    <w:p w:rsidR="00EA4133" w:rsidRPr="00771F7F">
      <w:pPr>
        <w:pStyle w:val="List"/>
        <w:numPr>
          <w:ilvl w:val="0"/>
          <w:numId w:val="15"/>
        </w:numPr>
        <w:tabs>
          <w:tab w:val="left" w:pos="2160"/>
          <w:tab w:val="left" w:pos="9180"/>
        </w:tabs>
        <w:rPr>
          <w:rFonts w:ascii="Arial" w:hAnsi="Arial"/>
          <w:color w:val="auto"/>
          <w:shd w:val="clear" w:color="auto" w:fill="auto"/>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P="00CF2A90">
      <w:pPr>
        <w:pStyle w:val="List"/>
        <w:tabs>
          <w:tab w:val="left" w:pos="9180"/>
        </w:tabs>
        <w:ind w:left="0" w:firstLine="0"/>
        <w:rPr>
          <w:rFonts w:ascii="Arial" w:hAnsi="Arial"/>
          <w:color w:val="auto"/>
          <w:shd w:val="clear" w:color="auto" w:fill="auto"/>
        </w:rPr>
      </w:pPr>
    </w:p>
    <w:p w:rsidR="00EA4133">
      <w:pPr>
        <w:pStyle w:val="List"/>
        <w:numPr>
          <w:ilvl w:val="0"/>
          <w:numId w:val="16"/>
        </w:numPr>
        <w:tabs>
          <w:tab w:val="left" w:pos="9180"/>
        </w:tabs>
        <w:rPr>
          <w:rFonts w:ascii="Arial" w:hAnsi="Arial"/>
          <w:color w:val="000000"/>
          <w:shd w:val="clear" w:color="auto" w:fill="auto"/>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Pr="000C3499" w:rsidR="000C3499">
        <w:rPr>
          <w:rFonts w:ascii="Arial" w:hAnsi="Arial"/>
          <w:b/>
          <w:color w:val="000000"/>
          <w:u w:val="single"/>
        </w:rPr>
        <w:t>N/A.</w:t>
      </w:r>
    </w:p>
    <w:p w:rsidR="00EA4133" w:rsidP="000C3499">
      <w:pPr>
        <w:pStyle w:val="List"/>
        <w:numPr>
          <w:ilvl w:val="0"/>
          <w:numId w:val="16"/>
        </w:numPr>
        <w:tabs>
          <w:tab w:val="left" w:pos="9180"/>
        </w:tabs>
        <w:jc w:val="both"/>
        <w:rPr>
          <w:rFonts w:ascii="Arial" w:hAnsi="Arial"/>
          <w:color w:val="000000"/>
          <w:shd w:val="clear" w:color="auto" w:fill="auto"/>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Pr="000C3499" w:rsidR="000C3499">
        <w:rPr>
          <w:rFonts w:ascii="Arial" w:hAnsi="Arial"/>
          <w:b/>
          <w:color w:val="000000"/>
          <w:u w:val="single"/>
        </w:rPr>
        <w:t>N/A.</w:t>
      </w:r>
    </w:p>
    <w:p w:rsidR="00EA4133">
      <w:pPr>
        <w:pStyle w:val="List"/>
        <w:tabs>
          <w:tab w:val="left" w:pos="1080"/>
        </w:tabs>
        <w:ind w:left="0" w:firstLine="0"/>
        <w:rPr>
          <w:rFonts w:ascii="Arial" w:hAnsi="Arial"/>
          <w:color w:val="auto"/>
          <w:shd w:val="clear" w:color="auto" w:fill="auto"/>
        </w:rPr>
      </w:pPr>
      <w:r>
        <w:rPr>
          <w:rFonts w:ascii="Arial" w:hAnsi="Arial"/>
          <w:b/>
        </w:rPr>
        <w:t>Certificate Of Compliance</w:t>
      </w:r>
    </w:p>
    <w:p w:rsidR="00EA4133">
      <w:pPr>
        <w:pStyle w:val="BodyText"/>
        <w:rPr>
          <w:rFonts w:ascii="Arial" w:hAnsi="Arial"/>
          <w:color w:val="auto"/>
          <w:shd w:val="clear" w:color="auto" w:fill="auto"/>
        </w:rPr>
      </w:pPr>
      <w:r>
        <w:rPr>
          <w:rFonts w:ascii="Arial" w:hAnsi="Arial"/>
        </w:rPr>
        <w:t>The undersigned hereby certifies that:</w:t>
      </w:r>
    </w:p>
    <w:p w:rsidR="00EA4133">
      <w:pPr>
        <w:pStyle w:val="List"/>
        <w:jc w:val="both"/>
        <w:rPr>
          <w:rFonts w:ascii="Arial" w:hAnsi="Arial"/>
          <w:color w:val="auto"/>
          <w:shd w:val="clear" w:color="auto" w:fill="auto"/>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pPr>
        <w:pStyle w:val="List"/>
        <w:numPr>
          <w:ilvl w:val="0"/>
          <w:numId w:val="7"/>
        </w:numPr>
        <w:jc w:val="both"/>
        <w:rPr>
          <w:rFonts w:ascii="Arial" w:hAnsi="Arial"/>
          <w:color w:val="auto"/>
          <w:shd w:val="clear" w:color="auto" w:fill="auto"/>
        </w:rPr>
      </w:pPr>
      <w:r>
        <w:rPr>
          <w:rFonts w:ascii="Arial" w:hAnsi="Arial"/>
        </w:rPr>
        <w:t>As of the date hereof there is not material information concerning the Issuer which has not been publicly disclosed.</w:t>
      </w:r>
    </w:p>
    <w:p w:rsidR="00CE2149" w:rsidP="00CE2149">
      <w:pPr>
        <w:pStyle w:val="ListParagraph"/>
        <w:ind w:left="1080"/>
        <w:rPr>
          <w:rFonts w:ascii="Arial" w:hAnsi="Arial" w:cs="Arial"/>
          <w:color w:val="auto"/>
          <w:sz w:val="24"/>
          <w:szCs w:val="24"/>
          <w:shd w:val="clear" w:color="auto" w:fill="auto"/>
        </w:rPr>
      </w:pPr>
    </w:p>
    <w:p w:rsidR="00C500F0" w:rsidP="00C500F0">
      <w:pPr>
        <w:pStyle w:val="ListParagraph"/>
        <w:numPr>
          <w:ilvl w:val="0"/>
          <w:numId w:val="7"/>
        </w:numPr>
        <w:rPr>
          <w:rFonts w:ascii="Arial" w:hAnsi="Arial" w:cs="Arial"/>
          <w:color w:val="auto"/>
          <w:sz w:val="24"/>
          <w:szCs w:val="24"/>
          <w:shd w:val="clear" w:color="auto" w:fill="auto"/>
        </w:rPr>
      </w:pPr>
      <w:r w:rsidRPr="00C500F0">
        <w:rPr>
          <w:rFonts w:ascii="Arial" w:hAnsi="Arial" w:cs="Arial"/>
          <w:sz w:val="24"/>
          <w:szCs w:val="24"/>
        </w:rPr>
        <w:t>the Issuer has obtained the express written consent of each applicable individual to:</w:t>
      </w:r>
    </w:p>
    <w:p w:rsidR="00C500F0" w:rsidRPr="00C500F0" w:rsidP="00C500F0">
      <w:pPr>
        <w:pStyle w:val="ListParagraph"/>
        <w:rPr>
          <w:rFonts w:ascii="Arial" w:hAnsi="Arial" w:cs="Arial"/>
          <w:color w:val="auto"/>
          <w:sz w:val="24"/>
          <w:szCs w:val="24"/>
          <w:shd w:val="clear" w:color="auto" w:fill="auto"/>
        </w:rPr>
      </w:pPr>
    </w:p>
    <w:p w:rsidR="00C500F0" w:rsidRPr="00C500F0" w:rsidP="00C500F0">
      <w:pPr>
        <w:pStyle w:val="ListParagraph"/>
        <w:ind w:left="1440" w:hanging="360"/>
        <w:rPr>
          <w:rFonts w:ascii="Arial" w:hAnsi="Arial" w:cs="Arial"/>
          <w:color w:val="auto"/>
          <w:sz w:val="24"/>
          <w:szCs w:val="24"/>
          <w:shd w:val="clear" w:color="auto" w:fill="auto"/>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P="00C500F0">
      <w:pPr>
        <w:pStyle w:val="List"/>
        <w:ind w:left="1440" w:hanging="360"/>
        <w:jc w:val="both"/>
        <w:rPr>
          <w:rFonts w:ascii="Arial" w:hAnsi="Arial"/>
          <w:color w:val="auto"/>
          <w:shd w:val="clear" w:color="auto" w:fill="auto"/>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pPr>
        <w:pStyle w:val="List"/>
        <w:numPr>
          <w:ilvl w:val="0"/>
          <w:numId w:val="7"/>
        </w:numPr>
        <w:jc w:val="both"/>
        <w:rPr>
          <w:rFonts w:ascii="Arial" w:hAnsi="Arial"/>
          <w:color w:val="auto"/>
          <w:shd w:val="clear" w:color="auto" w:fill="auto"/>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pPr>
        <w:pStyle w:val="List"/>
        <w:numPr>
          <w:ilvl w:val="0"/>
          <w:numId w:val="7"/>
        </w:numPr>
        <w:jc w:val="both"/>
        <w:rPr>
          <w:rFonts w:ascii="Arial" w:hAnsi="Arial"/>
          <w:color w:val="auto"/>
          <w:shd w:val="clear" w:color="auto" w:fill="auto"/>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pPr>
        <w:pStyle w:val="BodyText"/>
        <w:tabs>
          <w:tab w:val="left" w:pos="4680"/>
          <w:tab w:val="left" w:pos="7200"/>
        </w:tabs>
        <w:spacing w:before="480"/>
        <w:jc w:val="both"/>
        <w:rPr>
          <w:rFonts w:ascii="Arial" w:hAnsi="Arial"/>
          <w:color w:val="auto"/>
          <w:shd w:val="clear" w:color="auto" w:fill="auto"/>
        </w:rPr>
      </w:pPr>
      <w:r>
        <w:rPr>
          <w:rFonts w:ascii="Arial" w:hAnsi="Arial"/>
        </w:rPr>
        <w:t xml:space="preserve">Dated </w:t>
      </w:r>
      <w:r w:rsidR="00236D2A">
        <w:rPr>
          <w:rFonts w:ascii="Arial" w:hAnsi="Arial"/>
          <w:b/>
          <w:u w:val="single"/>
        </w:rPr>
        <w:t>August 1</w:t>
      </w:r>
      <w:r w:rsidR="00562635">
        <w:rPr>
          <w:rFonts w:ascii="Arial" w:hAnsi="Arial"/>
          <w:b/>
          <w:u w:val="single"/>
        </w:rPr>
        <w:t>8</w:t>
      </w:r>
      <w:r w:rsidRPr="00CE2149" w:rsidR="00CE2149">
        <w:rPr>
          <w:rFonts w:ascii="Arial" w:hAnsi="Arial"/>
          <w:b/>
          <w:u w:val="single"/>
        </w:rPr>
        <w:t>, 2022</w:t>
      </w:r>
      <w:r>
        <w:rPr>
          <w:rFonts w:ascii="Arial" w:hAnsi="Arial"/>
        </w:rPr>
        <w:t>.</w:t>
      </w:r>
    </w:p>
    <w:p w:rsidR="00EA4133">
      <w:pPr>
        <w:pStyle w:val="List"/>
        <w:tabs>
          <w:tab w:val="left" w:pos="9180"/>
        </w:tabs>
        <w:ind w:left="5760" w:hanging="5760"/>
        <w:rPr>
          <w:rFonts w:ascii="Arial" w:hAnsi="Arial"/>
          <w:color w:val="auto"/>
          <w:shd w:val="clear" w:color="auto" w:fill="auto"/>
        </w:rPr>
      </w:pPr>
      <w:r>
        <w:rPr>
          <w:rFonts w:ascii="Arial" w:hAnsi="Arial"/>
        </w:rPr>
        <w:tab/>
      </w:r>
      <w:r w:rsidRPr="00562635" w:rsidR="00562635">
        <w:rPr>
          <w:rFonts w:ascii="Arial" w:hAnsi="Arial"/>
          <w:b/>
          <w:u w:val="single"/>
        </w:rPr>
        <w:t>Chris Carl</w:t>
      </w:r>
      <w:r w:rsidRPr="00562635">
        <w:rPr>
          <w:rFonts w:ascii="Arial" w:hAnsi="Arial"/>
          <w:b/>
          <w:u w:val="single"/>
        </w:rPr>
        <w:tab/>
      </w:r>
      <w:r>
        <w:rPr>
          <w:rFonts w:ascii="Arial" w:hAnsi="Arial"/>
          <w:u w:val="single"/>
        </w:rPr>
        <w:br/>
      </w:r>
      <w:r>
        <w:rPr>
          <w:rFonts w:ascii="Arial" w:hAnsi="Arial"/>
        </w:rPr>
        <w:t>Name of Director or Senior Officer</w:t>
      </w:r>
    </w:p>
    <w:p w:rsidR="00EA4133">
      <w:pPr>
        <w:pStyle w:val="List"/>
        <w:tabs>
          <w:tab w:val="left" w:pos="9180"/>
          <w:tab w:val="left" w:pos="9360"/>
        </w:tabs>
        <w:ind w:left="5760" w:hanging="5760"/>
        <w:rPr>
          <w:rFonts w:ascii="Arial" w:hAnsi="Arial"/>
          <w:color w:val="auto"/>
          <w:shd w:val="clear" w:color="auto" w:fill="auto"/>
        </w:rPr>
      </w:pPr>
      <w:r>
        <w:rPr>
          <w:rFonts w:ascii="Arial" w:hAnsi="Arial"/>
        </w:rPr>
        <w:tab/>
      </w:r>
      <w:r w:rsidRPr="009C1222" w:rsidR="009C1222">
        <w:rPr>
          <w:rFonts w:ascii="Arial" w:hAnsi="Arial"/>
          <w:b/>
          <w:i/>
          <w:u w:val="single"/>
        </w:rPr>
        <w:t>/s/ “Chris Carl”</w:t>
      </w:r>
      <w:r w:rsidRPr="009C1222">
        <w:rPr>
          <w:rFonts w:ascii="Arial" w:hAnsi="Arial"/>
          <w:b/>
          <w:i/>
          <w:u w:val="single"/>
        </w:rPr>
        <w:tab/>
      </w:r>
      <w:r>
        <w:rPr>
          <w:rFonts w:ascii="Arial" w:hAnsi="Arial"/>
        </w:rPr>
        <w:br/>
        <w:t>Sig</w:t>
      </w:r>
      <w:bookmarkStart w:id="4" w:name="_GoBack"/>
      <w:bookmarkEnd w:id="4"/>
      <w:r>
        <w:rPr>
          <w:rFonts w:ascii="Arial" w:hAnsi="Arial"/>
        </w:rPr>
        <w:t>nature</w:t>
      </w:r>
    </w:p>
    <w:p w:rsidR="00EA4133">
      <w:pPr>
        <w:pStyle w:val="List"/>
        <w:tabs>
          <w:tab w:val="left" w:pos="9180"/>
          <w:tab w:val="left" w:pos="9360"/>
        </w:tabs>
        <w:ind w:left="5760" w:hanging="5760"/>
        <w:rPr>
          <w:rFonts w:ascii="Arial" w:hAnsi="Arial"/>
          <w:color w:val="auto"/>
          <w:shd w:val="clear" w:color="auto" w:fill="auto"/>
        </w:rPr>
      </w:pPr>
      <w:r>
        <w:rPr>
          <w:rFonts w:ascii="Arial" w:hAnsi="Arial"/>
        </w:rPr>
        <w:tab/>
      </w:r>
      <w:r w:rsidRPr="00CE2149" w:rsidR="00CE2149">
        <w:rPr>
          <w:rFonts w:ascii="Arial" w:hAnsi="Arial"/>
          <w:b/>
          <w:u w:val="single"/>
        </w:rPr>
        <w:t>Chief Executive Officer</w:t>
      </w:r>
      <w:r>
        <w:rPr>
          <w:rFonts w:ascii="Arial" w:hAnsi="Arial"/>
          <w:u w:val="single"/>
        </w:rPr>
        <w:tab/>
      </w:r>
      <w:r>
        <w:rPr>
          <w:rFonts w:ascii="Arial" w:hAnsi="Arial"/>
        </w:rPr>
        <w:br/>
        <w:t>Official Capacity</w:t>
      </w:r>
    </w:p>
    <w:p w:rsidR="00C500F0">
      <w:pPr>
        <w:pStyle w:val="List"/>
        <w:tabs>
          <w:tab w:val="left" w:pos="9180"/>
          <w:tab w:val="left" w:pos="9360"/>
        </w:tabs>
        <w:ind w:left="5760" w:hanging="5760"/>
        <w:rPr>
          <w:rFonts w:ascii="Arial" w:hAnsi="Arial"/>
          <w:color w:val="auto"/>
          <w:shd w:val="clear" w:color="auto" w:fill="auto"/>
        </w:rPr>
      </w:pPr>
    </w:p>
    <w:p w:rsidR="00C500F0">
      <w:pPr>
        <w:pStyle w:val="List"/>
        <w:tabs>
          <w:tab w:val="left" w:pos="9180"/>
          <w:tab w:val="left" w:pos="9360"/>
        </w:tabs>
        <w:ind w:left="5760" w:hanging="5760"/>
        <w:rPr>
          <w:rFonts w:ascii="Arial" w:hAnsi="Arial"/>
          <w:color w:val="auto"/>
          <w:shd w:val="clear" w:color="auto" w:fill="auto"/>
        </w:rPr>
      </w:pPr>
    </w:p>
    <w:p w:rsidR="00C500F0" w:rsidRPr="00C500F0" w:rsidP="00C500F0">
      <w:pPr>
        <w:spacing w:before="120"/>
        <w:ind w:left="720"/>
        <w:jc w:val="center"/>
        <w:rPr>
          <w:rFonts w:ascii="Arial" w:eastAsia="Calibri" w:hAnsi="Arial" w:cs="Arial"/>
          <w:b/>
          <w:color w:val="auto"/>
          <w:sz w:val="24"/>
          <w:szCs w:val="24"/>
          <w:shd w:val="clear" w:color="auto" w:fill="auto"/>
        </w:rPr>
      </w:pPr>
      <w:r w:rsidRPr="00C500F0">
        <w:rPr>
          <w:rFonts w:ascii="Arial" w:eastAsia="Calibri" w:hAnsi="Arial" w:cs="Arial"/>
          <w:b/>
          <w:sz w:val="24"/>
          <w:szCs w:val="24"/>
        </w:rPr>
        <w:t>Appendix A</w:t>
      </w:r>
    </w:p>
    <w:p w:rsidR="00C500F0" w:rsidRPr="00C500F0" w:rsidP="00C500F0">
      <w:pPr>
        <w:spacing w:before="120"/>
        <w:ind w:left="720"/>
        <w:jc w:val="center"/>
        <w:rPr>
          <w:rFonts w:ascii="Arial" w:eastAsia="Calibri" w:hAnsi="Arial" w:cs="Arial"/>
          <w:b/>
          <w:color w:val="auto"/>
          <w:sz w:val="24"/>
          <w:szCs w:val="24"/>
          <w:shd w:val="clear" w:color="auto" w:fill="auto"/>
        </w:rPr>
      </w:pPr>
      <w:r w:rsidRPr="00C500F0">
        <w:rPr>
          <w:rFonts w:ascii="Arial" w:eastAsia="Calibri" w:hAnsi="Arial" w:cs="Arial"/>
          <w:b/>
          <w:sz w:val="24"/>
          <w:szCs w:val="24"/>
        </w:rPr>
        <w:t>PERSONAL INFORMATION COLLECTION POLICY REGARDING FORM 9</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P="00C500F0">
      <w:pPr>
        <w:spacing w:before="120"/>
        <w:ind w:left="1854" w:hanging="567"/>
        <w:jc w:val="both"/>
        <w:rPr>
          <w:rFonts w:ascii="Arial" w:eastAsia="Calibri" w:hAnsi="Arial" w:cs="Arial"/>
          <w:color w:val="auto"/>
          <w:sz w:val="24"/>
          <w:szCs w:val="24"/>
          <w:shd w:val="clear" w:color="auto" w:fill="auto"/>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P="00C500F0">
      <w:pPr>
        <w:spacing w:before="120"/>
        <w:ind w:left="720"/>
        <w:jc w:val="both"/>
        <w:rPr>
          <w:rFonts w:ascii="Arial" w:eastAsia="Calibri" w:hAnsi="Arial" w:cs="Arial"/>
          <w:color w:val="auto"/>
          <w:sz w:val="24"/>
          <w:szCs w:val="24"/>
          <w:shd w:val="clear" w:color="auto" w:fill="auto"/>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P="00C500F0">
      <w:pPr>
        <w:pStyle w:val="List"/>
        <w:tabs>
          <w:tab w:val="left" w:pos="9180"/>
          <w:tab w:val="left" w:pos="9360"/>
        </w:tabs>
        <w:ind w:left="5760" w:hanging="5760"/>
        <w:jc w:val="both"/>
        <w:rPr>
          <w:rFonts w:ascii="Arial" w:hAnsi="Arial"/>
          <w:color w:val="auto"/>
          <w:szCs w:val="24"/>
          <w:shd w:val="clear" w:color="auto" w:fill="auto"/>
        </w:rPr>
      </w:pPr>
    </w:p>
    <w:sectPr w:rsidSect="008003B9">
      <w:headerReference w:type="default" r:id="rId5"/>
      <w:footerReference w:type="default" r:id="rId6"/>
      <w:footerReference w:type="first" r:id="rId7"/>
      <w:pgSz w:w="12240" w:h="15840" w:code="1"/>
      <w:pgMar w:top="1152" w:right="1440" w:bottom="1152" w:left="1440" w:header="720" w:footer="93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IDFont+F1">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9F2" w:rsidP="008003B9">
    <w:pPr>
      <w:tabs>
        <w:tab w:val="center" w:pos="4674"/>
        <w:tab w:val="left" w:pos="8460"/>
      </w:tabs>
      <w:jc w:val="center"/>
      <w:rPr>
        <w:rStyle w:val="PageNumber"/>
        <w:rFonts w:ascii="Arial" w:hAnsi="Arial" w:cs="Arial"/>
        <w:b/>
        <w:color w:val="auto"/>
        <w:shd w:val="clear" w:color="auto" w:fill="auto"/>
      </w:rPr>
    </w:pPr>
    <w:r>
      <w:rPr>
        <w:noProof/>
      </w:rPr>
      <w:pict>
        <v:shapetype id="_x0000_t202" coordsize="21600,21600" o:spt="202" path="m,l,21600r21600,l21600,xe">
          <v:stroke joinstyle="miter"/>
          <v:path gradientshapeok="t" o:connecttype="rect"/>
        </v:shapetype>
        <v:shape id="DocsID_PF4479644231" o:spid="_x0000_s2049" type="#_x0000_t202" style="width:468pt;height:18pt;margin-top:1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filled="f" stroked="f">
          <v:textbox inset="0,0,0,0">
            <w:txbxContent>
              <w:p w:rsidR="004769F2" w:rsidRPr="00C55343">
                <w:pPr>
                  <w:pStyle w:val="DocsID"/>
                  <w:rPr>
                    <w:color w:val="000080"/>
                    <w:shd w:val="clear" w:color="auto" w:fill="auto"/>
                  </w:rPr>
                </w:pPr>
                <w:r>
                  <w:t>64328117.2</w:t>
                </w:r>
              </w:p>
            </w:txbxContent>
          </v:textbox>
          <w10:wrap anchorx="margin"/>
          <w10:anchorlock/>
        </v:shape>
      </w:pict>
    </w:r>
    <w:r>
      <w:rPr>
        <w:b/>
        <w:noProof/>
        <w:lang w:val="en-CA" w:eastAsia="en-CA"/>
      </w:rPr>
      <w:pict>
        <v:line id="Line 3" o:spid="_x0000_s2050" style="flip:x;position:absolute;visibility:visible;z-index:251658240" from="4.05pt,-1.6pt" to="465.75pt,-1.6pt"/>
      </w:pict>
    </w:r>
    <w:r>
      <w:rPr>
        <w:rFonts w:ascii="Arial" w:hAnsi="Arial" w:cs="Arial"/>
        <w:b/>
      </w:rPr>
      <w:t>FORM 9 – NOTICE OF ISSUANCE OR PROPOSED ISSUANCE OF</w:t>
    </w:r>
  </w:p>
  <w:p w:rsidR="004769F2" w:rsidP="008003B9">
    <w:pPr>
      <w:tabs>
        <w:tab w:val="center" w:pos="4674"/>
        <w:tab w:val="left" w:pos="8460"/>
      </w:tabs>
      <w:jc w:val="center"/>
      <w:rPr>
        <w:rStyle w:val="PageNumber"/>
        <w:rFonts w:ascii="Arial" w:hAnsi="Arial" w:cs="Arial"/>
        <w:b/>
        <w:color w:val="auto"/>
        <w:shd w:val="clear" w:color="auto" w:fill="auto"/>
      </w:rPr>
    </w:pPr>
    <w:r>
      <w:rPr>
        <w:rFonts w:ascii="Arial" w:hAnsi="Arial" w:cs="Arial"/>
        <w:b/>
      </w:rPr>
      <w:t>LISTED SECURITIES</w:t>
    </w:r>
  </w:p>
  <w:p w:rsidR="004769F2" w:rsidP="008003B9">
    <w:pPr>
      <w:pStyle w:val="Footer"/>
      <w:tabs>
        <w:tab w:val="clear" w:pos="4320"/>
        <w:tab w:val="center" w:pos="4860"/>
        <w:tab w:val="clear" w:pos="8640"/>
        <w:tab w:val="right" w:pos="9360"/>
      </w:tabs>
      <w:jc w:val="center"/>
      <w:rPr>
        <w:rStyle w:val="PageNumber"/>
        <w:rFonts w:ascii="Arial" w:hAnsi="Arial" w:cs="Arial"/>
        <w:color w:val="auto"/>
        <w:sz w:val="16"/>
        <w:szCs w:val="16"/>
        <w:shd w:val="clear" w:color="auto" w:fill="auto"/>
      </w:rPr>
    </w:pPr>
    <w:r>
      <w:rPr>
        <w:rStyle w:val="PageNumber"/>
        <w:rFonts w:ascii="Arial" w:hAnsi="Arial" w:cs="Arial"/>
        <w:sz w:val="16"/>
        <w:szCs w:val="16"/>
      </w:rPr>
      <w:t>September 2018</w:t>
    </w:r>
  </w:p>
  <w:p w:rsidR="004769F2" w:rsidRPr="002557FD" w:rsidP="008003B9">
    <w:pPr>
      <w:pStyle w:val="Footer"/>
      <w:jc w:val="center"/>
      <w:rPr>
        <w:rFonts w:ascii="Arial" w:hAnsi="Arial" w:cs="Arial"/>
        <w:color w:val="auto"/>
        <w:sz w:val="16"/>
        <w:szCs w:val="16"/>
        <w:shd w:val="clear" w:color="auto" w:fill="auto"/>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9C1222">
      <w:rPr>
        <w:rStyle w:val="PageNumber"/>
        <w:rFonts w:ascii="Arial" w:hAnsi="Arial" w:cs="Arial"/>
        <w:noProof/>
        <w:sz w:val="16"/>
        <w:szCs w:val="16"/>
      </w:rPr>
      <w:t>21</w:t>
    </w:r>
    <w:r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9F2">
    <w:pPr>
      <w:pStyle w:val="Footer"/>
      <w:rPr>
        <w:color w:val="auto"/>
        <w:shd w:val="clear" w:color="auto" w:fill="auto"/>
      </w:rPr>
    </w:pPr>
    <w:r>
      <w:t>3214.001\0180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9F2">
    <w:pPr>
      <w:pStyle w:val="Header"/>
      <w:rPr>
        <w:color w:val="auto"/>
        <w:shd w:val="clear" w:color="auto" w:fill="auto"/>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start w:val="3"/>
      <w:numFmt w:val="decimal"/>
      <w:lvlText w:val="%1."/>
      <w:lvlJc w:val="left"/>
      <w:pPr>
        <w:tabs>
          <w:tab w:val="num" w:pos="1080"/>
        </w:tabs>
        <w:ind w:left="1080" w:hanging="1080"/>
      </w:pPr>
      <w:rPr>
        <w:rFonts w:hint="default"/>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7A196E4E"/>
    <w:multiLevelType w:val="hybridMultilevel"/>
    <w:tmpl w:val="36BAE63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7568B3"/>
    <w:rsid w:val="00003125"/>
    <w:rsid w:val="0001060A"/>
    <w:rsid w:val="00032847"/>
    <w:rsid w:val="00044D02"/>
    <w:rsid w:val="000B64EF"/>
    <w:rsid w:val="000C3499"/>
    <w:rsid w:val="000C7CEC"/>
    <w:rsid w:val="000D7834"/>
    <w:rsid w:val="00116314"/>
    <w:rsid w:val="00122D6D"/>
    <w:rsid w:val="00173F0B"/>
    <w:rsid w:val="00186DA5"/>
    <w:rsid w:val="001A4FB6"/>
    <w:rsid w:val="001E1F74"/>
    <w:rsid w:val="00236D2A"/>
    <w:rsid w:val="002557FD"/>
    <w:rsid w:val="002560F1"/>
    <w:rsid w:val="002B29C7"/>
    <w:rsid w:val="002E197C"/>
    <w:rsid w:val="002E19B2"/>
    <w:rsid w:val="002F0416"/>
    <w:rsid w:val="00305EB6"/>
    <w:rsid w:val="00326D55"/>
    <w:rsid w:val="003431FD"/>
    <w:rsid w:val="0035331C"/>
    <w:rsid w:val="00365189"/>
    <w:rsid w:val="003C6D7E"/>
    <w:rsid w:val="003D02CF"/>
    <w:rsid w:val="00456624"/>
    <w:rsid w:val="004769F2"/>
    <w:rsid w:val="00491C4D"/>
    <w:rsid w:val="004A1403"/>
    <w:rsid w:val="004B214D"/>
    <w:rsid w:val="005162A3"/>
    <w:rsid w:val="00544BCF"/>
    <w:rsid w:val="00554F90"/>
    <w:rsid w:val="00562635"/>
    <w:rsid w:val="00617A0E"/>
    <w:rsid w:val="00626540"/>
    <w:rsid w:val="0062717F"/>
    <w:rsid w:val="006401F3"/>
    <w:rsid w:val="006C482D"/>
    <w:rsid w:val="007263DF"/>
    <w:rsid w:val="007568B3"/>
    <w:rsid w:val="00756F30"/>
    <w:rsid w:val="00771F7F"/>
    <w:rsid w:val="007B0425"/>
    <w:rsid w:val="007C4F86"/>
    <w:rsid w:val="008003B9"/>
    <w:rsid w:val="00840B45"/>
    <w:rsid w:val="00852337"/>
    <w:rsid w:val="008F27FF"/>
    <w:rsid w:val="009136E7"/>
    <w:rsid w:val="009466F0"/>
    <w:rsid w:val="00950993"/>
    <w:rsid w:val="0097763E"/>
    <w:rsid w:val="009C10FB"/>
    <w:rsid w:val="009C1222"/>
    <w:rsid w:val="009C1EC2"/>
    <w:rsid w:val="00A00C54"/>
    <w:rsid w:val="00A10285"/>
    <w:rsid w:val="00A90670"/>
    <w:rsid w:val="00A93530"/>
    <w:rsid w:val="00A9392C"/>
    <w:rsid w:val="00AC5E60"/>
    <w:rsid w:val="00B51113"/>
    <w:rsid w:val="00B862BF"/>
    <w:rsid w:val="00B923F6"/>
    <w:rsid w:val="00BE2894"/>
    <w:rsid w:val="00BE41CB"/>
    <w:rsid w:val="00BE6991"/>
    <w:rsid w:val="00C10A32"/>
    <w:rsid w:val="00C15FDE"/>
    <w:rsid w:val="00C500F0"/>
    <w:rsid w:val="00C536D3"/>
    <w:rsid w:val="00C55343"/>
    <w:rsid w:val="00CC2519"/>
    <w:rsid w:val="00CE2149"/>
    <w:rsid w:val="00CF076A"/>
    <w:rsid w:val="00CF2A90"/>
    <w:rsid w:val="00CF5580"/>
    <w:rsid w:val="00CF72A4"/>
    <w:rsid w:val="00DA6830"/>
    <w:rsid w:val="00DA7BE1"/>
    <w:rsid w:val="00DB640C"/>
    <w:rsid w:val="00DD5019"/>
    <w:rsid w:val="00DE1FB0"/>
    <w:rsid w:val="00E55E58"/>
    <w:rsid w:val="00E83A64"/>
    <w:rsid w:val="00E97C13"/>
    <w:rsid w:val="00EA4133"/>
    <w:rsid w:val="00F05ED2"/>
    <w:rsid w:val="00F3120B"/>
    <w:rsid w:val="00F31450"/>
    <w:rsid w:val="00F33BBE"/>
    <w:rsid w:val="00FC4BD9"/>
    <w:rsid w:val="00FD381E"/>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9BD47A"/>
  <w15:docId w15:val="{75F3E889-D4BC-49A3-AC2F-2161A1FB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ocsID">
    <w:name w:val="DocsID"/>
    <w:basedOn w:val="Normal"/>
    <w:rsid w:val="004769F2"/>
    <w:pPr>
      <w:spacing w:before="20"/>
    </w:pPr>
    <w:rPr>
      <w:rFonts w:ascii="Arial" w:hAnsi="Arial" w:cs="Arial"/>
      <w:color w:val="000080"/>
      <w:sz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listings@thecse.com" TargetMode="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22</Pages>
  <Words>3394</Words>
  <Characters>17575</Characters>
  <Application>Microsoft Office Word</Application>
  <DocSecurity>0</DocSecurity>
  <Lines>149</Lines>
  <Paragraphs>1000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64328117.2</vt:lpwstr>
  </property>
</Properties>
</file>