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A855A"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5DA99C0" w14:textId="6E9F99D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8E1351">
        <w:rPr>
          <w:rFonts w:ascii="Arial" w:hAnsi="Arial"/>
          <w:b/>
          <w:bCs/>
          <w:color w:val="1F497D" w:themeColor="text2"/>
          <w:u w:val="single"/>
        </w:rPr>
        <w:t>CASHBOX VENTURES LTD.</w:t>
      </w:r>
      <w:r>
        <w:rPr>
          <w:rFonts w:ascii="Arial" w:hAnsi="Arial"/>
          <w:color w:val="000000"/>
          <w:u w:val="single"/>
        </w:rPr>
        <w:tab/>
      </w:r>
      <w:r>
        <w:rPr>
          <w:rFonts w:ascii="Arial" w:hAnsi="Arial"/>
          <w:color w:val="000000"/>
        </w:rPr>
        <w:t>(the “Issuer”).</w:t>
      </w:r>
    </w:p>
    <w:p w14:paraId="7E491C3C" w14:textId="1804F92F" w:rsidR="00640E94" w:rsidRDefault="00640E94" w:rsidP="00660593">
      <w:pPr>
        <w:pStyle w:val="BodyText"/>
        <w:tabs>
          <w:tab w:val="left" w:pos="2355"/>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8E1351">
        <w:rPr>
          <w:rFonts w:ascii="Arial" w:hAnsi="Arial"/>
          <w:b/>
          <w:bCs/>
          <w:color w:val="1F497D" w:themeColor="text2"/>
          <w:u w:val="single"/>
        </w:rPr>
        <w:t>CBOX.X</w:t>
      </w:r>
      <w:r w:rsidR="00660593">
        <w:rPr>
          <w:rFonts w:ascii="Arial" w:hAnsi="Arial"/>
          <w:color w:val="000000"/>
          <w:u w:val="single"/>
        </w:rPr>
        <w:tab/>
      </w:r>
      <w:r>
        <w:rPr>
          <w:rFonts w:ascii="Arial" w:hAnsi="Arial"/>
          <w:color w:val="000000"/>
          <w:u w:val="single"/>
        </w:rPr>
        <w:tab/>
      </w:r>
    </w:p>
    <w:p w14:paraId="79C68BD9" w14:textId="060EB4F3" w:rsidR="00A95D6F" w:rsidRPr="007E5D4E" w:rsidRDefault="00640E94" w:rsidP="001227B0">
      <w:pPr>
        <w:pStyle w:val="BodyText"/>
        <w:tabs>
          <w:tab w:val="left" w:pos="4860"/>
          <w:tab w:val="left" w:pos="7920"/>
          <w:tab w:val="left" w:pos="9180"/>
        </w:tabs>
        <w:rPr>
          <w:rFonts w:ascii="Arial" w:hAnsi="Arial"/>
          <w:b/>
          <w:bCs/>
          <w:color w:val="1F497D" w:themeColor="text2"/>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DB25E8">
        <w:rPr>
          <w:rFonts w:ascii="Arial" w:hAnsi="Arial"/>
          <w:color w:val="000000"/>
        </w:rPr>
        <w:t xml:space="preserve">  </w:t>
      </w:r>
      <w:r>
        <w:rPr>
          <w:rFonts w:ascii="Arial" w:hAnsi="Arial"/>
          <w:color w:val="000000"/>
        </w:rPr>
        <w:t xml:space="preserve"> </w:t>
      </w:r>
      <w:r w:rsidR="00284AD8" w:rsidRPr="007E5D4E">
        <w:rPr>
          <w:rFonts w:ascii="Arial" w:hAnsi="Arial"/>
          <w:b/>
          <w:bCs/>
          <w:color w:val="1F497D" w:themeColor="text2"/>
          <w:u w:val="single"/>
        </w:rPr>
        <w:t>14</w:t>
      </w:r>
      <w:r w:rsidR="00AC1AB9">
        <w:rPr>
          <w:rFonts w:ascii="Arial" w:hAnsi="Arial"/>
          <w:b/>
          <w:bCs/>
          <w:color w:val="1F497D" w:themeColor="text2"/>
          <w:u w:val="single"/>
        </w:rPr>
        <w:t>8</w:t>
      </w:r>
      <w:r w:rsidR="00284AD8" w:rsidRPr="007E5D4E">
        <w:rPr>
          <w:rFonts w:ascii="Arial" w:hAnsi="Arial"/>
          <w:b/>
          <w:bCs/>
          <w:color w:val="1F497D" w:themeColor="text2"/>
          <w:u w:val="single"/>
        </w:rPr>
        <w:t>,</w:t>
      </w:r>
      <w:r w:rsidR="00853DA1">
        <w:rPr>
          <w:rFonts w:ascii="Arial" w:hAnsi="Arial"/>
          <w:b/>
          <w:bCs/>
          <w:color w:val="1F497D" w:themeColor="text2"/>
          <w:u w:val="single"/>
        </w:rPr>
        <w:t>752</w:t>
      </w:r>
      <w:r w:rsidR="00E021A2">
        <w:rPr>
          <w:rFonts w:ascii="Arial" w:hAnsi="Arial"/>
          <w:b/>
          <w:bCs/>
          <w:color w:val="1F497D" w:themeColor="text2"/>
          <w:u w:val="single"/>
        </w:rPr>
        <w:t>,477</w:t>
      </w:r>
      <w:r w:rsidR="00754A51" w:rsidRPr="007E5D4E">
        <w:rPr>
          <w:rFonts w:ascii="Arial" w:hAnsi="Arial"/>
          <w:b/>
          <w:bCs/>
          <w:color w:val="1F497D" w:themeColor="text2"/>
          <w:u w:val="single"/>
        </w:rPr>
        <w:t xml:space="preserve"> Comm</w:t>
      </w:r>
      <w:r w:rsidR="00933A55" w:rsidRPr="007E5D4E">
        <w:rPr>
          <w:rFonts w:ascii="Arial" w:hAnsi="Arial"/>
          <w:b/>
          <w:bCs/>
          <w:color w:val="1F497D" w:themeColor="text2"/>
          <w:u w:val="single"/>
        </w:rPr>
        <w:t>on Shares</w:t>
      </w:r>
      <w:r w:rsidR="0021227D" w:rsidRPr="007E5D4E">
        <w:rPr>
          <w:rFonts w:ascii="Arial" w:hAnsi="Arial"/>
          <w:b/>
          <w:bCs/>
          <w:color w:val="1F497D" w:themeColor="text2"/>
          <w:u w:val="single"/>
        </w:rPr>
        <w:t xml:space="preserve">   </w:t>
      </w:r>
    </w:p>
    <w:p w14:paraId="3966E40B" w14:textId="71F7835E" w:rsidR="00640E94" w:rsidRDefault="00640E94" w:rsidP="005D1F37">
      <w:pPr>
        <w:pStyle w:val="BodyText"/>
        <w:tabs>
          <w:tab w:val="left" w:pos="4515"/>
          <w:tab w:val="left" w:pos="4860"/>
          <w:tab w:val="left" w:pos="7920"/>
          <w:tab w:val="left" w:pos="9180"/>
        </w:tabs>
        <w:rPr>
          <w:rFonts w:ascii="Arial" w:hAnsi="Arial"/>
          <w:color w:val="000000"/>
        </w:rPr>
      </w:pPr>
      <w:r>
        <w:rPr>
          <w:rFonts w:ascii="Arial" w:hAnsi="Arial"/>
          <w:color w:val="000000"/>
        </w:rPr>
        <w:t xml:space="preserve">Date: </w:t>
      </w:r>
      <w:r w:rsidR="00F30A0F">
        <w:rPr>
          <w:rFonts w:ascii="Arial" w:hAnsi="Arial"/>
          <w:b/>
          <w:bCs/>
          <w:color w:val="1F497D" w:themeColor="text2"/>
          <w:u w:val="single"/>
        </w:rPr>
        <w:t>May 2</w:t>
      </w:r>
      <w:r w:rsidR="001E5ED0">
        <w:rPr>
          <w:rFonts w:ascii="Arial" w:hAnsi="Arial"/>
          <w:b/>
          <w:bCs/>
          <w:color w:val="1F497D" w:themeColor="text2"/>
          <w:u w:val="single"/>
        </w:rPr>
        <w:t>,</w:t>
      </w:r>
      <w:r w:rsidR="006639F5" w:rsidRPr="0023521A">
        <w:rPr>
          <w:rFonts w:ascii="Arial" w:hAnsi="Arial"/>
          <w:b/>
          <w:bCs/>
          <w:color w:val="1F497D" w:themeColor="text2"/>
          <w:u w:val="single"/>
        </w:rPr>
        <w:t xml:space="preserve"> 202</w:t>
      </w:r>
      <w:r w:rsidR="00396145">
        <w:rPr>
          <w:rFonts w:ascii="Arial" w:hAnsi="Arial"/>
          <w:b/>
          <w:bCs/>
          <w:color w:val="1F497D" w:themeColor="text2"/>
          <w:u w:val="single"/>
        </w:rPr>
        <w:t>3</w:t>
      </w:r>
    </w:p>
    <w:p w14:paraId="3B474886" w14:textId="269CCFCC"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r w:rsidR="00075F6C">
        <w:rPr>
          <w:rFonts w:ascii="Arial" w:hAnsi="Arial"/>
          <w:color w:val="000000"/>
        </w:rPr>
        <w:t>date,</w:t>
      </w:r>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8B5FDF1" w14:textId="6F742C48"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r w:rsidR="00075F6C">
        <w:rPr>
          <w:rFonts w:ascii="Arial" w:hAnsi="Arial"/>
          <w:color w:val="000000"/>
        </w:rPr>
        <w:t>future</w:t>
      </w:r>
      <w:r>
        <w:rPr>
          <w:rFonts w:ascii="Arial" w:hAnsi="Arial"/>
          <w:color w:val="000000"/>
        </w:rPr>
        <w:t xml:space="preserve"> </w:t>
      </w:r>
      <w:r w:rsidR="00075F6C">
        <w:rPr>
          <w:rFonts w:ascii="Arial" w:hAnsi="Arial"/>
          <w:color w:val="000000"/>
        </w:rPr>
        <w:t xml:space="preserve">plans </w:t>
      </w:r>
      <w:r>
        <w:rPr>
          <w:rFonts w:ascii="Arial" w:hAnsi="Arial"/>
          <w:color w:val="000000"/>
        </w:rPr>
        <w:t xml:space="preserve">unless they have crystallized to the point that they are "material information" as defined in the Policies. The discussion in this report must be factual, </w:t>
      </w:r>
      <w:r w:rsidR="00075F6C">
        <w:rPr>
          <w:rFonts w:ascii="Arial" w:hAnsi="Arial"/>
          <w:color w:val="000000"/>
        </w:rPr>
        <w:t>balanced,</w:t>
      </w:r>
      <w:r>
        <w:rPr>
          <w:rFonts w:ascii="Arial" w:hAnsi="Arial"/>
          <w:color w:val="000000"/>
        </w:rPr>
        <w:t xml:space="preserve"> and non-promotional.</w:t>
      </w:r>
    </w:p>
    <w:p w14:paraId="3232B6EC" w14:textId="77777777" w:rsidR="004F288E" w:rsidRDefault="004F288E">
      <w:pPr>
        <w:pStyle w:val="List"/>
        <w:keepLines/>
        <w:spacing w:before="120"/>
        <w:ind w:left="0" w:firstLine="0"/>
        <w:rPr>
          <w:rFonts w:ascii="Arial" w:hAnsi="Arial"/>
          <w:b/>
        </w:rPr>
      </w:pPr>
    </w:p>
    <w:p w14:paraId="66D8C0D2" w14:textId="1BCA1274" w:rsidR="00640E94" w:rsidRDefault="00640E94">
      <w:pPr>
        <w:pStyle w:val="List"/>
        <w:keepLines/>
        <w:spacing w:before="120"/>
        <w:ind w:left="0" w:firstLine="0"/>
        <w:rPr>
          <w:rFonts w:ascii="Arial" w:hAnsi="Arial"/>
          <w:b/>
        </w:rPr>
      </w:pPr>
      <w:r>
        <w:rPr>
          <w:rFonts w:ascii="Arial" w:hAnsi="Arial"/>
          <w:b/>
        </w:rPr>
        <w:t>Report on Business</w:t>
      </w:r>
    </w:p>
    <w:p w14:paraId="45788A28" w14:textId="77777777" w:rsidR="000F2C49" w:rsidRDefault="00640E94" w:rsidP="000F2C49">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0E2741E" w14:textId="77777777" w:rsidR="004F63B0" w:rsidRPr="004F63B0" w:rsidRDefault="004F63B0" w:rsidP="004F63B0">
      <w:pPr>
        <w:tabs>
          <w:tab w:val="left" w:pos="-1440"/>
          <w:tab w:val="left" w:pos="0"/>
          <w:tab w:val="left" w:pos="720"/>
          <w:tab w:val="left" w:pos="4896"/>
        </w:tabs>
        <w:jc w:val="both"/>
        <w:rPr>
          <w:rFonts w:ascii="Arial" w:hAnsi="Arial" w:cs="Arial"/>
          <w:color w:val="365F91" w:themeColor="accent1" w:themeShade="BF"/>
          <w:sz w:val="24"/>
          <w:szCs w:val="24"/>
        </w:rPr>
      </w:pPr>
    </w:p>
    <w:p w14:paraId="3D2CBB7A" w14:textId="1053586E" w:rsidR="004F63B0" w:rsidRPr="004F63B0" w:rsidRDefault="004F63B0" w:rsidP="004F63B0">
      <w:pPr>
        <w:tabs>
          <w:tab w:val="left" w:pos="-1440"/>
          <w:tab w:val="left" w:pos="284"/>
          <w:tab w:val="left" w:pos="426"/>
          <w:tab w:val="left" w:pos="720"/>
          <w:tab w:val="left" w:pos="4896"/>
        </w:tabs>
        <w:ind w:left="284"/>
        <w:jc w:val="both"/>
        <w:rPr>
          <w:rFonts w:ascii="Arial" w:hAnsi="Arial" w:cs="Arial"/>
          <w:color w:val="365F91" w:themeColor="accent1" w:themeShade="BF"/>
          <w:sz w:val="24"/>
          <w:szCs w:val="24"/>
        </w:rPr>
      </w:pPr>
      <w:r w:rsidRPr="004F63B0">
        <w:rPr>
          <w:rFonts w:ascii="Arial" w:hAnsi="Arial" w:cs="Arial"/>
          <w:color w:val="365F91" w:themeColor="accent1" w:themeShade="BF"/>
          <w:sz w:val="24"/>
          <w:szCs w:val="24"/>
        </w:rPr>
        <w:t xml:space="preserve">The </w:t>
      </w:r>
      <w:r>
        <w:rPr>
          <w:rFonts w:ascii="Arial" w:hAnsi="Arial" w:cs="Arial"/>
          <w:color w:val="365F91" w:themeColor="accent1" w:themeShade="BF"/>
          <w:sz w:val="24"/>
          <w:szCs w:val="24"/>
        </w:rPr>
        <w:t>Issuer</w:t>
      </w:r>
      <w:r w:rsidRPr="004F63B0">
        <w:rPr>
          <w:rFonts w:ascii="Arial" w:hAnsi="Arial" w:cs="Arial"/>
          <w:color w:val="365F91" w:themeColor="accent1" w:themeShade="BF"/>
          <w:sz w:val="24"/>
          <w:szCs w:val="24"/>
        </w:rPr>
        <w:t xml:space="preserve"> owned 100% of the issued and outstanding shares of One Web Services, Inc. (hereafter ''One Web'') and OWS Canada, Inc. (together ''the Group''). OWS Canada, Inc. and One Web were dissolved on April 1, 2022 and June 27, 2022, respectively.  </w:t>
      </w:r>
    </w:p>
    <w:p w14:paraId="782101B9" w14:textId="77777777" w:rsidR="004F63B0" w:rsidRPr="004F63B0" w:rsidRDefault="004F63B0" w:rsidP="004F63B0">
      <w:pPr>
        <w:tabs>
          <w:tab w:val="left" w:pos="-1440"/>
          <w:tab w:val="left" w:pos="284"/>
          <w:tab w:val="left" w:pos="426"/>
          <w:tab w:val="left" w:pos="720"/>
          <w:tab w:val="left" w:pos="4896"/>
        </w:tabs>
        <w:jc w:val="both"/>
        <w:rPr>
          <w:rFonts w:ascii="Arial" w:hAnsi="Arial" w:cs="Arial"/>
          <w:color w:val="365F91" w:themeColor="accent1" w:themeShade="BF"/>
          <w:sz w:val="24"/>
          <w:szCs w:val="24"/>
        </w:rPr>
      </w:pPr>
    </w:p>
    <w:p w14:paraId="254BFE36" w14:textId="5FDAB209" w:rsidR="004F63B0" w:rsidRPr="004F63B0" w:rsidRDefault="004F63B0" w:rsidP="004F63B0">
      <w:pPr>
        <w:tabs>
          <w:tab w:val="left" w:pos="-1440"/>
          <w:tab w:val="left" w:pos="284"/>
          <w:tab w:val="left" w:pos="426"/>
          <w:tab w:val="left" w:pos="720"/>
          <w:tab w:val="left" w:pos="4896"/>
        </w:tabs>
        <w:ind w:left="284"/>
        <w:jc w:val="both"/>
        <w:rPr>
          <w:rFonts w:ascii="Arial" w:hAnsi="Arial" w:cs="Arial"/>
          <w:color w:val="365F91" w:themeColor="accent1" w:themeShade="BF"/>
          <w:sz w:val="24"/>
          <w:szCs w:val="24"/>
        </w:rPr>
      </w:pPr>
      <w:r w:rsidRPr="004F63B0">
        <w:rPr>
          <w:rFonts w:ascii="Arial" w:hAnsi="Arial" w:cs="Arial"/>
          <w:color w:val="365F91" w:themeColor="accent1" w:themeShade="BF"/>
          <w:sz w:val="24"/>
          <w:szCs w:val="24"/>
        </w:rPr>
        <w:t xml:space="preserve">The </w:t>
      </w:r>
      <w:r>
        <w:rPr>
          <w:rFonts w:ascii="Arial" w:hAnsi="Arial" w:cs="Arial"/>
          <w:color w:val="365F91" w:themeColor="accent1" w:themeShade="BF"/>
          <w:sz w:val="24"/>
          <w:szCs w:val="24"/>
        </w:rPr>
        <w:t>Issuer</w:t>
      </w:r>
      <w:r w:rsidRPr="004F63B0">
        <w:rPr>
          <w:rFonts w:ascii="Arial" w:hAnsi="Arial" w:cs="Arial"/>
          <w:color w:val="365F91" w:themeColor="accent1" w:themeShade="BF"/>
          <w:sz w:val="24"/>
          <w:szCs w:val="24"/>
        </w:rPr>
        <w:t xml:space="preserve">, together with One Web, operated wikileaf.com, an online price comparison website, to help consumers find location-based pricing information about individual cannabis strains and products, which were the </w:t>
      </w:r>
      <w:r>
        <w:rPr>
          <w:rFonts w:ascii="Arial" w:hAnsi="Arial" w:cs="Arial"/>
          <w:color w:val="365F91" w:themeColor="accent1" w:themeShade="BF"/>
          <w:sz w:val="24"/>
          <w:szCs w:val="24"/>
        </w:rPr>
        <w:t>Issuer</w:t>
      </w:r>
      <w:r w:rsidRPr="004F63B0">
        <w:rPr>
          <w:rFonts w:ascii="Arial" w:hAnsi="Arial" w:cs="Arial"/>
          <w:color w:val="365F91" w:themeColor="accent1" w:themeShade="BF"/>
          <w:sz w:val="24"/>
          <w:szCs w:val="24"/>
        </w:rPr>
        <w:t xml:space="preserve"> </w:t>
      </w:r>
      <w:r w:rsidRPr="004F63B0">
        <w:rPr>
          <w:rFonts w:ascii="Arial" w:hAnsi="Arial" w:cs="Arial"/>
          <w:color w:val="365F91" w:themeColor="accent1" w:themeShade="BF"/>
          <w:sz w:val="24"/>
          <w:szCs w:val="24"/>
        </w:rPr>
        <w:t>'s only operating segment until the assets were sold on September 15, 2021.</w:t>
      </w:r>
    </w:p>
    <w:p w14:paraId="6F641596" w14:textId="77777777" w:rsidR="004F63B0" w:rsidRPr="004F63B0" w:rsidRDefault="004F63B0" w:rsidP="004F63B0">
      <w:pPr>
        <w:tabs>
          <w:tab w:val="left" w:pos="-1440"/>
          <w:tab w:val="left" w:pos="284"/>
          <w:tab w:val="left" w:pos="426"/>
          <w:tab w:val="left" w:pos="720"/>
          <w:tab w:val="left" w:pos="4896"/>
        </w:tabs>
        <w:jc w:val="both"/>
        <w:rPr>
          <w:rFonts w:ascii="Arial" w:hAnsi="Arial" w:cs="Arial"/>
          <w:color w:val="365F91" w:themeColor="accent1" w:themeShade="BF"/>
          <w:sz w:val="24"/>
          <w:szCs w:val="24"/>
        </w:rPr>
      </w:pPr>
    </w:p>
    <w:p w14:paraId="7D2AB93E" w14:textId="3A8CF4F3" w:rsidR="00DF3CD7" w:rsidRPr="004F63B0" w:rsidRDefault="004F63B0" w:rsidP="004F63B0">
      <w:pPr>
        <w:pStyle w:val="List"/>
        <w:tabs>
          <w:tab w:val="left" w:pos="284"/>
          <w:tab w:val="left" w:pos="426"/>
        </w:tabs>
        <w:spacing w:before="0"/>
        <w:ind w:left="284"/>
        <w:jc w:val="both"/>
        <w:rPr>
          <w:rFonts w:ascii="Arial" w:hAnsi="Arial" w:cs="Arial"/>
          <w:color w:val="365F91" w:themeColor="accent1" w:themeShade="BF"/>
          <w:lang w:val="en-US"/>
        </w:rPr>
      </w:pPr>
      <w:bookmarkStart w:id="5" w:name="_Hlk132813075"/>
      <w:r w:rsidRPr="004F63B0">
        <w:rPr>
          <w:rFonts w:ascii="Arial" w:hAnsi="Arial" w:cs="Arial"/>
          <w:color w:val="365F91" w:themeColor="accent1" w:themeShade="BF"/>
          <w:szCs w:val="24"/>
          <w:shd w:val="clear" w:color="auto" w:fill="FFFFFF"/>
        </w:rPr>
        <w:tab/>
      </w:r>
      <w:r w:rsidRPr="004F63B0">
        <w:rPr>
          <w:rFonts w:ascii="Arial" w:hAnsi="Arial" w:cs="Arial"/>
          <w:color w:val="365F91" w:themeColor="accent1" w:themeShade="BF"/>
          <w:szCs w:val="24"/>
          <w:shd w:val="clear" w:color="auto" w:fill="FFFFFF"/>
        </w:rPr>
        <w:t xml:space="preserve">On March 29, 2023, the </w:t>
      </w:r>
      <w:r>
        <w:rPr>
          <w:rFonts w:ascii="Arial" w:hAnsi="Arial" w:cs="Arial"/>
          <w:color w:val="365F91" w:themeColor="accent1" w:themeShade="BF"/>
          <w:szCs w:val="24"/>
        </w:rPr>
        <w:t>Issuer</w:t>
      </w:r>
      <w:r w:rsidRPr="004F63B0">
        <w:rPr>
          <w:rFonts w:ascii="Arial" w:hAnsi="Arial" w:cs="Arial"/>
          <w:color w:val="365F91" w:themeColor="accent1" w:themeShade="BF"/>
          <w:szCs w:val="24"/>
          <w:shd w:val="clear" w:color="auto" w:fill="FFFFFF"/>
        </w:rPr>
        <w:t xml:space="preserve"> entered into a definitive agreement (hereafter ''the</w:t>
      </w:r>
      <w:r w:rsidRPr="004F63B0">
        <w:rPr>
          <w:rFonts w:ascii="Arial" w:hAnsi="Arial" w:cs="Arial"/>
          <w:color w:val="365F91" w:themeColor="accent1" w:themeShade="BF"/>
          <w:szCs w:val="24"/>
          <w:shd w:val="clear" w:color="auto" w:fill="FFFFFF"/>
        </w:rPr>
        <w:t xml:space="preserve"> </w:t>
      </w:r>
      <w:r w:rsidRPr="004F63B0">
        <w:rPr>
          <w:rFonts w:ascii="Arial" w:hAnsi="Arial" w:cs="Arial"/>
          <w:color w:val="365F91" w:themeColor="accent1" w:themeShade="BF"/>
          <w:szCs w:val="24"/>
          <w:shd w:val="clear" w:color="auto" w:fill="FFFFFF"/>
        </w:rPr>
        <w:t xml:space="preserve">Purchase Agreement'') with LiCan Exploration Inc. (hereafter ''LiCan''). </w:t>
      </w:r>
      <w:r w:rsidRPr="004F63B0">
        <w:rPr>
          <w:rFonts w:ascii="Arial" w:hAnsi="Arial" w:cs="Arial"/>
          <w:color w:val="365F91" w:themeColor="accent1" w:themeShade="BF"/>
          <w:szCs w:val="24"/>
        </w:rPr>
        <w:t xml:space="preserve"> Under the terms of the Purchase Agreement, the </w:t>
      </w:r>
      <w:r>
        <w:rPr>
          <w:rFonts w:ascii="Arial" w:hAnsi="Arial" w:cs="Arial"/>
          <w:color w:val="365F91" w:themeColor="accent1" w:themeShade="BF"/>
          <w:szCs w:val="24"/>
        </w:rPr>
        <w:t>Issuer</w:t>
      </w:r>
      <w:r w:rsidRPr="004F63B0">
        <w:rPr>
          <w:rFonts w:ascii="Arial" w:hAnsi="Arial" w:cs="Arial"/>
          <w:color w:val="365F91" w:themeColor="accent1" w:themeShade="BF"/>
          <w:szCs w:val="24"/>
        </w:rPr>
        <w:t xml:space="preserve"> will acquire LiCan, and will continue as a mining issuer focused on the exploration and development of mineral properties in Ontario. (the "Transaction"). LiCan is a private Ontario company which has a portfolio </w:t>
      </w:r>
      <w:r w:rsidRPr="004F63B0">
        <w:rPr>
          <w:rFonts w:ascii="Arial" w:hAnsi="Arial" w:cs="Arial"/>
          <w:color w:val="365F91" w:themeColor="accent1" w:themeShade="BF"/>
          <w:szCs w:val="24"/>
        </w:rPr>
        <w:lastRenderedPageBreak/>
        <w:t xml:space="preserve">of lithium exploration properties under option in Northern Ontario (the "Optioned Properties"). Pursuant to the Purchase Agreement, the </w:t>
      </w:r>
      <w:r>
        <w:rPr>
          <w:rFonts w:ascii="Arial" w:hAnsi="Arial" w:cs="Arial"/>
          <w:color w:val="365F91" w:themeColor="accent1" w:themeShade="BF"/>
          <w:szCs w:val="24"/>
        </w:rPr>
        <w:t>Issuer</w:t>
      </w:r>
      <w:r w:rsidRPr="004F63B0">
        <w:rPr>
          <w:rFonts w:ascii="Arial" w:hAnsi="Arial" w:cs="Arial"/>
          <w:color w:val="365F91" w:themeColor="accent1" w:themeShade="BF"/>
          <w:szCs w:val="24"/>
        </w:rPr>
        <w:t xml:space="preserve"> has agreed to acquire all of the issued and outstanding shares of LiCan. Each LiCan shareholder will receive, in exchange for each LiCan share it holds, 0.4078 of a common share in the capital of the </w:t>
      </w:r>
      <w:r>
        <w:rPr>
          <w:rFonts w:ascii="Arial" w:hAnsi="Arial" w:cs="Arial"/>
          <w:color w:val="365F91" w:themeColor="accent1" w:themeShade="BF"/>
          <w:szCs w:val="24"/>
        </w:rPr>
        <w:t>Issuer</w:t>
      </w:r>
      <w:r w:rsidRPr="004F63B0">
        <w:rPr>
          <w:rFonts w:ascii="Arial" w:hAnsi="Arial" w:cs="Arial"/>
          <w:color w:val="365F91" w:themeColor="accent1" w:themeShade="BF"/>
          <w:szCs w:val="24"/>
        </w:rPr>
        <w:t xml:space="preserve"> at a deemed issuance price of $0.10 per share, resulting in the issuance of 4,975,160 of the </w:t>
      </w:r>
      <w:r>
        <w:rPr>
          <w:rFonts w:ascii="Arial" w:hAnsi="Arial" w:cs="Arial"/>
          <w:color w:val="365F91" w:themeColor="accent1" w:themeShade="BF"/>
          <w:szCs w:val="24"/>
        </w:rPr>
        <w:t>Issuer</w:t>
      </w:r>
      <w:r w:rsidRPr="004F63B0">
        <w:rPr>
          <w:rFonts w:ascii="Arial" w:hAnsi="Arial" w:cs="Arial"/>
          <w:color w:val="365F91" w:themeColor="accent1" w:themeShade="BF"/>
          <w:szCs w:val="24"/>
        </w:rPr>
        <w:t xml:space="preserve">’s shares after giving effect to a 10:1 share consolidation of the </w:t>
      </w:r>
      <w:r>
        <w:rPr>
          <w:rFonts w:ascii="Arial" w:hAnsi="Arial" w:cs="Arial"/>
          <w:color w:val="365F91" w:themeColor="accent1" w:themeShade="BF"/>
          <w:szCs w:val="24"/>
        </w:rPr>
        <w:t>Issuer</w:t>
      </w:r>
      <w:r w:rsidRPr="004F63B0">
        <w:rPr>
          <w:rFonts w:ascii="Arial" w:hAnsi="Arial" w:cs="Arial"/>
          <w:color w:val="365F91" w:themeColor="accent1" w:themeShade="BF"/>
          <w:szCs w:val="24"/>
        </w:rPr>
        <w:t xml:space="preserve">'s existing shares. At closing, and prior to giving effect to the </w:t>
      </w:r>
      <w:r>
        <w:rPr>
          <w:rFonts w:ascii="Arial" w:hAnsi="Arial" w:cs="Arial"/>
          <w:color w:val="365F91" w:themeColor="accent1" w:themeShade="BF"/>
          <w:szCs w:val="24"/>
        </w:rPr>
        <w:t>Issuer</w:t>
      </w:r>
      <w:r w:rsidRPr="004F63B0">
        <w:rPr>
          <w:rFonts w:ascii="Arial" w:hAnsi="Arial" w:cs="Arial"/>
          <w:color w:val="365F91" w:themeColor="accent1" w:themeShade="BF"/>
          <w:szCs w:val="24"/>
        </w:rPr>
        <w:t>'s $1,750,000 subscription receipt offering, existing shareholders will hold approximately 75% of the combined entity (the "Resulting Issuer") and the former shareholders of LiCan will hold the remaining 25% interest. At closing, the Resulting Issuer will change its corporate name from "Cashbox Ventures Ltd." to "Volta Metals Ltd." and subject to the approval of the Canadian Securities Exchange (the "CSE"), trade on the CSE under a new trading symbol.</w:t>
      </w:r>
      <w:bookmarkEnd w:id="5"/>
      <w:r w:rsidRPr="004F63B0">
        <w:rPr>
          <w:rFonts w:ascii="Arial" w:hAnsi="Arial" w:cs="Arial"/>
          <w:color w:val="365F91" w:themeColor="accent1" w:themeShade="BF"/>
          <w:szCs w:val="24"/>
        </w:rPr>
        <w:t xml:space="preserve">  </w:t>
      </w:r>
      <w:bookmarkStart w:id="6" w:name="_Hlk132984332"/>
      <w:r w:rsidRPr="004F63B0">
        <w:rPr>
          <w:rFonts w:ascii="Arial" w:hAnsi="Arial" w:cs="Arial"/>
          <w:color w:val="365F91" w:themeColor="accent1" w:themeShade="BF"/>
          <w:szCs w:val="24"/>
        </w:rPr>
        <w:t>The closing of the Transaction is subject to the receipt of majority shareholder approval, and certain regulatory approvals including approval of the CSE.</w:t>
      </w:r>
      <w:bookmarkEnd w:id="6"/>
    </w:p>
    <w:p w14:paraId="153D828B" w14:textId="2490CD1B"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DD71C1B" w14:textId="67ED35CA" w:rsidR="00516E4E" w:rsidRDefault="003D5A8C" w:rsidP="003D5A8C">
      <w:pPr>
        <w:pStyle w:val="List"/>
        <w:spacing w:before="120"/>
        <w:ind w:hanging="720"/>
        <w:jc w:val="both"/>
        <w:rPr>
          <w:rFonts w:ascii="Arial" w:hAnsi="Arial" w:cs="Arial"/>
          <w:color w:val="1F497D" w:themeColor="text2"/>
        </w:rPr>
      </w:pPr>
      <w:r>
        <w:rPr>
          <w:rFonts w:ascii="Arial" w:hAnsi="Arial" w:cs="Arial"/>
          <w:color w:val="1F497D" w:themeColor="text2"/>
        </w:rPr>
        <w:t xml:space="preserve">See section 1 above. </w:t>
      </w:r>
      <w:r w:rsidR="004F63B0">
        <w:rPr>
          <w:rFonts w:ascii="Arial" w:hAnsi="Arial" w:cs="Arial"/>
          <w:color w:val="1F497D" w:themeColor="text2"/>
        </w:rPr>
        <w:t xml:space="preserve">  </w:t>
      </w:r>
      <w:r w:rsidR="00DF3CD7">
        <w:rPr>
          <w:rFonts w:ascii="Arial" w:hAnsi="Arial" w:cs="Arial"/>
          <w:color w:val="1F497D" w:themeColor="text2"/>
        </w:rPr>
        <w:t xml:space="preserve"> </w:t>
      </w:r>
    </w:p>
    <w:p w14:paraId="73C5B861" w14:textId="561BBE26"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F0FB424" w14:textId="78732D67" w:rsidR="009D06E1" w:rsidRDefault="00C57325" w:rsidP="008E7886">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381CB4">
        <w:rPr>
          <w:rFonts w:ascii="Arial" w:hAnsi="Arial" w:cs="Arial"/>
          <w:color w:val="1F497D" w:themeColor="text2"/>
        </w:rPr>
        <w:t xml:space="preserve">one </w:t>
      </w:r>
      <w:r w:rsidR="00063476">
        <w:rPr>
          <w:rFonts w:ascii="Arial" w:hAnsi="Arial" w:cs="Arial"/>
          <w:color w:val="1F497D" w:themeColor="text2"/>
        </w:rPr>
        <w:t>n</w:t>
      </w:r>
      <w:r w:rsidR="00381CB4">
        <w:rPr>
          <w:rFonts w:ascii="Arial" w:hAnsi="Arial" w:cs="Arial"/>
          <w:color w:val="1F497D" w:themeColor="text2"/>
        </w:rPr>
        <w:t>oted</w:t>
      </w:r>
      <w:r w:rsidR="00063476">
        <w:rPr>
          <w:rFonts w:ascii="Arial" w:hAnsi="Arial" w:cs="Arial"/>
          <w:color w:val="1F497D" w:themeColor="text2"/>
        </w:rPr>
        <w:t>.</w:t>
      </w:r>
    </w:p>
    <w:p w14:paraId="00DC527B" w14:textId="77777777" w:rsidR="00744BD7" w:rsidRPr="001F0F2B" w:rsidRDefault="00744BD7" w:rsidP="008E7886">
      <w:pPr>
        <w:pStyle w:val="List"/>
        <w:spacing w:before="120"/>
        <w:ind w:left="720" w:firstLine="0"/>
        <w:jc w:val="both"/>
        <w:rPr>
          <w:rFonts w:ascii="Arial" w:hAnsi="Arial" w:cs="Arial"/>
          <w:color w:val="1F497D" w:themeColor="text2"/>
        </w:rPr>
      </w:pPr>
    </w:p>
    <w:p w14:paraId="033F4FB0" w14:textId="70F90FDC"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C8F5F4A" w14:textId="41C71FF0" w:rsidR="00AC3585" w:rsidRDefault="00063476" w:rsidP="00AC358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784979D" w14:textId="77777777" w:rsidR="00744BD7" w:rsidRPr="00362901" w:rsidRDefault="00744BD7" w:rsidP="00AC3585">
      <w:pPr>
        <w:pStyle w:val="List"/>
        <w:spacing w:before="120"/>
        <w:ind w:left="720" w:firstLine="0"/>
        <w:jc w:val="both"/>
        <w:rPr>
          <w:rFonts w:ascii="Arial" w:hAnsi="Arial" w:cs="Arial"/>
          <w:color w:val="1F497D" w:themeColor="text2"/>
        </w:rPr>
      </w:pPr>
    </w:p>
    <w:p w14:paraId="2EE0BC86" w14:textId="4AA41D53"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E39E4A4" w14:textId="57BD901D" w:rsidR="00744BD7" w:rsidRDefault="00063476" w:rsidP="009C6C69">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None noted.</w:t>
      </w:r>
    </w:p>
    <w:p w14:paraId="02A8654A" w14:textId="77777777" w:rsidR="004142D8" w:rsidRPr="00362901" w:rsidRDefault="004142D8" w:rsidP="009C6C69">
      <w:pPr>
        <w:pStyle w:val="List"/>
        <w:spacing w:before="120"/>
        <w:ind w:left="720" w:firstLine="0"/>
        <w:jc w:val="both"/>
        <w:rPr>
          <w:rFonts w:ascii="Arial" w:hAnsi="Arial" w:cs="Arial"/>
          <w:color w:val="1F497D" w:themeColor="text2"/>
        </w:rPr>
      </w:pPr>
    </w:p>
    <w:p w14:paraId="7EAD3340" w14:textId="5660EEDB"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BF608AB" w14:textId="33643FB4" w:rsidR="00744BD7" w:rsidRDefault="004275C9" w:rsidP="00C6358E">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D1683F7" w14:textId="77777777" w:rsidR="00966D95" w:rsidRPr="00362901" w:rsidRDefault="00966D95" w:rsidP="00C6358E">
      <w:pPr>
        <w:pStyle w:val="List"/>
        <w:spacing w:before="120"/>
        <w:ind w:left="720" w:firstLine="0"/>
        <w:jc w:val="both"/>
        <w:rPr>
          <w:rFonts w:ascii="Arial" w:hAnsi="Arial" w:cs="Arial"/>
          <w:color w:val="1F497D" w:themeColor="text2"/>
        </w:rPr>
      </w:pPr>
    </w:p>
    <w:p w14:paraId="55941589" w14:textId="3AD2E629"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w:t>
      </w:r>
      <w:r w:rsidR="00843896">
        <w:rPr>
          <w:rFonts w:ascii="Arial" w:hAnsi="Arial"/>
        </w:rPr>
        <w:t xml:space="preserve"> </w:t>
      </w:r>
      <w:r>
        <w:rPr>
          <w:rFonts w:ascii="Arial" w:hAnsi="Arial"/>
        </w:rPr>
        <w:t xml:space="preserve">Provide details of the nature of the assets acquired or disposed of and provide details of the consideration paid or payable </w:t>
      </w:r>
      <w:r>
        <w:rPr>
          <w:rFonts w:ascii="Arial" w:hAnsi="Arial"/>
        </w:rPr>
        <w:lastRenderedPageBreak/>
        <w:t>together with a schedule of payments if applicable, and of any valuation. State how the consideration was determined and whether the acquisition was from or the disposition was to a Related Person of the Issuer and provide details of the relationship.</w:t>
      </w:r>
    </w:p>
    <w:p w14:paraId="630A3FB3" w14:textId="77777777" w:rsidR="00236F85" w:rsidRDefault="00236F85" w:rsidP="005D1F37">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167ACCD7" w14:textId="4C1EC1C9" w:rsidR="00125159" w:rsidRPr="001064D1" w:rsidRDefault="00DC7B70" w:rsidP="001064D1">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 </w:t>
      </w:r>
    </w:p>
    <w:p w14:paraId="2D0B0934" w14:textId="65D680D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711AD57B" w14:textId="5CDC43B2" w:rsidR="005C0571" w:rsidRDefault="00664DA3" w:rsidP="005C0571">
      <w:pPr>
        <w:pStyle w:val="List"/>
        <w:spacing w:before="120"/>
        <w:ind w:left="720" w:firstLine="0"/>
        <w:jc w:val="both"/>
        <w:rPr>
          <w:rFonts w:ascii="Arial" w:hAnsi="Arial" w:cs="Arial"/>
          <w:color w:val="1F497D" w:themeColor="text2"/>
        </w:rPr>
      </w:pPr>
      <w:r>
        <w:rPr>
          <w:rFonts w:ascii="Arial" w:hAnsi="Arial" w:cs="Arial"/>
          <w:color w:val="1F497D" w:themeColor="text2"/>
        </w:rPr>
        <w:t>N</w:t>
      </w:r>
      <w:r w:rsidR="00063476">
        <w:rPr>
          <w:rFonts w:ascii="Arial" w:hAnsi="Arial" w:cs="Arial"/>
          <w:color w:val="1F497D" w:themeColor="text2"/>
        </w:rPr>
        <w:t>one noted.</w:t>
      </w:r>
    </w:p>
    <w:p w14:paraId="3F3A7782" w14:textId="77777777" w:rsidR="00744BD7" w:rsidRPr="00362901" w:rsidRDefault="00744BD7" w:rsidP="005C0571">
      <w:pPr>
        <w:pStyle w:val="List"/>
        <w:spacing w:before="120"/>
        <w:ind w:left="720" w:firstLine="0"/>
        <w:jc w:val="both"/>
        <w:rPr>
          <w:rFonts w:ascii="Arial" w:hAnsi="Arial" w:cs="Arial"/>
          <w:color w:val="1F497D" w:themeColor="text2"/>
        </w:rPr>
      </w:pPr>
    </w:p>
    <w:p w14:paraId="1B6CE0F7" w14:textId="3A7EAD2E"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5BF1F98B" w14:textId="0AAC8A3B" w:rsidR="00744BD7" w:rsidRDefault="00FB2CA0" w:rsidP="00557062">
      <w:pPr>
        <w:pStyle w:val="List"/>
        <w:spacing w:before="120"/>
        <w:ind w:left="720" w:firstLine="0"/>
        <w:jc w:val="both"/>
        <w:rPr>
          <w:rFonts w:ascii="Arial" w:hAnsi="Arial" w:cs="Arial"/>
          <w:color w:val="1F497D" w:themeColor="text2"/>
        </w:rPr>
      </w:pPr>
      <w:r w:rsidRPr="00FB2CA0">
        <w:rPr>
          <w:rFonts w:ascii="Arial" w:hAnsi="Arial" w:cs="Arial"/>
          <w:color w:val="1F497D" w:themeColor="text2"/>
        </w:rPr>
        <w:t>N</w:t>
      </w:r>
      <w:r w:rsidR="00063476">
        <w:rPr>
          <w:rFonts w:ascii="Arial" w:hAnsi="Arial" w:cs="Arial"/>
          <w:color w:val="1F497D" w:themeColor="text2"/>
        </w:rPr>
        <w:t>one noted.</w:t>
      </w:r>
    </w:p>
    <w:p w14:paraId="6E0F7B02" w14:textId="77777777" w:rsidR="00F85045" w:rsidRPr="00362901" w:rsidRDefault="00F85045" w:rsidP="00557062">
      <w:pPr>
        <w:pStyle w:val="List"/>
        <w:spacing w:before="120"/>
        <w:ind w:left="720" w:firstLine="0"/>
        <w:jc w:val="both"/>
        <w:rPr>
          <w:rFonts w:ascii="Arial" w:hAnsi="Arial" w:cs="Arial"/>
          <w:color w:val="1F497D" w:themeColor="text2"/>
        </w:rPr>
      </w:pPr>
    </w:p>
    <w:p w14:paraId="3AFF2BBD" w14:textId="3A415190"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270B8ED" w14:textId="0D1CDF5C" w:rsidR="00744BD7" w:rsidRDefault="00063476" w:rsidP="005F3642">
      <w:pPr>
        <w:pStyle w:val="List"/>
        <w:spacing w:before="120"/>
        <w:ind w:left="720" w:firstLine="0"/>
        <w:jc w:val="both"/>
        <w:rPr>
          <w:rFonts w:ascii="Arial" w:hAnsi="Arial" w:cs="Arial"/>
          <w:color w:val="1F497D" w:themeColor="text2"/>
        </w:rPr>
      </w:pPr>
      <w:r w:rsidRPr="00063476">
        <w:rPr>
          <w:rFonts w:ascii="Arial" w:hAnsi="Arial" w:cs="Arial"/>
          <w:color w:val="1F497D" w:themeColor="text2"/>
        </w:rPr>
        <w:t>N</w:t>
      </w:r>
      <w:r w:rsidR="008C0CD4">
        <w:rPr>
          <w:rFonts w:ascii="Arial" w:hAnsi="Arial" w:cs="Arial"/>
          <w:color w:val="1F497D" w:themeColor="text2"/>
        </w:rPr>
        <w:t>one noted.</w:t>
      </w:r>
    </w:p>
    <w:p w14:paraId="03219AB6" w14:textId="77777777" w:rsidR="00F85045" w:rsidRPr="00362901" w:rsidRDefault="00F85045" w:rsidP="005F3642">
      <w:pPr>
        <w:pStyle w:val="List"/>
        <w:spacing w:before="120"/>
        <w:ind w:left="720" w:firstLine="0"/>
        <w:jc w:val="both"/>
        <w:rPr>
          <w:rFonts w:ascii="Arial" w:hAnsi="Arial" w:cs="Arial"/>
          <w:color w:val="1F497D" w:themeColor="text2"/>
        </w:rPr>
      </w:pPr>
    </w:p>
    <w:p w14:paraId="6A3DBA7D" w14:textId="669DDF1A"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184E3B4" w14:textId="363BB663" w:rsidR="00B202BB" w:rsidRDefault="00B01ACF" w:rsidP="00B202BB">
      <w:pPr>
        <w:pStyle w:val="List"/>
        <w:spacing w:before="120"/>
        <w:ind w:left="720" w:firstLine="0"/>
        <w:jc w:val="both"/>
        <w:rPr>
          <w:rFonts w:ascii="Arial" w:hAnsi="Arial" w:cs="Arial"/>
          <w:color w:val="1F497D" w:themeColor="text2"/>
        </w:rPr>
      </w:pPr>
      <w:bookmarkStart w:id="7" w:name="_Hlk70896150"/>
      <w:r>
        <w:rPr>
          <w:rFonts w:ascii="Arial" w:hAnsi="Arial" w:cs="Arial"/>
          <w:color w:val="1F497D" w:themeColor="text2"/>
        </w:rPr>
        <w:t>N</w:t>
      </w:r>
      <w:r w:rsidR="008C0CD4">
        <w:rPr>
          <w:rFonts w:ascii="Arial" w:hAnsi="Arial" w:cs="Arial"/>
          <w:color w:val="1F497D" w:themeColor="text2"/>
        </w:rPr>
        <w:t>one noted.</w:t>
      </w:r>
    </w:p>
    <w:p w14:paraId="526D9AEE" w14:textId="77777777" w:rsidR="00744BD7" w:rsidRPr="00B202BB" w:rsidRDefault="00744BD7" w:rsidP="00B202BB">
      <w:pPr>
        <w:pStyle w:val="List"/>
        <w:spacing w:before="120"/>
        <w:ind w:left="720" w:firstLine="0"/>
        <w:jc w:val="both"/>
        <w:rPr>
          <w:rFonts w:ascii="Arial" w:hAnsi="Arial" w:cs="Arial"/>
          <w:color w:val="1F497D" w:themeColor="text2"/>
        </w:rPr>
      </w:pPr>
    </w:p>
    <w:bookmarkEnd w:id="7"/>
    <w:p w14:paraId="5D283C87" w14:textId="06229163"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3D5BF5A" w14:textId="478662BC" w:rsidR="009E701B" w:rsidRDefault="003F06D8" w:rsidP="003F06D8">
      <w:pPr>
        <w:pStyle w:val="List"/>
        <w:spacing w:before="120"/>
        <w:ind w:left="720" w:firstLine="0"/>
        <w:jc w:val="both"/>
        <w:rPr>
          <w:rFonts w:ascii="Arial" w:hAnsi="Arial" w:cs="Arial"/>
          <w:color w:val="1F497D" w:themeColor="text2"/>
        </w:rPr>
      </w:pPr>
      <w:r>
        <w:rPr>
          <w:rFonts w:ascii="Arial" w:hAnsi="Arial" w:cs="Arial"/>
          <w:color w:val="1F497D" w:themeColor="text2"/>
        </w:rPr>
        <w:t xml:space="preserve">None </w:t>
      </w:r>
      <w:r w:rsidR="008C0CD4">
        <w:rPr>
          <w:rFonts w:ascii="Arial" w:hAnsi="Arial" w:cs="Arial"/>
          <w:color w:val="1F497D" w:themeColor="text2"/>
        </w:rPr>
        <w:t>noted.</w:t>
      </w:r>
    </w:p>
    <w:p w14:paraId="7F25586A" w14:textId="77777777" w:rsidR="009A6047" w:rsidRPr="00B202BB" w:rsidRDefault="009A6047" w:rsidP="003F06D8">
      <w:pPr>
        <w:pStyle w:val="List"/>
        <w:spacing w:before="120"/>
        <w:ind w:left="720" w:firstLine="0"/>
        <w:jc w:val="both"/>
        <w:rPr>
          <w:rFonts w:ascii="Arial" w:hAnsi="Arial" w:cs="Arial"/>
          <w:color w:val="1F497D" w:themeColor="text2"/>
        </w:rPr>
      </w:pPr>
    </w:p>
    <w:p w14:paraId="3C0F2CB7" w14:textId="77777777" w:rsidR="00F35D1B" w:rsidRPr="00791909" w:rsidRDefault="00640E94" w:rsidP="006B1FBF">
      <w:pPr>
        <w:pStyle w:val="List"/>
        <w:numPr>
          <w:ilvl w:val="0"/>
          <w:numId w:val="28"/>
        </w:numPr>
        <w:spacing w:before="120" w:line="259" w:lineRule="auto"/>
        <w:ind w:right="386"/>
        <w:contextualSpacing/>
        <w:jc w:val="both"/>
        <w:rPr>
          <w:rFonts w:asciiTheme="minorHAnsi" w:hAnsiTheme="minorHAnsi" w:cstheme="minorHAnsi"/>
        </w:rPr>
      </w:pPr>
      <w:r w:rsidRPr="00F35D1B">
        <w:rPr>
          <w:rFonts w:ascii="Arial" w:hAnsi="Arial"/>
        </w:rPr>
        <w:t>Provide details of any indebtedness incurred or repaid by the Issuer together with the terms of such indebtedness.</w:t>
      </w:r>
    </w:p>
    <w:p w14:paraId="62760DA7" w14:textId="1100D8B6" w:rsidR="00BA34DB" w:rsidRDefault="003A7FE6" w:rsidP="00FA3779">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p>
    <w:p w14:paraId="21898385" w14:textId="77777777" w:rsidR="00C44417" w:rsidRDefault="00C44417" w:rsidP="00FA3779">
      <w:pPr>
        <w:pStyle w:val="List"/>
        <w:spacing w:before="120"/>
        <w:ind w:left="720" w:firstLine="0"/>
        <w:jc w:val="both"/>
        <w:rPr>
          <w:rFonts w:ascii="Arial" w:hAnsi="Arial" w:cs="Arial"/>
          <w:color w:val="1F497D" w:themeColor="text2"/>
        </w:rPr>
      </w:pPr>
    </w:p>
    <w:p w14:paraId="33874455" w14:textId="6CB0A8A9" w:rsidR="00C44417" w:rsidRDefault="00C44417" w:rsidP="00F24B44">
      <w:pPr>
        <w:pStyle w:val="List"/>
        <w:numPr>
          <w:ilvl w:val="0"/>
          <w:numId w:val="28"/>
        </w:numPr>
        <w:spacing w:before="120"/>
        <w:jc w:val="both"/>
        <w:rPr>
          <w:rFonts w:ascii="Arial" w:hAnsi="Arial"/>
        </w:rPr>
      </w:pPr>
      <w:r w:rsidRPr="00FA3779">
        <w:rPr>
          <w:rFonts w:ascii="Arial" w:hAnsi="Arial"/>
        </w:rPr>
        <w:t>Provide details of any securities issued and options or warrants granted.</w:t>
      </w:r>
    </w:p>
    <w:p w14:paraId="22CC952E" w14:textId="5CB09A24" w:rsidR="00AA5C97" w:rsidRDefault="00C57B43" w:rsidP="00055345">
      <w:pPr>
        <w:pStyle w:val="List"/>
        <w:spacing w:before="120"/>
        <w:ind w:left="720" w:firstLine="0"/>
        <w:jc w:val="both"/>
        <w:rPr>
          <w:rFonts w:ascii="Arial" w:hAnsi="Arial" w:cs="Arial"/>
          <w:color w:val="1F497D" w:themeColor="text2"/>
        </w:rPr>
      </w:pPr>
      <w:r>
        <w:rPr>
          <w:rFonts w:ascii="Arial" w:hAnsi="Arial" w:cs="Arial"/>
          <w:color w:val="1F497D" w:themeColor="text2"/>
        </w:rPr>
        <w:t>None noted.</w:t>
      </w:r>
      <w:r w:rsidR="00A652B5">
        <w:rPr>
          <w:rFonts w:ascii="Arial" w:hAnsi="Arial" w:cs="Arial"/>
          <w:color w:val="1F497D" w:themeColor="text2"/>
        </w:rPr>
        <w:t xml:space="preserve">  </w:t>
      </w:r>
    </w:p>
    <w:p w14:paraId="17BD2CD5" w14:textId="77777777" w:rsidR="00AA5C97" w:rsidRDefault="00AA5C97" w:rsidP="00AA5C97">
      <w:pPr>
        <w:pStyle w:val="List"/>
        <w:spacing w:before="120"/>
        <w:ind w:left="1440" w:hanging="720"/>
        <w:jc w:val="both"/>
        <w:rPr>
          <w:rFonts w:ascii="Arial" w:hAnsi="Arial" w:cs="Arial"/>
          <w:color w:val="1F497D" w:themeColor="text2"/>
        </w:rPr>
      </w:pPr>
    </w:p>
    <w:p w14:paraId="176B28C3" w14:textId="41ECA29C"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14:paraId="2E26FF88" w14:textId="77FCDC0D" w:rsidR="00E73B9D" w:rsidRDefault="003A7FE6" w:rsidP="00E73B9D">
      <w:pPr>
        <w:pStyle w:val="List"/>
        <w:keepNext/>
        <w:keepLines/>
        <w:spacing w:before="120"/>
        <w:ind w:left="720" w:firstLine="0"/>
        <w:jc w:val="both"/>
        <w:rPr>
          <w:rFonts w:ascii="Arial" w:hAnsi="Arial"/>
          <w:color w:val="1F497D" w:themeColor="text2"/>
        </w:rPr>
      </w:pPr>
      <w:bookmarkStart w:id="8" w:name="_Hlk89163356"/>
      <w:r>
        <w:rPr>
          <w:rFonts w:ascii="Arial" w:hAnsi="Arial"/>
          <w:color w:val="1F497D" w:themeColor="text2"/>
        </w:rPr>
        <w:t>None noted</w:t>
      </w:r>
      <w:r w:rsidR="00B278F9">
        <w:rPr>
          <w:rFonts w:ascii="Arial" w:hAnsi="Arial"/>
          <w:color w:val="1F497D" w:themeColor="text2"/>
        </w:rPr>
        <w:t>.</w:t>
      </w:r>
    </w:p>
    <w:p w14:paraId="12A18D29" w14:textId="77777777" w:rsidR="00F85045" w:rsidRDefault="00F85045" w:rsidP="00E73B9D">
      <w:pPr>
        <w:pStyle w:val="List"/>
        <w:keepNext/>
        <w:keepLines/>
        <w:spacing w:before="120"/>
        <w:ind w:left="720" w:firstLine="0"/>
        <w:jc w:val="both"/>
        <w:rPr>
          <w:rFonts w:ascii="Arial" w:hAnsi="Arial"/>
          <w:color w:val="1F497D" w:themeColor="text2"/>
        </w:rPr>
      </w:pPr>
    </w:p>
    <w:bookmarkEnd w:id="8"/>
    <w:p w14:paraId="050774B2" w14:textId="30FE3DD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24962AA8" w14:textId="222E2CB5" w:rsidR="000616D5" w:rsidRDefault="00196D76" w:rsidP="000616D5">
      <w:pPr>
        <w:pStyle w:val="List"/>
        <w:keepNext/>
        <w:keepLines/>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26E5EAB4" w14:textId="77777777" w:rsidR="00F85045" w:rsidRPr="00AB0378" w:rsidRDefault="00F85045" w:rsidP="000616D5">
      <w:pPr>
        <w:pStyle w:val="List"/>
        <w:keepNext/>
        <w:keepLines/>
        <w:spacing w:before="120"/>
        <w:ind w:left="720" w:firstLine="0"/>
        <w:jc w:val="both"/>
        <w:rPr>
          <w:rFonts w:ascii="Arial" w:hAnsi="Arial"/>
          <w:color w:val="1F497D" w:themeColor="text2"/>
        </w:rPr>
      </w:pPr>
    </w:p>
    <w:p w14:paraId="132B96E1" w14:textId="43121B9A" w:rsidR="0041532F"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E83B46">
        <w:rPr>
          <w:rFonts w:ascii="Arial" w:hAnsi="Arial"/>
        </w:rPr>
        <w:t>.</w:t>
      </w:r>
    </w:p>
    <w:p w14:paraId="4E555C81" w14:textId="4D8C7614" w:rsidR="0038027C" w:rsidRDefault="00006422" w:rsidP="0038027C">
      <w:pPr>
        <w:pStyle w:val="List"/>
        <w:spacing w:before="120"/>
        <w:ind w:left="720" w:firstLine="0"/>
        <w:jc w:val="both"/>
        <w:rPr>
          <w:rFonts w:ascii="Arial" w:hAnsi="Arial"/>
          <w:color w:val="1F497D" w:themeColor="text2"/>
        </w:rPr>
      </w:pPr>
      <w:r>
        <w:rPr>
          <w:rFonts w:ascii="Arial" w:hAnsi="Arial"/>
          <w:color w:val="1F497D" w:themeColor="text2"/>
        </w:rPr>
        <w:t xml:space="preserve">None </w:t>
      </w:r>
      <w:r w:rsidR="00F85045">
        <w:rPr>
          <w:rFonts w:ascii="Arial" w:hAnsi="Arial"/>
          <w:color w:val="1F497D" w:themeColor="text2"/>
        </w:rPr>
        <w:t>noted.</w:t>
      </w:r>
    </w:p>
    <w:p w14:paraId="6CFBDB1F" w14:textId="77777777" w:rsidR="00F85045" w:rsidRDefault="00F85045" w:rsidP="0038027C">
      <w:pPr>
        <w:pStyle w:val="List"/>
        <w:spacing w:before="120"/>
        <w:ind w:left="720" w:firstLine="0"/>
        <w:jc w:val="both"/>
        <w:rPr>
          <w:rFonts w:ascii="Arial" w:hAnsi="Arial"/>
          <w:color w:val="1F497D" w:themeColor="text2"/>
        </w:rPr>
      </w:pPr>
    </w:p>
    <w:p w14:paraId="4E5DBEED" w14:textId="0DA0A5DC" w:rsidR="00640E94" w:rsidRDefault="00640E94">
      <w:pPr>
        <w:pStyle w:val="List"/>
        <w:keepNext/>
        <w:spacing w:before="120"/>
        <w:ind w:left="0" w:firstLine="0"/>
        <w:rPr>
          <w:rFonts w:ascii="Arial" w:hAnsi="Arial"/>
          <w:b/>
        </w:rPr>
      </w:pPr>
      <w:r>
        <w:rPr>
          <w:rFonts w:ascii="Arial" w:hAnsi="Arial"/>
          <w:b/>
        </w:rPr>
        <w:t>Certificate Of Compliance</w:t>
      </w:r>
    </w:p>
    <w:p w14:paraId="7D725A31" w14:textId="77777777" w:rsidR="00640E94" w:rsidRDefault="00640E94">
      <w:pPr>
        <w:pStyle w:val="BodyText"/>
        <w:keepNext/>
        <w:rPr>
          <w:rFonts w:ascii="Arial" w:hAnsi="Arial"/>
        </w:rPr>
      </w:pPr>
      <w:r>
        <w:rPr>
          <w:rFonts w:ascii="Arial" w:hAnsi="Arial"/>
        </w:rPr>
        <w:t>The undersigned hereby certifies that:</w:t>
      </w:r>
    </w:p>
    <w:p w14:paraId="26FB10AC"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8BB6E87" w14:textId="5584ABAC"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98BF4E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94017AB" w14:textId="40ADF0EC"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20E5811B" w14:textId="77777777" w:rsidR="00396C61" w:rsidRDefault="00396C61" w:rsidP="00FA3D1B">
      <w:pPr>
        <w:pStyle w:val="BodyText"/>
        <w:tabs>
          <w:tab w:val="left" w:pos="4680"/>
          <w:tab w:val="left" w:pos="7200"/>
        </w:tabs>
        <w:spacing w:before="480"/>
        <w:jc w:val="both"/>
        <w:rPr>
          <w:rFonts w:ascii="Arial" w:hAnsi="Arial"/>
        </w:rPr>
      </w:pPr>
    </w:p>
    <w:p w14:paraId="108FE0BD" w14:textId="260C7B1D" w:rsidR="00FA3D1B" w:rsidRDefault="00640E94" w:rsidP="00FA3D1B">
      <w:pPr>
        <w:pStyle w:val="BodyText"/>
        <w:tabs>
          <w:tab w:val="left" w:pos="4680"/>
          <w:tab w:val="left" w:pos="7200"/>
        </w:tabs>
        <w:spacing w:before="480"/>
        <w:jc w:val="both"/>
        <w:rPr>
          <w:rFonts w:ascii="Arial" w:hAnsi="Arial"/>
        </w:rPr>
      </w:pPr>
      <w:r>
        <w:rPr>
          <w:rFonts w:ascii="Arial" w:hAnsi="Arial"/>
        </w:rPr>
        <w:t xml:space="preserve">Dated </w:t>
      </w:r>
      <w:r w:rsidR="007F6A10">
        <w:rPr>
          <w:rFonts w:ascii="Arial" w:hAnsi="Arial"/>
          <w:b/>
          <w:bCs/>
          <w:color w:val="1F497D" w:themeColor="text2"/>
          <w:u w:val="single"/>
        </w:rPr>
        <w:t>May 2</w:t>
      </w:r>
      <w:r w:rsidR="001B6924">
        <w:rPr>
          <w:rFonts w:ascii="Arial" w:hAnsi="Arial"/>
          <w:b/>
          <w:bCs/>
          <w:color w:val="1F497D" w:themeColor="text2"/>
          <w:u w:val="single"/>
        </w:rPr>
        <w:t>,</w:t>
      </w:r>
      <w:r w:rsidR="00FA3D1B" w:rsidRPr="00336D42">
        <w:rPr>
          <w:rFonts w:ascii="Arial" w:hAnsi="Arial"/>
          <w:b/>
          <w:bCs/>
          <w:color w:val="1F497D" w:themeColor="text2"/>
          <w:u w:val="single"/>
        </w:rPr>
        <w:t xml:space="preserve"> 202</w:t>
      </w:r>
      <w:r w:rsidR="00396145">
        <w:rPr>
          <w:rFonts w:ascii="Arial" w:hAnsi="Arial"/>
          <w:b/>
          <w:bCs/>
          <w:color w:val="1F497D" w:themeColor="text2"/>
          <w:u w:val="single"/>
        </w:rPr>
        <w:t>3</w:t>
      </w:r>
    </w:p>
    <w:p w14:paraId="0C9DB4CC" w14:textId="0E7CE509" w:rsidR="00A02F89" w:rsidRDefault="00A02F89" w:rsidP="00A02F89">
      <w:pPr>
        <w:pStyle w:val="List"/>
        <w:tabs>
          <w:tab w:val="left" w:pos="9180"/>
        </w:tabs>
        <w:ind w:left="5760" w:hanging="5760"/>
        <w:rPr>
          <w:rFonts w:ascii="Arial" w:hAnsi="Arial"/>
        </w:rPr>
      </w:pPr>
      <w:r>
        <w:rPr>
          <w:rFonts w:ascii="Arial" w:hAnsi="Arial"/>
        </w:rPr>
        <w:tab/>
      </w:r>
      <w:r w:rsidRPr="00A02F89">
        <w:rPr>
          <w:bCs/>
          <w:color w:val="1F497D" w:themeColor="text2"/>
          <w:u w:val="single"/>
        </w:rPr>
        <w:t xml:space="preserve"> </w:t>
      </w:r>
      <w:r w:rsidR="00396C61">
        <w:rPr>
          <w:rFonts w:ascii="Arial" w:hAnsi="Arial"/>
          <w:b/>
          <w:bCs/>
          <w:color w:val="1F497D" w:themeColor="text2"/>
          <w:u w:val="single"/>
        </w:rPr>
        <w:t>Mathew Lee</w:t>
      </w:r>
      <w:r w:rsidR="00396C61">
        <w:rPr>
          <w:rFonts w:ascii="Arial" w:hAnsi="Arial"/>
          <w:b/>
          <w:bCs/>
          <w:color w:val="1F497D" w:themeColor="text2"/>
          <w:u w:val="single"/>
        </w:rPr>
        <w:tab/>
      </w:r>
      <w:r>
        <w:rPr>
          <w:rFonts w:ascii="Arial" w:hAnsi="Arial"/>
          <w:u w:val="single"/>
        </w:rPr>
        <w:br/>
      </w:r>
      <w:r>
        <w:rPr>
          <w:rFonts w:ascii="Arial" w:hAnsi="Arial"/>
        </w:rPr>
        <w:t>Name of Director or Senior Officer</w:t>
      </w:r>
    </w:p>
    <w:p w14:paraId="192DB487" w14:textId="032890F8" w:rsidR="00A02F89" w:rsidRDefault="00A02F89" w:rsidP="00A02F89">
      <w:pPr>
        <w:pStyle w:val="List"/>
        <w:tabs>
          <w:tab w:val="left" w:pos="9180"/>
          <w:tab w:val="left" w:pos="9360"/>
        </w:tabs>
        <w:ind w:left="5760" w:hanging="5760"/>
        <w:rPr>
          <w:rFonts w:ascii="Arial" w:hAnsi="Arial"/>
        </w:rPr>
      </w:pPr>
      <w:r>
        <w:rPr>
          <w:rFonts w:ascii="Arial" w:hAnsi="Arial"/>
        </w:rPr>
        <w:tab/>
      </w:r>
      <w:r w:rsidR="00396C61" w:rsidRPr="00396C61">
        <w:rPr>
          <w:rFonts w:ascii="Arial" w:hAnsi="Arial"/>
          <w:b/>
          <w:bCs/>
          <w:color w:val="1F497D" w:themeColor="text2"/>
          <w:u w:val="single"/>
        </w:rPr>
        <w:t>“</w:t>
      </w:r>
      <w:r w:rsidR="00396C61" w:rsidRPr="00396C61">
        <w:rPr>
          <w:rFonts w:ascii="Arial" w:hAnsi="Arial"/>
          <w:b/>
          <w:bCs/>
          <w:i/>
          <w:iCs/>
          <w:color w:val="1F497D" w:themeColor="text2"/>
          <w:u w:val="single"/>
        </w:rPr>
        <w:t>Mathew Lee”</w:t>
      </w:r>
      <w:r w:rsidRPr="00396C61">
        <w:rPr>
          <w:rFonts w:ascii="Arial" w:hAnsi="Arial"/>
          <w:color w:val="1F497D" w:themeColor="text2"/>
          <w:u w:val="single"/>
        </w:rPr>
        <w:tab/>
      </w:r>
      <w:r>
        <w:rPr>
          <w:rFonts w:ascii="Arial" w:hAnsi="Arial"/>
        </w:rPr>
        <w:br/>
        <w:t>Signature</w:t>
      </w:r>
    </w:p>
    <w:p w14:paraId="57F90908" w14:textId="77777777" w:rsidR="00396C61" w:rsidRDefault="00396C61" w:rsidP="00A02F89">
      <w:pPr>
        <w:pStyle w:val="BodyText"/>
        <w:tabs>
          <w:tab w:val="left" w:pos="9180"/>
        </w:tabs>
        <w:spacing w:before="0"/>
        <w:ind w:left="5760"/>
        <w:rPr>
          <w:rFonts w:ascii="Arial" w:hAnsi="Arial"/>
          <w:b/>
          <w:bCs/>
          <w:color w:val="1F497D" w:themeColor="text2"/>
          <w:u w:val="single"/>
        </w:rPr>
      </w:pPr>
    </w:p>
    <w:p w14:paraId="09735E49" w14:textId="43BA2A64" w:rsidR="00A02F89" w:rsidRDefault="00A02F89" w:rsidP="00A02F89">
      <w:pPr>
        <w:pStyle w:val="BodyText"/>
        <w:tabs>
          <w:tab w:val="left" w:pos="9180"/>
        </w:tabs>
        <w:spacing w:before="0"/>
        <w:ind w:left="5760"/>
        <w:rPr>
          <w:rFonts w:ascii="Arial" w:hAnsi="Arial"/>
        </w:rPr>
      </w:pPr>
      <w:r w:rsidRPr="00002DB2">
        <w:rPr>
          <w:rFonts w:ascii="Arial" w:hAnsi="Arial"/>
          <w:b/>
          <w:bCs/>
          <w:color w:val="1F497D" w:themeColor="text2"/>
          <w:u w:val="single"/>
        </w:rPr>
        <w:t>Chief Financial Officer</w:t>
      </w:r>
      <w:r>
        <w:rPr>
          <w:rFonts w:ascii="Arial" w:hAnsi="Arial"/>
          <w:u w:val="single"/>
        </w:rPr>
        <w:tab/>
      </w:r>
      <w:r>
        <w:rPr>
          <w:rFonts w:ascii="Arial" w:hAnsi="Arial"/>
        </w:rPr>
        <w:br/>
        <w:t>Official Capacity</w:t>
      </w:r>
    </w:p>
    <w:bookmarkEnd w:id="4"/>
    <w:p w14:paraId="5401CB0F" w14:textId="77777777" w:rsidR="00640E94" w:rsidRDefault="00640E94">
      <w:pPr>
        <w:pStyle w:val="BodyText"/>
        <w:tabs>
          <w:tab w:val="left" w:pos="9180"/>
        </w:tabs>
        <w:spacing w:before="0"/>
        <w:ind w:left="5760"/>
        <w:rPr>
          <w:rFonts w:ascii="Arial" w:hAnsi="Arial"/>
        </w:rPr>
      </w:pPr>
    </w:p>
    <w:tbl>
      <w:tblPr>
        <w:tblW w:w="947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45"/>
        <w:gridCol w:w="2552"/>
      </w:tblGrid>
      <w:tr w:rsidR="00640E94" w14:paraId="43A5B2DC" w14:textId="77777777" w:rsidTr="00227149">
        <w:tc>
          <w:tcPr>
            <w:tcW w:w="4878" w:type="dxa"/>
            <w:tcBorders>
              <w:top w:val="single" w:sz="18" w:space="0" w:color="auto"/>
              <w:bottom w:val="nil"/>
              <w:right w:val="single" w:sz="18" w:space="0" w:color="auto"/>
            </w:tcBorders>
          </w:tcPr>
          <w:p w14:paraId="63D7E579" w14:textId="77777777" w:rsidR="00640E94" w:rsidRPr="005140E0" w:rsidRDefault="00640E94">
            <w:pPr>
              <w:pStyle w:val="BodyText"/>
              <w:spacing w:before="0"/>
              <w:rPr>
                <w:rFonts w:ascii="Arial" w:hAnsi="Arial"/>
                <w:bCs/>
                <w:i/>
              </w:rPr>
            </w:pPr>
            <w:r w:rsidRPr="005140E0">
              <w:rPr>
                <w:rFonts w:ascii="Arial" w:hAnsi="Arial"/>
                <w:bCs/>
                <w:i/>
              </w:rPr>
              <w:lastRenderedPageBreak/>
              <w:t>Issuer Details</w:t>
            </w:r>
          </w:p>
          <w:p w14:paraId="6C8B49CA" w14:textId="77777777" w:rsidR="00640E94" w:rsidRPr="005140E0" w:rsidRDefault="00640E94">
            <w:pPr>
              <w:pStyle w:val="BodyText"/>
              <w:spacing w:before="0"/>
              <w:rPr>
                <w:rFonts w:ascii="Arial" w:hAnsi="Arial"/>
                <w:bCs/>
              </w:rPr>
            </w:pPr>
            <w:r w:rsidRPr="005140E0">
              <w:rPr>
                <w:rFonts w:ascii="Arial" w:hAnsi="Arial"/>
                <w:bCs/>
              </w:rPr>
              <w:t>Name of Issuer</w:t>
            </w:r>
          </w:p>
          <w:p w14:paraId="369ACDBC" w14:textId="5C522C17" w:rsidR="00640E94" w:rsidRPr="005140E0" w:rsidRDefault="004F35E9" w:rsidP="009C5AA3">
            <w:pPr>
              <w:pStyle w:val="BodyText"/>
              <w:spacing w:before="0"/>
              <w:rPr>
                <w:rFonts w:ascii="Arial" w:hAnsi="Arial"/>
                <w:bCs/>
              </w:rPr>
            </w:pPr>
            <w:r w:rsidRPr="005140E0">
              <w:rPr>
                <w:rFonts w:ascii="Arial" w:hAnsi="Arial"/>
                <w:bCs/>
              </w:rPr>
              <w:t>Cashbox Ventures Ltd.</w:t>
            </w:r>
          </w:p>
        </w:tc>
        <w:tc>
          <w:tcPr>
            <w:tcW w:w="2045" w:type="dxa"/>
            <w:tcBorders>
              <w:top w:val="single" w:sz="18" w:space="0" w:color="auto"/>
              <w:left w:val="single" w:sz="18" w:space="0" w:color="auto"/>
              <w:bottom w:val="nil"/>
              <w:right w:val="single" w:sz="18" w:space="0" w:color="auto"/>
            </w:tcBorders>
          </w:tcPr>
          <w:p w14:paraId="712E1AA5" w14:textId="3A313722" w:rsidR="00640E94" w:rsidRPr="005140E0" w:rsidRDefault="00640E94">
            <w:pPr>
              <w:pStyle w:val="BodyText"/>
              <w:spacing w:before="0"/>
              <w:rPr>
                <w:rFonts w:ascii="Arial" w:hAnsi="Arial"/>
                <w:bCs/>
              </w:rPr>
            </w:pPr>
            <w:r w:rsidRPr="005140E0">
              <w:rPr>
                <w:rFonts w:ascii="Arial" w:hAnsi="Arial"/>
                <w:bCs/>
              </w:rPr>
              <w:t xml:space="preserve">For </w:t>
            </w:r>
            <w:r w:rsidR="005140E0" w:rsidRPr="005140E0">
              <w:rPr>
                <w:rFonts w:ascii="Arial" w:hAnsi="Arial"/>
                <w:bCs/>
              </w:rPr>
              <w:t>the</w:t>
            </w:r>
            <w:r w:rsidRPr="005140E0">
              <w:rPr>
                <w:rFonts w:ascii="Arial" w:hAnsi="Arial"/>
                <w:bCs/>
              </w:rPr>
              <w:t xml:space="preserve"> Month End</w:t>
            </w:r>
          </w:p>
          <w:p w14:paraId="673891DD" w14:textId="77777777" w:rsidR="00396C61" w:rsidRPr="005140E0" w:rsidRDefault="00396C61" w:rsidP="005E49B0">
            <w:pPr>
              <w:rPr>
                <w:rFonts w:ascii="Arial" w:hAnsi="Arial"/>
                <w:bCs/>
                <w:sz w:val="24"/>
                <w:lang w:val="en-GB"/>
              </w:rPr>
            </w:pPr>
          </w:p>
          <w:p w14:paraId="6BD368CE" w14:textId="4F146D9C" w:rsidR="005E49B0" w:rsidRPr="005140E0" w:rsidRDefault="007F6A10" w:rsidP="005E49B0">
            <w:pPr>
              <w:rPr>
                <w:bCs/>
                <w:lang w:val="en-GB"/>
              </w:rPr>
            </w:pPr>
            <w:r>
              <w:rPr>
                <w:rFonts w:ascii="Arial" w:hAnsi="Arial"/>
                <w:bCs/>
                <w:sz w:val="24"/>
                <w:lang w:val="en-GB"/>
              </w:rPr>
              <w:t>April</w:t>
            </w:r>
            <w:r w:rsidR="00EE338F">
              <w:rPr>
                <w:rFonts w:ascii="Arial" w:hAnsi="Arial"/>
                <w:bCs/>
                <w:sz w:val="24"/>
                <w:lang w:val="en-GB"/>
              </w:rPr>
              <w:t xml:space="preserve"> 2023</w:t>
            </w:r>
          </w:p>
        </w:tc>
        <w:tc>
          <w:tcPr>
            <w:tcW w:w="2552" w:type="dxa"/>
            <w:tcBorders>
              <w:top w:val="single" w:sz="18" w:space="0" w:color="auto"/>
              <w:left w:val="single" w:sz="18" w:space="0" w:color="auto"/>
              <w:bottom w:val="nil"/>
            </w:tcBorders>
          </w:tcPr>
          <w:p w14:paraId="286899ED" w14:textId="77777777" w:rsidR="00640E94" w:rsidRPr="005140E0" w:rsidRDefault="00640E94">
            <w:pPr>
              <w:pStyle w:val="BodyText"/>
              <w:spacing w:before="0"/>
              <w:rPr>
                <w:rFonts w:ascii="Arial" w:hAnsi="Arial"/>
                <w:bCs/>
              </w:rPr>
            </w:pPr>
            <w:r w:rsidRPr="005140E0">
              <w:rPr>
                <w:rFonts w:ascii="Arial" w:hAnsi="Arial"/>
                <w:bCs/>
              </w:rPr>
              <w:t>Date of Report</w:t>
            </w:r>
          </w:p>
          <w:p w14:paraId="46476809" w14:textId="77777777" w:rsidR="00640E94" w:rsidRPr="005140E0" w:rsidRDefault="00640E94">
            <w:pPr>
              <w:pStyle w:val="BodyText"/>
              <w:spacing w:before="0"/>
              <w:rPr>
                <w:rFonts w:ascii="Arial" w:hAnsi="Arial"/>
                <w:bCs/>
              </w:rPr>
            </w:pPr>
            <w:r w:rsidRPr="005140E0">
              <w:rPr>
                <w:rFonts w:ascii="Arial" w:hAnsi="Arial"/>
                <w:bCs/>
              </w:rPr>
              <w:t>YY/MM/D</w:t>
            </w:r>
          </w:p>
          <w:p w14:paraId="492A64EF" w14:textId="77777777" w:rsidR="00141FB1" w:rsidRDefault="00141FB1" w:rsidP="00C62644">
            <w:pPr>
              <w:rPr>
                <w:rFonts w:ascii="Arial" w:hAnsi="Arial"/>
                <w:bCs/>
                <w:sz w:val="24"/>
                <w:lang w:val="en-GB"/>
              </w:rPr>
            </w:pPr>
          </w:p>
          <w:p w14:paraId="4FE5F2F0" w14:textId="536AE355" w:rsidR="00C62644" w:rsidRPr="005140E0" w:rsidRDefault="00C62644" w:rsidP="00C62644">
            <w:pPr>
              <w:rPr>
                <w:bCs/>
                <w:lang w:val="en-GB"/>
              </w:rPr>
            </w:pPr>
            <w:r w:rsidRPr="005140E0">
              <w:rPr>
                <w:rFonts w:ascii="Arial" w:hAnsi="Arial"/>
                <w:bCs/>
                <w:sz w:val="24"/>
                <w:lang w:val="en-GB"/>
              </w:rPr>
              <w:t>2</w:t>
            </w:r>
            <w:r w:rsidR="00396145">
              <w:rPr>
                <w:rFonts w:ascii="Arial" w:hAnsi="Arial"/>
                <w:bCs/>
                <w:sz w:val="24"/>
                <w:lang w:val="en-GB"/>
              </w:rPr>
              <w:t>3</w:t>
            </w:r>
            <w:r w:rsidR="00FA3F5B" w:rsidRPr="005140E0">
              <w:rPr>
                <w:rFonts w:ascii="Arial" w:hAnsi="Arial"/>
                <w:bCs/>
                <w:sz w:val="24"/>
                <w:lang w:val="en-GB"/>
              </w:rPr>
              <w:t>/</w:t>
            </w:r>
            <w:r w:rsidR="00396145">
              <w:rPr>
                <w:rFonts w:ascii="Arial" w:hAnsi="Arial"/>
                <w:bCs/>
                <w:sz w:val="24"/>
                <w:lang w:val="en-GB"/>
              </w:rPr>
              <w:t>0</w:t>
            </w:r>
            <w:r w:rsidR="007F6A10">
              <w:rPr>
                <w:rFonts w:ascii="Arial" w:hAnsi="Arial"/>
                <w:bCs/>
                <w:sz w:val="24"/>
                <w:lang w:val="en-GB"/>
              </w:rPr>
              <w:t>5</w:t>
            </w:r>
            <w:r w:rsidRPr="005140E0">
              <w:rPr>
                <w:rFonts w:ascii="Arial" w:hAnsi="Arial"/>
                <w:bCs/>
                <w:sz w:val="24"/>
                <w:lang w:val="en-GB"/>
              </w:rPr>
              <w:t>/</w:t>
            </w:r>
            <w:r w:rsidR="007A638F">
              <w:rPr>
                <w:rFonts w:ascii="Arial" w:hAnsi="Arial"/>
                <w:bCs/>
                <w:sz w:val="24"/>
                <w:lang w:val="en-GB"/>
              </w:rPr>
              <w:t>0</w:t>
            </w:r>
            <w:r w:rsidR="007F6A10">
              <w:rPr>
                <w:rFonts w:ascii="Arial" w:hAnsi="Arial"/>
                <w:bCs/>
                <w:sz w:val="24"/>
                <w:lang w:val="en-GB"/>
              </w:rPr>
              <w:t>2</w:t>
            </w:r>
          </w:p>
        </w:tc>
      </w:tr>
      <w:tr w:rsidR="00640E94" w14:paraId="42C61D31" w14:textId="77777777" w:rsidTr="00227149">
        <w:trPr>
          <w:cantSplit/>
        </w:trPr>
        <w:tc>
          <w:tcPr>
            <w:tcW w:w="9475" w:type="dxa"/>
            <w:gridSpan w:val="3"/>
            <w:tcBorders>
              <w:top w:val="single" w:sz="18" w:space="0" w:color="auto"/>
              <w:bottom w:val="single" w:sz="18" w:space="0" w:color="auto"/>
            </w:tcBorders>
          </w:tcPr>
          <w:p w14:paraId="46CB7B50" w14:textId="77777777" w:rsidR="00640E94" w:rsidRPr="005140E0" w:rsidRDefault="00640E94">
            <w:pPr>
              <w:pStyle w:val="BodyText"/>
              <w:spacing w:before="0"/>
              <w:rPr>
                <w:rFonts w:ascii="Arial" w:hAnsi="Arial"/>
                <w:bCs/>
              </w:rPr>
            </w:pPr>
            <w:r w:rsidRPr="005140E0">
              <w:rPr>
                <w:rFonts w:ascii="Arial" w:hAnsi="Arial"/>
                <w:bCs/>
              </w:rPr>
              <w:t>Issuer Address</w:t>
            </w:r>
          </w:p>
          <w:p w14:paraId="07467A4B" w14:textId="77777777" w:rsidR="00640E94" w:rsidRPr="005140E0" w:rsidRDefault="00640E94">
            <w:pPr>
              <w:pStyle w:val="BodyText"/>
              <w:spacing w:before="0"/>
              <w:rPr>
                <w:rFonts w:ascii="Arial" w:hAnsi="Arial"/>
                <w:bCs/>
              </w:rPr>
            </w:pPr>
          </w:p>
          <w:p w14:paraId="35CE34A3" w14:textId="04E9C7EF" w:rsidR="00640E94" w:rsidRPr="005140E0" w:rsidRDefault="00561CB5">
            <w:pPr>
              <w:pStyle w:val="BodyText"/>
              <w:spacing w:before="0"/>
              <w:rPr>
                <w:rFonts w:ascii="Arial" w:hAnsi="Arial"/>
                <w:bCs/>
              </w:rPr>
            </w:pPr>
            <w:r w:rsidRPr="005140E0">
              <w:rPr>
                <w:rFonts w:ascii="Arial" w:hAnsi="Arial"/>
                <w:bCs/>
              </w:rPr>
              <w:t>666 Burrard Street</w:t>
            </w:r>
          </w:p>
        </w:tc>
      </w:tr>
      <w:tr w:rsidR="00640E94" w14:paraId="2FBB97A2" w14:textId="77777777" w:rsidTr="00227149">
        <w:tc>
          <w:tcPr>
            <w:tcW w:w="4878" w:type="dxa"/>
            <w:tcBorders>
              <w:top w:val="single" w:sz="18" w:space="0" w:color="auto"/>
              <w:bottom w:val="single" w:sz="18" w:space="0" w:color="auto"/>
              <w:right w:val="single" w:sz="18" w:space="0" w:color="auto"/>
            </w:tcBorders>
          </w:tcPr>
          <w:p w14:paraId="455AC1AF" w14:textId="77777777" w:rsidR="00640E94" w:rsidRPr="005140E0" w:rsidRDefault="00640E94">
            <w:pPr>
              <w:pStyle w:val="BodyText"/>
              <w:spacing w:before="0"/>
              <w:rPr>
                <w:rFonts w:ascii="Arial" w:hAnsi="Arial"/>
                <w:bCs/>
                <w:lang w:val="fr-FR"/>
              </w:rPr>
            </w:pPr>
            <w:r w:rsidRPr="005140E0">
              <w:rPr>
                <w:rFonts w:ascii="Arial" w:hAnsi="Arial"/>
                <w:bCs/>
                <w:lang w:val="fr-FR"/>
              </w:rPr>
              <w:t>City/Province/Postal Code</w:t>
            </w:r>
          </w:p>
          <w:p w14:paraId="45C52B18" w14:textId="77777777" w:rsidR="00640E94" w:rsidRPr="005140E0" w:rsidRDefault="00640E94">
            <w:pPr>
              <w:pStyle w:val="BodyText"/>
              <w:spacing w:before="0"/>
              <w:rPr>
                <w:rFonts w:ascii="Arial" w:hAnsi="Arial"/>
                <w:bCs/>
                <w:lang w:val="fr-FR"/>
              </w:rPr>
            </w:pPr>
          </w:p>
          <w:p w14:paraId="38130D5D" w14:textId="20022312" w:rsidR="00640E94" w:rsidRPr="005140E0" w:rsidRDefault="00B7653C">
            <w:pPr>
              <w:pStyle w:val="BodyText"/>
              <w:spacing w:before="0"/>
              <w:rPr>
                <w:rFonts w:ascii="Arial" w:hAnsi="Arial"/>
                <w:bCs/>
                <w:lang w:val="fr-FR"/>
              </w:rPr>
            </w:pPr>
            <w:r w:rsidRPr="005140E0">
              <w:rPr>
                <w:rFonts w:ascii="Arial" w:hAnsi="Arial"/>
                <w:bCs/>
                <w:lang w:val="fr-FR"/>
              </w:rPr>
              <w:t>Vancouver, BC  V6C 2Z7</w:t>
            </w:r>
          </w:p>
        </w:tc>
        <w:tc>
          <w:tcPr>
            <w:tcW w:w="2045" w:type="dxa"/>
            <w:tcBorders>
              <w:top w:val="single" w:sz="18" w:space="0" w:color="auto"/>
              <w:left w:val="single" w:sz="18" w:space="0" w:color="auto"/>
              <w:bottom w:val="single" w:sz="18" w:space="0" w:color="auto"/>
              <w:right w:val="single" w:sz="18" w:space="0" w:color="auto"/>
            </w:tcBorders>
          </w:tcPr>
          <w:p w14:paraId="4DF473DD" w14:textId="77777777" w:rsidR="00640E94" w:rsidRPr="005140E0" w:rsidRDefault="00640E94">
            <w:pPr>
              <w:pStyle w:val="BodyText"/>
              <w:spacing w:before="0"/>
              <w:rPr>
                <w:rFonts w:ascii="Arial" w:hAnsi="Arial"/>
                <w:bCs/>
              </w:rPr>
            </w:pPr>
            <w:r w:rsidRPr="005140E0">
              <w:rPr>
                <w:rFonts w:ascii="Arial" w:hAnsi="Arial"/>
                <w:bCs/>
              </w:rPr>
              <w:t>Issuer Fax No.</w:t>
            </w:r>
          </w:p>
          <w:p w14:paraId="360DBF46" w14:textId="77777777" w:rsidR="00640E94" w:rsidRPr="005140E0" w:rsidRDefault="00640E94">
            <w:pPr>
              <w:pStyle w:val="BodyText"/>
              <w:spacing w:before="0"/>
              <w:rPr>
                <w:rFonts w:ascii="Arial" w:hAnsi="Arial"/>
                <w:bCs/>
              </w:rPr>
            </w:pPr>
            <w:r w:rsidRPr="005140E0">
              <w:rPr>
                <w:rFonts w:ascii="Arial" w:hAnsi="Arial"/>
                <w:bCs/>
              </w:rPr>
              <w:t>(     )</w:t>
            </w:r>
          </w:p>
        </w:tc>
        <w:tc>
          <w:tcPr>
            <w:tcW w:w="2552" w:type="dxa"/>
            <w:tcBorders>
              <w:top w:val="single" w:sz="18" w:space="0" w:color="auto"/>
              <w:left w:val="single" w:sz="18" w:space="0" w:color="auto"/>
              <w:bottom w:val="single" w:sz="18" w:space="0" w:color="auto"/>
            </w:tcBorders>
          </w:tcPr>
          <w:p w14:paraId="486FC00A" w14:textId="77777777" w:rsidR="00640E94" w:rsidRPr="005140E0" w:rsidRDefault="00640E94">
            <w:pPr>
              <w:pStyle w:val="BodyText"/>
              <w:spacing w:before="0"/>
              <w:rPr>
                <w:rFonts w:ascii="Arial" w:hAnsi="Arial"/>
                <w:bCs/>
              </w:rPr>
            </w:pPr>
            <w:r w:rsidRPr="005140E0">
              <w:rPr>
                <w:rFonts w:ascii="Arial" w:hAnsi="Arial"/>
                <w:bCs/>
              </w:rPr>
              <w:t>Issuer Telephone No.</w:t>
            </w:r>
          </w:p>
          <w:p w14:paraId="022710C9" w14:textId="4675E7EF" w:rsidR="00640E94" w:rsidRPr="005140E0" w:rsidRDefault="005140E0">
            <w:pPr>
              <w:pStyle w:val="BodyText"/>
              <w:spacing w:before="0"/>
              <w:rPr>
                <w:rFonts w:ascii="Arial" w:hAnsi="Arial"/>
                <w:bCs/>
              </w:rPr>
            </w:pPr>
            <w:r w:rsidRPr="005140E0">
              <w:rPr>
                <w:rFonts w:ascii="Arial" w:hAnsi="Arial"/>
                <w:bCs/>
              </w:rPr>
              <w:t>604-862-7953</w:t>
            </w:r>
          </w:p>
        </w:tc>
      </w:tr>
      <w:tr w:rsidR="00640E94" w14:paraId="25498689" w14:textId="77777777" w:rsidTr="00227149">
        <w:tc>
          <w:tcPr>
            <w:tcW w:w="4878" w:type="dxa"/>
            <w:tcBorders>
              <w:top w:val="single" w:sz="18" w:space="0" w:color="auto"/>
              <w:bottom w:val="single" w:sz="18" w:space="0" w:color="auto"/>
              <w:right w:val="single" w:sz="18" w:space="0" w:color="auto"/>
            </w:tcBorders>
          </w:tcPr>
          <w:p w14:paraId="4AB4E690" w14:textId="77777777" w:rsidR="00640E94" w:rsidRPr="005140E0" w:rsidRDefault="00640E94">
            <w:pPr>
              <w:pStyle w:val="BodyText"/>
              <w:spacing w:before="0"/>
              <w:rPr>
                <w:rFonts w:ascii="Arial" w:hAnsi="Arial"/>
                <w:bCs/>
              </w:rPr>
            </w:pPr>
            <w:r w:rsidRPr="005140E0">
              <w:rPr>
                <w:rFonts w:ascii="Arial" w:hAnsi="Arial"/>
                <w:bCs/>
              </w:rPr>
              <w:t>Contact Name</w:t>
            </w:r>
          </w:p>
          <w:p w14:paraId="18FE0273" w14:textId="5B885314" w:rsidR="00640E94" w:rsidRPr="005140E0" w:rsidRDefault="00640E94">
            <w:pPr>
              <w:pStyle w:val="BodyText"/>
              <w:spacing w:before="0"/>
              <w:rPr>
                <w:rFonts w:ascii="Arial" w:hAnsi="Arial"/>
                <w:bCs/>
              </w:rPr>
            </w:pPr>
          </w:p>
          <w:p w14:paraId="63B0AAF9" w14:textId="6FD4E232" w:rsidR="00640E94" w:rsidRPr="005140E0" w:rsidRDefault="005140E0">
            <w:pPr>
              <w:pStyle w:val="BodyText"/>
              <w:spacing w:before="0"/>
              <w:rPr>
                <w:rFonts w:ascii="Arial" w:hAnsi="Arial"/>
                <w:bCs/>
              </w:rPr>
            </w:pPr>
            <w:r w:rsidRPr="005140E0">
              <w:rPr>
                <w:rFonts w:ascii="Arial" w:hAnsi="Arial"/>
                <w:bCs/>
              </w:rPr>
              <w:t>Mathew Lee</w:t>
            </w:r>
          </w:p>
        </w:tc>
        <w:tc>
          <w:tcPr>
            <w:tcW w:w="2045" w:type="dxa"/>
            <w:tcBorders>
              <w:top w:val="single" w:sz="18" w:space="0" w:color="auto"/>
              <w:left w:val="single" w:sz="18" w:space="0" w:color="auto"/>
              <w:bottom w:val="single" w:sz="18" w:space="0" w:color="auto"/>
              <w:right w:val="single" w:sz="18" w:space="0" w:color="auto"/>
            </w:tcBorders>
          </w:tcPr>
          <w:p w14:paraId="12E703D5" w14:textId="77777777" w:rsidR="005140E0" w:rsidRPr="005140E0" w:rsidRDefault="00640E94">
            <w:pPr>
              <w:pStyle w:val="BodyText"/>
              <w:spacing w:before="0"/>
              <w:rPr>
                <w:rFonts w:ascii="Arial" w:hAnsi="Arial"/>
                <w:bCs/>
              </w:rPr>
            </w:pPr>
            <w:r w:rsidRPr="005140E0">
              <w:rPr>
                <w:rFonts w:ascii="Arial" w:hAnsi="Arial"/>
                <w:bCs/>
              </w:rPr>
              <w:t>Contact Position</w:t>
            </w:r>
            <w:r w:rsidR="006A4A3A" w:rsidRPr="005140E0">
              <w:rPr>
                <w:rFonts w:ascii="Arial" w:hAnsi="Arial"/>
                <w:bCs/>
              </w:rPr>
              <w:t xml:space="preserve"> </w:t>
            </w:r>
          </w:p>
          <w:p w14:paraId="3D43EF27" w14:textId="77777777" w:rsidR="005140E0" w:rsidRPr="005140E0" w:rsidRDefault="005140E0">
            <w:pPr>
              <w:pStyle w:val="BodyText"/>
              <w:spacing w:before="0"/>
              <w:rPr>
                <w:rFonts w:ascii="Arial" w:hAnsi="Arial"/>
                <w:bCs/>
              </w:rPr>
            </w:pPr>
          </w:p>
          <w:p w14:paraId="0B9C1150" w14:textId="013CD7C9" w:rsidR="00640E94" w:rsidRPr="005140E0" w:rsidRDefault="005140E0">
            <w:pPr>
              <w:pStyle w:val="BodyText"/>
              <w:spacing w:before="0"/>
              <w:rPr>
                <w:rFonts w:ascii="Arial" w:hAnsi="Arial"/>
                <w:bCs/>
              </w:rPr>
            </w:pPr>
            <w:r w:rsidRPr="005140E0">
              <w:rPr>
                <w:rFonts w:ascii="Arial" w:hAnsi="Arial"/>
                <w:bCs/>
              </w:rPr>
              <w:t>CFO</w:t>
            </w:r>
          </w:p>
        </w:tc>
        <w:tc>
          <w:tcPr>
            <w:tcW w:w="2552" w:type="dxa"/>
            <w:tcBorders>
              <w:top w:val="single" w:sz="18" w:space="0" w:color="auto"/>
              <w:left w:val="single" w:sz="18" w:space="0" w:color="auto"/>
              <w:bottom w:val="single" w:sz="18" w:space="0" w:color="auto"/>
            </w:tcBorders>
          </w:tcPr>
          <w:p w14:paraId="08042BB5" w14:textId="77777777" w:rsidR="00640E94" w:rsidRPr="005140E0" w:rsidRDefault="00640E94">
            <w:pPr>
              <w:pStyle w:val="BodyText"/>
              <w:spacing w:before="0"/>
              <w:rPr>
                <w:rFonts w:ascii="Arial" w:hAnsi="Arial"/>
                <w:bCs/>
              </w:rPr>
            </w:pPr>
            <w:r w:rsidRPr="005140E0">
              <w:rPr>
                <w:rFonts w:ascii="Arial" w:hAnsi="Arial"/>
                <w:bCs/>
              </w:rPr>
              <w:t>Contact Telephone No.</w:t>
            </w:r>
          </w:p>
          <w:p w14:paraId="7D50F164" w14:textId="5B15002D" w:rsidR="006A4A3A" w:rsidRPr="005140E0" w:rsidRDefault="005140E0" w:rsidP="006A4A3A">
            <w:pPr>
              <w:pStyle w:val="BodyText"/>
              <w:spacing w:before="0"/>
              <w:rPr>
                <w:bCs/>
              </w:rPr>
            </w:pPr>
            <w:r w:rsidRPr="005140E0">
              <w:rPr>
                <w:rFonts w:ascii="Arial" w:hAnsi="Arial"/>
                <w:bCs/>
              </w:rPr>
              <w:t>604-862-7953</w:t>
            </w:r>
          </w:p>
        </w:tc>
      </w:tr>
      <w:tr w:rsidR="00640E94" w14:paraId="1C896AE5" w14:textId="77777777" w:rsidTr="00227149">
        <w:trPr>
          <w:cantSplit/>
        </w:trPr>
        <w:tc>
          <w:tcPr>
            <w:tcW w:w="4878" w:type="dxa"/>
            <w:tcBorders>
              <w:top w:val="single" w:sz="18" w:space="0" w:color="auto"/>
              <w:bottom w:val="single" w:sz="18" w:space="0" w:color="auto"/>
              <w:right w:val="single" w:sz="18" w:space="0" w:color="auto"/>
            </w:tcBorders>
          </w:tcPr>
          <w:p w14:paraId="10BAFD54" w14:textId="77777777" w:rsidR="00640E94" w:rsidRPr="005140E0" w:rsidRDefault="00640E94">
            <w:pPr>
              <w:pStyle w:val="BodyText"/>
              <w:spacing w:before="0"/>
              <w:rPr>
                <w:rFonts w:ascii="Arial" w:hAnsi="Arial"/>
                <w:bCs/>
              </w:rPr>
            </w:pPr>
            <w:r w:rsidRPr="005140E0">
              <w:rPr>
                <w:rFonts w:ascii="Arial" w:hAnsi="Arial"/>
                <w:bCs/>
              </w:rPr>
              <w:t>Contact Email Address</w:t>
            </w:r>
          </w:p>
          <w:p w14:paraId="709544E6" w14:textId="21384571" w:rsidR="00640E94" w:rsidRPr="005140E0" w:rsidRDefault="005140E0">
            <w:pPr>
              <w:pStyle w:val="BodyText"/>
              <w:spacing w:before="0"/>
              <w:rPr>
                <w:rFonts w:ascii="Arial" w:hAnsi="Arial"/>
                <w:bCs/>
              </w:rPr>
            </w:pPr>
            <w:r w:rsidRPr="005140E0">
              <w:rPr>
                <w:rFonts w:ascii="Arial" w:hAnsi="Arial"/>
                <w:bCs/>
              </w:rPr>
              <w:t>Mathew@manningleemanagement.ca</w:t>
            </w:r>
          </w:p>
        </w:tc>
        <w:tc>
          <w:tcPr>
            <w:tcW w:w="4597" w:type="dxa"/>
            <w:gridSpan w:val="2"/>
            <w:tcBorders>
              <w:top w:val="single" w:sz="18" w:space="0" w:color="auto"/>
              <w:left w:val="single" w:sz="18" w:space="0" w:color="auto"/>
              <w:bottom w:val="single" w:sz="18" w:space="0" w:color="auto"/>
            </w:tcBorders>
          </w:tcPr>
          <w:p w14:paraId="29810D0A" w14:textId="77777777" w:rsidR="00640E94" w:rsidRPr="005140E0" w:rsidRDefault="00640E94">
            <w:pPr>
              <w:pStyle w:val="BodyText"/>
              <w:spacing w:before="0"/>
              <w:rPr>
                <w:rFonts w:ascii="Arial" w:hAnsi="Arial"/>
                <w:bCs/>
              </w:rPr>
            </w:pPr>
            <w:r w:rsidRPr="005140E0">
              <w:rPr>
                <w:rFonts w:ascii="Arial" w:hAnsi="Arial"/>
                <w:bCs/>
              </w:rPr>
              <w:t>Web Site Address</w:t>
            </w:r>
          </w:p>
          <w:p w14:paraId="56DDF83F" w14:textId="51A66CD9" w:rsidR="00640E94" w:rsidRPr="005140E0" w:rsidRDefault="004D4293">
            <w:pPr>
              <w:pStyle w:val="BodyText"/>
              <w:spacing w:before="0"/>
              <w:rPr>
                <w:rFonts w:ascii="Arial" w:hAnsi="Arial"/>
                <w:bCs/>
              </w:rPr>
            </w:pPr>
            <w:r w:rsidRPr="005140E0">
              <w:rPr>
                <w:rFonts w:ascii="Arial" w:hAnsi="Arial"/>
                <w:bCs/>
              </w:rPr>
              <w:t>N/A</w:t>
            </w:r>
          </w:p>
        </w:tc>
      </w:tr>
    </w:tbl>
    <w:p w14:paraId="5ED69D25" w14:textId="77777777" w:rsidR="00640E94" w:rsidRDefault="00640E94" w:rsidP="00277D00">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2F4F" w14:textId="77777777" w:rsidR="009122CA" w:rsidRDefault="009122CA">
      <w:r>
        <w:separator/>
      </w:r>
    </w:p>
  </w:endnote>
  <w:endnote w:type="continuationSeparator" w:id="0">
    <w:p w14:paraId="4AD0CAE8" w14:textId="77777777" w:rsidR="009122CA" w:rsidRDefault="0091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D6B6" w14:textId="77777777" w:rsidR="00640E94" w:rsidRDefault="00640E94">
    <w:pPr>
      <w:pStyle w:val="Footer"/>
      <w:tabs>
        <w:tab w:val="clear" w:pos="4320"/>
        <w:tab w:val="clear" w:pos="8640"/>
        <w:tab w:val="center" w:pos="4680"/>
        <w:tab w:val="right" w:pos="9360"/>
      </w:tabs>
      <w:rPr>
        <w:b/>
      </w:rPr>
    </w:pPr>
  </w:p>
  <w:p w14:paraId="2576DB69"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7456" behindDoc="0" locked="0" layoutInCell="1" allowOverlap="1" wp14:anchorId="0F205407" wp14:editId="66443A2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FB9C" id="Line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BCC1612" w14:textId="32453372" w:rsidR="00640E94" w:rsidRPr="006D1A06" w:rsidRDefault="0033388D"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w:t>
    </w:r>
    <w:r w:rsidR="00380C6B">
      <w:rPr>
        <w:rStyle w:val="PageNumber"/>
        <w:rFonts w:ascii="Arial" w:hAnsi="Arial" w:cs="Arial"/>
        <w:sz w:val="16"/>
        <w:szCs w:val="16"/>
      </w:rPr>
      <w:t xml:space="preserve"> 2022</w:t>
    </w:r>
  </w:p>
  <w:p w14:paraId="3F77A2F4"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7C2C" w14:textId="77777777" w:rsidR="00640E94" w:rsidRDefault="00640E94">
    <w:pPr>
      <w:pStyle w:val="Footer"/>
      <w:tabs>
        <w:tab w:val="clear" w:pos="4320"/>
        <w:tab w:val="clear" w:pos="8640"/>
        <w:tab w:val="center" w:pos="4680"/>
        <w:tab w:val="right" w:pos="9360"/>
      </w:tabs>
      <w:rPr>
        <w:b/>
      </w:rPr>
    </w:pPr>
  </w:p>
  <w:p w14:paraId="4B587A1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276D68F" wp14:editId="04120C3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9096"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C501FC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8E0700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23A0" w14:textId="77777777" w:rsidR="009122CA" w:rsidRDefault="009122CA">
      <w:r>
        <w:separator/>
      </w:r>
    </w:p>
  </w:footnote>
  <w:footnote w:type="continuationSeparator" w:id="0">
    <w:p w14:paraId="62550A14" w14:textId="77777777" w:rsidR="009122CA" w:rsidRDefault="0091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A6B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A75760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0B08"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1009000F"/>
    <w:lvl w:ilvl="0">
      <w:start w:val="1"/>
      <w:numFmt w:val="decimal"/>
      <w:lvlText w:val="%1."/>
      <w:lvlJc w:val="left"/>
      <w:pPr>
        <w:ind w:left="360" w:hanging="36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546218429">
    <w:abstractNumId w:val="16"/>
  </w:num>
  <w:num w:numId="2" w16cid:durableId="820777084">
    <w:abstractNumId w:val="20"/>
  </w:num>
  <w:num w:numId="3" w16cid:durableId="805200237">
    <w:abstractNumId w:val="15"/>
  </w:num>
  <w:num w:numId="4" w16cid:durableId="1127120076">
    <w:abstractNumId w:val="12"/>
  </w:num>
  <w:num w:numId="5" w16cid:durableId="1169759522">
    <w:abstractNumId w:val="3"/>
  </w:num>
  <w:num w:numId="6" w16cid:durableId="1640575648">
    <w:abstractNumId w:val="22"/>
  </w:num>
  <w:num w:numId="7" w16cid:durableId="415977661">
    <w:abstractNumId w:val="8"/>
  </w:num>
  <w:num w:numId="8" w16cid:durableId="501166732">
    <w:abstractNumId w:val="24"/>
  </w:num>
  <w:num w:numId="9" w16cid:durableId="890069748">
    <w:abstractNumId w:val="19"/>
  </w:num>
  <w:num w:numId="10" w16cid:durableId="1802720925">
    <w:abstractNumId w:val="10"/>
  </w:num>
  <w:num w:numId="11" w16cid:durableId="723065897">
    <w:abstractNumId w:val="13"/>
  </w:num>
  <w:num w:numId="12" w16cid:durableId="826633181">
    <w:abstractNumId w:val="14"/>
  </w:num>
  <w:num w:numId="13" w16cid:durableId="919291863">
    <w:abstractNumId w:val="26"/>
  </w:num>
  <w:num w:numId="14" w16cid:durableId="1283001640">
    <w:abstractNumId w:val="6"/>
  </w:num>
  <w:num w:numId="15" w16cid:durableId="920916520">
    <w:abstractNumId w:val="9"/>
  </w:num>
  <w:num w:numId="16" w16cid:durableId="616058952">
    <w:abstractNumId w:val="11"/>
  </w:num>
  <w:num w:numId="17" w16cid:durableId="161091622">
    <w:abstractNumId w:val="17"/>
  </w:num>
  <w:num w:numId="18" w16cid:durableId="196701090">
    <w:abstractNumId w:val="2"/>
  </w:num>
  <w:num w:numId="19" w16cid:durableId="951589723">
    <w:abstractNumId w:val="7"/>
  </w:num>
  <w:num w:numId="20" w16cid:durableId="1127234299">
    <w:abstractNumId w:val="23"/>
  </w:num>
  <w:num w:numId="21" w16cid:durableId="923730863">
    <w:abstractNumId w:val="1"/>
  </w:num>
  <w:num w:numId="22" w16cid:durableId="1253010918">
    <w:abstractNumId w:val="0"/>
  </w:num>
  <w:num w:numId="23" w16cid:durableId="2091926335">
    <w:abstractNumId w:val="21"/>
  </w:num>
  <w:num w:numId="24" w16cid:durableId="1874414738">
    <w:abstractNumId w:val="18"/>
  </w:num>
  <w:num w:numId="25" w16cid:durableId="767121809">
    <w:abstractNumId w:val="4"/>
  </w:num>
  <w:num w:numId="26" w16cid:durableId="1668093008">
    <w:abstractNumId w:val="25"/>
  </w:num>
  <w:num w:numId="27" w16cid:durableId="1271426574">
    <w:abstractNumId w:val="27"/>
  </w:num>
  <w:num w:numId="28" w16cid:durableId="7467338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4A"/>
    <w:rsid w:val="00002DB2"/>
    <w:rsid w:val="00006422"/>
    <w:rsid w:val="000101F4"/>
    <w:rsid w:val="0001350B"/>
    <w:rsid w:val="000147E8"/>
    <w:rsid w:val="00022701"/>
    <w:rsid w:val="00025C21"/>
    <w:rsid w:val="00032773"/>
    <w:rsid w:val="00034BFE"/>
    <w:rsid w:val="00035E6B"/>
    <w:rsid w:val="00041A6E"/>
    <w:rsid w:val="00055345"/>
    <w:rsid w:val="000572EE"/>
    <w:rsid w:val="00060FA7"/>
    <w:rsid w:val="000616D5"/>
    <w:rsid w:val="0006340B"/>
    <w:rsid w:val="00063476"/>
    <w:rsid w:val="00070B5A"/>
    <w:rsid w:val="00075F6C"/>
    <w:rsid w:val="00080717"/>
    <w:rsid w:val="0008208C"/>
    <w:rsid w:val="00086AD0"/>
    <w:rsid w:val="0008702F"/>
    <w:rsid w:val="00093C1D"/>
    <w:rsid w:val="00094C89"/>
    <w:rsid w:val="0009731E"/>
    <w:rsid w:val="000A08EE"/>
    <w:rsid w:val="000A1AB1"/>
    <w:rsid w:val="000A38ED"/>
    <w:rsid w:val="000A4D51"/>
    <w:rsid w:val="000B213B"/>
    <w:rsid w:val="000B38CD"/>
    <w:rsid w:val="000B5BB3"/>
    <w:rsid w:val="000B7446"/>
    <w:rsid w:val="000E2D23"/>
    <w:rsid w:val="000F2C49"/>
    <w:rsid w:val="000F4E2C"/>
    <w:rsid w:val="001064D1"/>
    <w:rsid w:val="0011335F"/>
    <w:rsid w:val="00113973"/>
    <w:rsid w:val="00116017"/>
    <w:rsid w:val="001227B0"/>
    <w:rsid w:val="00125159"/>
    <w:rsid w:val="00134F7D"/>
    <w:rsid w:val="00141FB1"/>
    <w:rsid w:val="001534E0"/>
    <w:rsid w:val="00153813"/>
    <w:rsid w:val="001572BE"/>
    <w:rsid w:val="00163ED9"/>
    <w:rsid w:val="0016725A"/>
    <w:rsid w:val="00170889"/>
    <w:rsid w:val="001737FA"/>
    <w:rsid w:val="001809C7"/>
    <w:rsid w:val="00180E7A"/>
    <w:rsid w:val="00181682"/>
    <w:rsid w:val="00182E86"/>
    <w:rsid w:val="001902D5"/>
    <w:rsid w:val="00191FDC"/>
    <w:rsid w:val="001922C0"/>
    <w:rsid w:val="00196D76"/>
    <w:rsid w:val="001A7B06"/>
    <w:rsid w:val="001A7EC8"/>
    <w:rsid w:val="001B5507"/>
    <w:rsid w:val="001B6924"/>
    <w:rsid w:val="001C0625"/>
    <w:rsid w:val="001C4129"/>
    <w:rsid w:val="001C5CD6"/>
    <w:rsid w:val="001D099F"/>
    <w:rsid w:val="001D2A5F"/>
    <w:rsid w:val="001D31B4"/>
    <w:rsid w:val="001D59B4"/>
    <w:rsid w:val="001D6180"/>
    <w:rsid w:val="001E144D"/>
    <w:rsid w:val="001E493A"/>
    <w:rsid w:val="001E5ED0"/>
    <w:rsid w:val="001F0F2B"/>
    <w:rsid w:val="001F76B1"/>
    <w:rsid w:val="00205A53"/>
    <w:rsid w:val="002106FF"/>
    <w:rsid w:val="0021227D"/>
    <w:rsid w:val="0021534A"/>
    <w:rsid w:val="00221A89"/>
    <w:rsid w:val="00224991"/>
    <w:rsid w:val="00225700"/>
    <w:rsid w:val="00227149"/>
    <w:rsid w:val="00227220"/>
    <w:rsid w:val="00230ECD"/>
    <w:rsid w:val="00231C1A"/>
    <w:rsid w:val="0023521A"/>
    <w:rsid w:val="00236F85"/>
    <w:rsid w:val="00237B82"/>
    <w:rsid w:val="00261006"/>
    <w:rsid w:val="00262ED4"/>
    <w:rsid w:val="00265559"/>
    <w:rsid w:val="00267EBB"/>
    <w:rsid w:val="002749C1"/>
    <w:rsid w:val="002773EE"/>
    <w:rsid w:val="00277D00"/>
    <w:rsid w:val="002811A6"/>
    <w:rsid w:val="00281C8E"/>
    <w:rsid w:val="002822B5"/>
    <w:rsid w:val="00284AD8"/>
    <w:rsid w:val="002B00D2"/>
    <w:rsid w:val="002B20F4"/>
    <w:rsid w:val="002C06C7"/>
    <w:rsid w:val="002C281E"/>
    <w:rsid w:val="002C4F5B"/>
    <w:rsid w:val="002D479C"/>
    <w:rsid w:val="002D673D"/>
    <w:rsid w:val="002D7F04"/>
    <w:rsid w:val="002F00EB"/>
    <w:rsid w:val="002F2E27"/>
    <w:rsid w:val="00300954"/>
    <w:rsid w:val="00301CBF"/>
    <w:rsid w:val="003043E4"/>
    <w:rsid w:val="003069FF"/>
    <w:rsid w:val="00306FA5"/>
    <w:rsid w:val="003155C1"/>
    <w:rsid w:val="003169C7"/>
    <w:rsid w:val="00324FF7"/>
    <w:rsid w:val="0033388D"/>
    <w:rsid w:val="00345868"/>
    <w:rsid w:val="003468A6"/>
    <w:rsid w:val="00347DE8"/>
    <w:rsid w:val="00360CAF"/>
    <w:rsid w:val="00360DEF"/>
    <w:rsid w:val="0036131A"/>
    <w:rsid w:val="00362901"/>
    <w:rsid w:val="0036481F"/>
    <w:rsid w:val="00365F82"/>
    <w:rsid w:val="003669A9"/>
    <w:rsid w:val="00371A64"/>
    <w:rsid w:val="00372EAF"/>
    <w:rsid w:val="0038027C"/>
    <w:rsid w:val="00380C6B"/>
    <w:rsid w:val="00381CB4"/>
    <w:rsid w:val="00384AA9"/>
    <w:rsid w:val="00386CDB"/>
    <w:rsid w:val="00387768"/>
    <w:rsid w:val="00387FA8"/>
    <w:rsid w:val="00390D0E"/>
    <w:rsid w:val="00392013"/>
    <w:rsid w:val="00396145"/>
    <w:rsid w:val="00396C61"/>
    <w:rsid w:val="003A0C37"/>
    <w:rsid w:val="003A4006"/>
    <w:rsid w:val="003A5313"/>
    <w:rsid w:val="003A7FE6"/>
    <w:rsid w:val="003B5E98"/>
    <w:rsid w:val="003C0725"/>
    <w:rsid w:val="003C36AE"/>
    <w:rsid w:val="003C3E5C"/>
    <w:rsid w:val="003D0223"/>
    <w:rsid w:val="003D5A8C"/>
    <w:rsid w:val="003D654D"/>
    <w:rsid w:val="003E348A"/>
    <w:rsid w:val="003E46DC"/>
    <w:rsid w:val="003F06D8"/>
    <w:rsid w:val="003F32F9"/>
    <w:rsid w:val="003F4EBE"/>
    <w:rsid w:val="003F59F6"/>
    <w:rsid w:val="00400BF4"/>
    <w:rsid w:val="00403527"/>
    <w:rsid w:val="00412C8E"/>
    <w:rsid w:val="00413934"/>
    <w:rsid w:val="004142D8"/>
    <w:rsid w:val="0041532F"/>
    <w:rsid w:val="00421C80"/>
    <w:rsid w:val="004275C9"/>
    <w:rsid w:val="004366F0"/>
    <w:rsid w:val="00460519"/>
    <w:rsid w:val="00467445"/>
    <w:rsid w:val="00480B98"/>
    <w:rsid w:val="004941DE"/>
    <w:rsid w:val="004A5788"/>
    <w:rsid w:val="004B0197"/>
    <w:rsid w:val="004B2207"/>
    <w:rsid w:val="004B4923"/>
    <w:rsid w:val="004B738B"/>
    <w:rsid w:val="004C7622"/>
    <w:rsid w:val="004D0BD4"/>
    <w:rsid w:val="004D1CDC"/>
    <w:rsid w:val="004D4293"/>
    <w:rsid w:val="004D4409"/>
    <w:rsid w:val="004E106C"/>
    <w:rsid w:val="004E129B"/>
    <w:rsid w:val="004E286A"/>
    <w:rsid w:val="004F288E"/>
    <w:rsid w:val="004F35E9"/>
    <w:rsid w:val="004F63B0"/>
    <w:rsid w:val="00501596"/>
    <w:rsid w:val="005140E0"/>
    <w:rsid w:val="0051540D"/>
    <w:rsid w:val="00516E4E"/>
    <w:rsid w:val="00520910"/>
    <w:rsid w:val="0052145B"/>
    <w:rsid w:val="005224B0"/>
    <w:rsid w:val="00525362"/>
    <w:rsid w:val="00526462"/>
    <w:rsid w:val="0053788A"/>
    <w:rsid w:val="00540F12"/>
    <w:rsid w:val="005453C8"/>
    <w:rsid w:val="005465FE"/>
    <w:rsid w:val="00551EEF"/>
    <w:rsid w:val="00557062"/>
    <w:rsid w:val="00557E20"/>
    <w:rsid w:val="00561CB5"/>
    <w:rsid w:val="00562AFE"/>
    <w:rsid w:val="00565140"/>
    <w:rsid w:val="00566B30"/>
    <w:rsid w:val="00572C97"/>
    <w:rsid w:val="005753EE"/>
    <w:rsid w:val="00575AB7"/>
    <w:rsid w:val="00576FDD"/>
    <w:rsid w:val="00582CD5"/>
    <w:rsid w:val="005871AC"/>
    <w:rsid w:val="005A59FF"/>
    <w:rsid w:val="005B4C93"/>
    <w:rsid w:val="005B7FDC"/>
    <w:rsid w:val="005C0571"/>
    <w:rsid w:val="005C4F7D"/>
    <w:rsid w:val="005C70C5"/>
    <w:rsid w:val="005C798D"/>
    <w:rsid w:val="005D1F37"/>
    <w:rsid w:val="005D28D2"/>
    <w:rsid w:val="005D2C4E"/>
    <w:rsid w:val="005D342D"/>
    <w:rsid w:val="005D53B0"/>
    <w:rsid w:val="005E0014"/>
    <w:rsid w:val="005E2329"/>
    <w:rsid w:val="005E49B0"/>
    <w:rsid w:val="005E587E"/>
    <w:rsid w:val="005E694E"/>
    <w:rsid w:val="005F1ED0"/>
    <w:rsid w:val="005F3642"/>
    <w:rsid w:val="005F684B"/>
    <w:rsid w:val="005F6D8F"/>
    <w:rsid w:val="005F6FC4"/>
    <w:rsid w:val="0060505E"/>
    <w:rsid w:val="00605332"/>
    <w:rsid w:val="00610343"/>
    <w:rsid w:val="00610D4B"/>
    <w:rsid w:val="0061217A"/>
    <w:rsid w:val="00613B35"/>
    <w:rsid w:val="00620733"/>
    <w:rsid w:val="00620E7F"/>
    <w:rsid w:val="00625C04"/>
    <w:rsid w:val="00626430"/>
    <w:rsid w:val="0063106D"/>
    <w:rsid w:val="00633ED3"/>
    <w:rsid w:val="00635E9A"/>
    <w:rsid w:val="00640DE8"/>
    <w:rsid w:val="00640E94"/>
    <w:rsid w:val="00640FB5"/>
    <w:rsid w:val="0065126D"/>
    <w:rsid w:val="006536CE"/>
    <w:rsid w:val="00660593"/>
    <w:rsid w:val="00660B3E"/>
    <w:rsid w:val="006639F5"/>
    <w:rsid w:val="00664DA3"/>
    <w:rsid w:val="00671C0F"/>
    <w:rsid w:val="006756AA"/>
    <w:rsid w:val="0069012C"/>
    <w:rsid w:val="006953BD"/>
    <w:rsid w:val="0069725B"/>
    <w:rsid w:val="006A4A3A"/>
    <w:rsid w:val="006A597B"/>
    <w:rsid w:val="006A7401"/>
    <w:rsid w:val="006B3A5B"/>
    <w:rsid w:val="006B4A8E"/>
    <w:rsid w:val="006D0148"/>
    <w:rsid w:val="006D1A06"/>
    <w:rsid w:val="006D791A"/>
    <w:rsid w:val="006E4D2E"/>
    <w:rsid w:val="006E69D2"/>
    <w:rsid w:val="006F79B0"/>
    <w:rsid w:val="00703744"/>
    <w:rsid w:val="0071260E"/>
    <w:rsid w:val="00712941"/>
    <w:rsid w:val="00716A38"/>
    <w:rsid w:val="007172C8"/>
    <w:rsid w:val="00724EB7"/>
    <w:rsid w:val="007372C3"/>
    <w:rsid w:val="00737E34"/>
    <w:rsid w:val="00740A20"/>
    <w:rsid w:val="00744BD7"/>
    <w:rsid w:val="00746EE0"/>
    <w:rsid w:val="00753BC3"/>
    <w:rsid w:val="00754A51"/>
    <w:rsid w:val="00756B7D"/>
    <w:rsid w:val="007652A1"/>
    <w:rsid w:val="0077790D"/>
    <w:rsid w:val="00780E0D"/>
    <w:rsid w:val="00791909"/>
    <w:rsid w:val="007925E2"/>
    <w:rsid w:val="007A1905"/>
    <w:rsid w:val="007A638F"/>
    <w:rsid w:val="007A785B"/>
    <w:rsid w:val="007C0952"/>
    <w:rsid w:val="007C67F4"/>
    <w:rsid w:val="007C68EB"/>
    <w:rsid w:val="007C6D13"/>
    <w:rsid w:val="007E324D"/>
    <w:rsid w:val="007E5D4E"/>
    <w:rsid w:val="007E6F70"/>
    <w:rsid w:val="007F6A10"/>
    <w:rsid w:val="007F713E"/>
    <w:rsid w:val="00807D53"/>
    <w:rsid w:val="008160EB"/>
    <w:rsid w:val="00816521"/>
    <w:rsid w:val="008212AF"/>
    <w:rsid w:val="00822B40"/>
    <w:rsid w:val="0082554D"/>
    <w:rsid w:val="00825A38"/>
    <w:rsid w:val="00826CC0"/>
    <w:rsid w:val="008352E5"/>
    <w:rsid w:val="00843896"/>
    <w:rsid w:val="00846354"/>
    <w:rsid w:val="00847425"/>
    <w:rsid w:val="008504E8"/>
    <w:rsid w:val="00853DA1"/>
    <w:rsid w:val="0086190F"/>
    <w:rsid w:val="008645F0"/>
    <w:rsid w:val="008647E2"/>
    <w:rsid w:val="00870B95"/>
    <w:rsid w:val="00871C83"/>
    <w:rsid w:val="00885E43"/>
    <w:rsid w:val="00895209"/>
    <w:rsid w:val="008A57CA"/>
    <w:rsid w:val="008B79D1"/>
    <w:rsid w:val="008B7E92"/>
    <w:rsid w:val="008B7FF2"/>
    <w:rsid w:val="008C0CD4"/>
    <w:rsid w:val="008C3ADF"/>
    <w:rsid w:val="008C7A6C"/>
    <w:rsid w:val="008D0534"/>
    <w:rsid w:val="008E1351"/>
    <w:rsid w:val="008E4809"/>
    <w:rsid w:val="008E6A51"/>
    <w:rsid w:val="008E7886"/>
    <w:rsid w:val="008F76E5"/>
    <w:rsid w:val="00905EA5"/>
    <w:rsid w:val="009117AC"/>
    <w:rsid w:val="009122CA"/>
    <w:rsid w:val="00914115"/>
    <w:rsid w:val="0091456D"/>
    <w:rsid w:val="00922A46"/>
    <w:rsid w:val="00923717"/>
    <w:rsid w:val="00933A55"/>
    <w:rsid w:val="009348FC"/>
    <w:rsid w:val="00950AC4"/>
    <w:rsid w:val="0095352C"/>
    <w:rsid w:val="0095651A"/>
    <w:rsid w:val="009658D3"/>
    <w:rsid w:val="00966D95"/>
    <w:rsid w:val="0097169C"/>
    <w:rsid w:val="009734B3"/>
    <w:rsid w:val="00977462"/>
    <w:rsid w:val="00977E0D"/>
    <w:rsid w:val="00985219"/>
    <w:rsid w:val="00991590"/>
    <w:rsid w:val="00991E70"/>
    <w:rsid w:val="009926A2"/>
    <w:rsid w:val="009A6047"/>
    <w:rsid w:val="009A73FF"/>
    <w:rsid w:val="009B2270"/>
    <w:rsid w:val="009C00FC"/>
    <w:rsid w:val="009C230F"/>
    <w:rsid w:val="009C3E53"/>
    <w:rsid w:val="009C5AA3"/>
    <w:rsid w:val="009C6C69"/>
    <w:rsid w:val="009D01AE"/>
    <w:rsid w:val="009D06E1"/>
    <w:rsid w:val="009D69A8"/>
    <w:rsid w:val="009E1A70"/>
    <w:rsid w:val="009E701B"/>
    <w:rsid w:val="009E715F"/>
    <w:rsid w:val="009F260B"/>
    <w:rsid w:val="009F414B"/>
    <w:rsid w:val="009F4236"/>
    <w:rsid w:val="009F5074"/>
    <w:rsid w:val="00A016BE"/>
    <w:rsid w:val="00A01B1B"/>
    <w:rsid w:val="00A02F89"/>
    <w:rsid w:val="00A03791"/>
    <w:rsid w:val="00A124EF"/>
    <w:rsid w:val="00A165E9"/>
    <w:rsid w:val="00A24594"/>
    <w:rsid w:val="00A32F9C"/>
    <w:rsid w:val="00A350C5"/>
    <w:rsid w:val="00A4146E"/>
    <w:rsid w:val="00A4204B"/>
    <w:rsid w:val="00A459B7"/>
    <w:rsid w:val="00A45DAC"/>
    <w:rsid w:val="00A46593"/>
    <w:rsid w:val="00A46C93"/>
    <w:rsid w:val="00A46FE5"/>
    <w:rsid w:val="00A47914"/>
    <w:rsid w:val="00A51DC0"/>
    <w:rsid w:val="00A5557B"/>
    <w:rsid w:val="00A652B5"/>
    <w:rsid w:val="00A752A6"/>
    <w:rsid w:val="00A81DD0"/>
    <w:rsid w:val="00A86EFC"/>
    <w:rsid w:val="00A92F63"/>
    <w:rsid w:val="00A94839"/>
    <w:rsid w:val="00A95D6F"/>
    <w:rsid w:val="00A962D6"/>
    <w:rsid w:val="00AA5778"/>
    <w:rsid w:val="00AA5C97"/>
    <w:rsid w:val="00AA6039"/>
    <w:rsid w:val="00AB013B"/>
    <w:rsid w:val="00AB0378"/>
    <w:rsid w:val="00AB319E"/>
    <w:rsid w:val="00AB6AFC"/>
    <w:rsid w:val="00AB73C0"/>
    <w:rsid w:val="00AB77FC"/>
    <w:rsid w:val="00AC1AB9"/>
    <w:rsid w:val="00AC34EA"/>
    <w:rsid w:val="00AC3585"/>
    <w:rsid w:val="00AE0099"/>
    <w:rsid w:val="00AE207A"/>
    <w:rsid w:val="00AE3453"/>
    <w:rsid w:val="00AE77B3"/>
    <w:rsid w:val="00AF2B64"/>
    <w:rsid w:val="00AF59AE"/>
    <w:rsid w:val="00B01ACF"/>
    <w:rsid w:val="00B10CF3"/>
    <w:rsid w:val="00B118C8"/>
    <w:rsid w:val="00B202BB"/>
    <w:rsid w:val="00B22996"/>
    <w:rsid w:val="00B278F9"/>
    <w:rsid w:val="00B27A09"/>
    <w:rsid w:val="00B35D7A"/>
    <w:rsid w:val="00B46BB9"/>
    <w:rsid w:val="00B505FC"/>
    <w:rsid w:val="00B56863"/>
    <w:rsid w:val="00B65A01"/>
    <w:rsid w:val="00B7653C"/>
    <w:rsid w:val="00B83871"/>
    <w:rsid w:val="00B91126"/>
    <w:rsid w:val="00B94EDB"/>
    <w:rsid w:val="00B96AB7"/>
    <w:rsid w:val="00BA2213"/>
    <w:rsid w:val="00BA34DB"/>
    <w:rsid w:val="00BA3F70"/>
    <w:rsid w:val="00BA6524"/>
    <w:rsid w:val="00BB4C45"/>
    <w:rsid w:val="00BC0EA2"/>
    <w:rsid w:val="00BD1CE7"/>
    <w:rsid w:val="00BD2627"/>
    <w:rsid w:val="00BE00F1"/>
    <w:rsid w:val="00BE3A82"/>
    <w:rsid w:val="00C029AF"/>
    <w:rsid w:val="00C0319D"/>
    <w:rsid w:val="00C11CA1"/>
    <w:rsid w:val="00C27A18"/>
    <w:rsid w:val="00C30877"/>
    <w:rsid w:val="00C31015"/>
    <w:rsid w:val="00C31FC9"/>
    <w:rsid w:val="00C33081"/>
    <w:rsid w:val="00C36EDF"/>
    <w:rsid w:val="00C40A19"/>
    <w:rsid w:val="00C44417"/>
    <w:rsid w:val="00C47B78"/>
    <w:rsid w:val="00C55C95"/>
    <w:rsid w:val="00C57325"/>
    <w:rsid w:val="00C57B43"/>
    <w:rsid w:val="00C62644"/>
    <w:rsid w:val="00C62A22"/>
    <w:rsid w:val="00C6358E"/>
    <w:rsid w:val="00C6383E"/>
    <w:rsid w:val="00C665E4"/>
    <w:rsid w:val="00C71056"/>
    <w:rsid w:val="00C74C90"/>
    <w:rsid w:val="00C80890"/>
    <w:rsid w:val="00C8592C"/>
    <w:rsid w:val="00C86458"/>
    <w:rsid w:val="00C86FD5"/>
    <w:rsid w:val="00C90868"/>
    <w:rsid w:val="00CA16D3"/>
    <w:rsid w:val="00CA768D"/>
    <w:rsid w:val="00CA7DB8"/>
    <w:rsid w:val="00CB1D55"/>
    <w:rsid w:val="00CC16DB"/>
    <w:rsid w:val="00CC5477"/>
    <w:rsid w:val="00CD00E7"/>
    <w:rsid w:val="00CE05C2"/>
    <w:rsid w:val="00CE7A12"/>
    <w:rsid w:val="00D140F8"/>
    <w:rsid w:val="00D22258"/>
    <w:rsid w:val="00D302B9"/>
    <w:rsid w:val="00D3414B"/>
    <w:rsid w:val="00D35170"/>
    <w:rsid w:val="00D42A5F"/>
    <w:rsid w:val="00D51F57"/>
    <w:rsid w:val="00D6031C"/>
    <w:rsid w:val="00D62D68"/>
    <w:rsid w:val="00D7258F"/>
    <w:rsid w:val="00D75CC7"/>
    <w:rsid w:val="00D90BFF"/>
    <w:rsid w:val="00D93A0A"/>
    <w:rsid w:val="00D95E4F"/>
    <w:rsid w:val="00DA0604"/>
    <w:rsid w:val="00DA0AC2"/>
    <w:rsid w:val="00DA1AC5"/>
    <w:rsid w:val="00DA5F5A"/>
    <w:rsid w:val="00DB25E8"/>
    <w:rsid w:val="00DB72A7"/>
    <w:rsid w:val="00DC736E"/>
    <w:rsid w:val="00DC7B70"/>
    <w:rsid w:val="00DD02DA"/>
    <w:rsid w:val="00DD14E8"/>
    <w:rsid w:val="00DD701C"/>
    <w:rsid w:val="00DE5C86"/>
    <w:rsid w:val="00DF3CD7"/>
    <w:rsid w:val="00E010E7"/>
    <w:rsid w:val="00E021A2"/>
    <w:rsid w:val="00E046A8"/>
    <w:rsid w:val="00E12D9E"/>
    <w:rsid w:val="00E179D5"/>
    <w:rsid w:val="00E20D3D"/>
    <w:rsid w:val="00E21316"/>
    <w:rsid w:val="00E23B7D"/>
    <w:rsid w:val="00E303B9"/>
    <w:rsid w:val="00E31E09"/>
    <w:rsid w:val="00E34A47"/>
    <w:rsid w:val="00E35DB1"/>
    <w:rsid w:val="00E36141"/>
    <w:rsid w:val="00E41F28"/>
    <w:rsid w:val="00E4211C"/>
    <w:rsid w:val="00E46CE4"/>
    <w:rsid w:val="00E60B09"/>
    <w:rsid w:val="00E67DB3"/>
    <w:rsid w:val="00E73B9D"/>
    <w:rsid w:val="00E831E6"/>
    <w:rsid w:val="00E83B46"/>
    <w:rsid w:val="00E83E58"/>
    <w:rsid w:val="00E849C0"/>
    <w:rsid w:val="00E87B34"/>
    <w:rsid w:val="00E91501"/>
    <w:rsid w:val="00E94C70"/>
    <w:rsid w:val="00E97461"/>
    <w:rsid w:val="00EA0AC0"/>
    <w:rsid w:val="00EA2BC0"/>
    <w:rsid w:val="00EA5EF2"/>
    <w:rsid w:val="00ED4DC5"/>
    <w:rsid w:val="00ED63B6"/>
    <w:rsid w:val="00EE338F"/>
    <w:rsid w:val="00EF49BA"/>
    <w:rsid w:val="00EF5608"/>
    <w:rsid w:val="00F16141"/>
    <w:rsid w:val="00F24B44"/>
    <w:rsid w:val="00F30A0F"/>
    <w:rsid w:val="00F33CAD"/>
    <w:rsid w:val="00F35002"/>
    <w:rsid w:val="00F35D1B"/>
    <w:rsid w:val="00F407C4"/>
    <w:rsid w:val="00F431E0"/>
    <w:rsid w:val="00F462BD"/>
    <w:rsid w:val="00F53113"/>
    <w:rsid w:val="00F5489E"/>
    <w:rsid w:val="00F55BEA"/>
    <w:rsid w:val="00F649CE"/>
    <w:rsid w:val="00F70628"/>
    <w:rsid w:val="00F7323E"/>
    <w:rsid w:val="00F85045"/>
    <w:rsid w:val="00F858EE"/>
    <w:rsid w:val="00F9660E"/>
    <w:rsid w:val="00F97F14"/>
    <w:rsid w:val="00FA3779"/>
    <w:rsid w:val="00FA3D1B"/>
    <w:rsid w:val="00FA3F5B"/>
    <w:rsid w:val="00FA7434"/>
    <w:rsid w:val="00FB2CA0"/>
    <w:rsid w:val="00FB6336"/>
    <w:rsid w:val="00FC4C05"/>
    <w:rsid w:val="00FD61C5"/>
    <w:rsid w:val="00FD7B91"/>
    <w:rsid w:val="00FE4031"/>
    <w:rsid w:val="00FE74D2"/>
    <w:rsid w:val="00FE7E1F"/>
    <w:rsid w:val="00FF428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59ECD13"/>
  <w15:docId w15:val="{EA3FF101-9F36-4BCE-8AF6-0126D3B9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Char">
    <w:name w:val="Body Text Char"/>
    <w:basedOn w:val="DefaultParagraphFont"/>
    <w:link w:val="BodyText"/>
    <w:rsid w:val="005465FE"/>
    <w:rPr>
      <w:sz w:val="24"/>
      <w:lang w:val="en-GB"/>
    </w:rPr>
  </w:style>
  <w:style w:type="paragraph" w:styleId="ListParagraph">
    <w:name w:val="List Paragraph"/>
    <w:basedOn w:val="Normal"/>
    <w:uiPriority w:val="1"/>
    <w:qFormat/>
    <w:rsid w:val="005F3642"/>
    <w:pPr>
      <w:ind w:left="720"/>
      <w:contextualSpacing/>
    </w:pPr>
  </w:style>
  <w:style w:type="paragraph" w:styleId="NormalWeb">
    <w:name w:val="Normal (Web)"/>
    <w:basedOn w:val="Normal"/>
    <w:uiPriority w:val="99"/>
    <w:semiHidden/>
    <w:unhideWhenUsed/>
    <w:rsid w:val="00324FF7"/>
    <w:pPr>
      <w:spacing w:before="100" w:beforeAutospacing="1" w:after="100" w:afterAutospacing="1"/>
    </w:pPr>
    <w:rPr>
      <w:sz w:val="24"/>
      <w:szCs w:val="24"/>
      <w:lang w:val="en-CA" w:eastAsia="en-CA"/>
    </w:rPr>
  </w:style>
  <w:style w:type="character" w:styleId="Strong">
    <w:name w:val="Strong"/>
    <w:basedOn w:val="DefaultParagraphFont"/>
    <w:uiPriority w:val="22"/>
    <w:qFormat/>
    <w:rsid w:val="00324FF7"/>
    <w:rPr>
      <w:b/>
      <w:bCs/>
    </w:rPr>
  </w:style>
  <w:style w:type="character" w:styleId="Hyperlink">
    <w:name w:val="Hyperlink"/>
    <w:basedOn w:val="DefaultParagraphFont"/>
    <w:uiPriority w:val="99"/>
    <w:unhideWhenUsed/>
    <w:rsid w:val="00324FF7"/>
    <w:rPr>
      <w:color w:val="0000FF"/>
      <w:u w:val="single"/>
    </w:rPr>
  </w:style>
  <w:style w:type="character" w:styleId="UnresolvedMention">
    <w:name w:val="Unresolved Mention"/>
    <w:basedOn w:val="DefaultParagraphFont"/>
    <w:uiPriority w:val="99"/>
    <w:semiHidden/>
    <w:unhideWhenUsed/>
    <w:rsid w:val="005140E0"/>
    <w:rPr>
      <w:color w:val="605E5C"/>
      <w:shd w:val="clear" w:color="auto" w:fill="E1DFDD"/>
    </w:rPr>
  </w:style>
  <w:style w:type="character" w:customStyle="1" w:styleId="FooterChar">
    <w:name w:val="Footer Char"/>
    <w:basedOn w:val="DefaultParagraphFont"/>
    <w:link w:val="Footer"/>
    <w:uiPriority w:val="99"/>
    <w:rsid w:val="004F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34</cp:revision>
  <cp:lastPrinted>2021-07-09T01:10:00Z</cp:lastPrinted>
  <dcterms:created xsi:type="dcterms:W3CDTF">2022-04-21T14:57:00Z</dcterms:created>
  <dcterms:modified xsi:type="dcterms:W3CDTF">2023-05-03T00:01:00Z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