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092488FC"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0F66C3">
        <w:rPr>
          <w:rFonts w:ascii="Calibri" w:eastAsia="Calibri" w:hAnsi="Calibri" w:cs="Calibri"/>
          <w:u w:val="single" w:color="000000"/>
        </w:rPr>
        <w:t>5</w:t>
      </w:r>
      <w:r w:rsidR="006B14B4">
        <w:rPr>
          <w:rFonts w:ascii="Calibri" w:eastAsia="Calibri" w:hAnsi="Calibri" w:cs="Calibri"/>
          <w:u w:val="single" w:color="000000"/>
        </w:rPr>
        <w:t>6,</w:t>
      </w:r>
      <w:r w:rsidR="00895C91">
        <w:rPr>
          <w:rFonts w:ascii="Calibri" w:eastAsia="Calibri" w:hAnsi="Calibri" w:cs="Calibri"/>
          <w:u w:val="single" w:color="000000"/>
        </w:rPr>
        <w:t>864,749</w:t>
      </w:r>
      <w:r>
        <w:rPr>
          <w:u w:val="single" w:color="000000"/>
        </w:rPr>
        <w:tab/>
      </w:r>
      <w:r>
        <w:t xml:space="preserve"> </w:t>
      </w:r>
    </w:p>
    <w:p w14:paraId="3ADE7B98" w14:textId="72208652" w:rsidR="00EE165C" w:rsidRDefault="000F1915">
      <w:pPr>
        <w:tabs>
          <w:tab w:val="center" w:pos="9180"/>
        </w:tabs>
        <w:spacing w:after="243"/>
        <w:ind w:left="-15" w:firstLine="0"/>
        <w:jc w:val="left"/>
      </w:pPr>
      <w:r>
        <w:t xml:space="preserve">Date: </w:t>
      </w:r>
      <w:r w:rsidR="00104724">
        <w:t>September 6</w:t>
      </w:r>
      <w:r w:rsidR="00E955C1">
        <w:t>, 2021</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future </w:t>
      </w:r>
      <w:r>
        <w:t xml:space="preserve">plans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lastRenderedPageBreak/>
        <w:t>R</w:t>
      </w:r>
      <w:r w:rsidR="00EA65EA">
        <w:rPr>
          <w:b/>
        </w:rPr>
        <w:t xml:space="preserve">eport on Business </w:t>
      </w:r>
    </w:p>
    <w:p w14:paraId="71C1D51A" w14:textId="5BB4345A" w:rsidR="009C1A09" w:rsidRDefault="009C1A09">
      <w:pPr>
        <w:spacing w:after="118" w:line="258" w:lineRule="auto"/>
      </w:pPr>
    </w:p>
    <w:p w14:paraId="2B4942A1" w14:textId="77777777" w:rsidR="009C1A09" w:rsidRDefault="009C1A09">
      <w:pPr>
        <w:spacing w:after="118" w:line="258" w:lineRule="auto"/>
      </w:pPr>
    </w:p>
    <w:p w14:paraId="307EFC8E" w14:textId="57941C1F"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452E737" w14:textId="21AFBA13" w:rsidR="00871BD8" w:rsidRDefault="00EA65EA" w:rsidP="00895C91">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sidR="002F01F0">
        <w:rPr>
          <w:b/>
        </w:rPr>
        <w:t xml:space="preserve"> The Issuer has staked and/or acquired approximately</w:t>
      </w:r>
      <w:r w:rsidR="00DE41DC">
        <w:rPr>
          <w:b/>
        </w:rPr>
        <w:t xml:space="preserve"> 2,600 hectares of placer mining claims in the Cariboo Mining District of British Columbia. Several of those claims are permitted for the testing </w:t>
      </w:r>
      <w:r w:rsidR="00E955C1">
        <w:rPr>
          <w:b/>
        </w:rPr>
        <w:t>and/</w:t>
      </w:r>
      <w:r w:rsidR="00DE41DC">
        <w:rPr>
          <w:b/>
        </w:rPr>
        <w:t xml:space="preserve">or production of placer gold. The Issuer rents some of the placer claims to other miners for cash rent.  The Issuer has also staked and/or purchased approximately 9,000 hectares of mineral claims located near Wells, British Columbia. Exploration for lode gold on those claims has started.  The Company also operates a retail store in Quesnel, British Columbia that sells mining supplies and equipment to miners. The store shares space with the Issuer’s office. </w:t>
      </w:r>
    </w:p>
    <w:p w14:paraId="1FE65B8F" w14:textId="77777777" w:rsidR="00EE165C" w:rsidRDefault="00EA65EA">
      <w:pPr>
        <w:numPr>
          <w:ilvl w:val="0"/>
          <w:numId w:val="2"/>
        </w:numPr>
        <w:ind w:hanging="720"/>
      </w:pPr>
      <w:r>
        <w:t xml:space="preserve">Provide a general overview and discussion of the activities of management. </w:t>
      </w:r>
    </w:p>
    <w:p w14:paraId="11F9EF5D" w14:textId="400B6A45" w:rsidR="007A16D9" w:rsidRDefault="000F1915" w:rsidP="00871BD8">
      <w:pPr>
        <w:spacing w:after="118" w:line="258" w:lineRule="auto"/>
        <w:ind w:left="715"/>
        <w:rPr>
          <w:b/>
        </w:rPr>
      </w:pPr>
      <w:r>
        <w:rPr>
          <w:b/>
        </w:rPr>
        <w:t>In</w:t>
      </w:r>
      <w:r w:rsidR="00871BD8">
        <w:rPr>
          <w:b/>
        </w:rPr>
        <w:t xml:space="preserve"> </w:t>
      </w:r>
      <w:r w:rsidR="00104724">
        <w:rPr>
          <w:b/>
        </w:rPr>
        <w:t>August</w:t>
      </w:r>
      <w:r w:rsidR="00871BD8">
        <w:rPr>
          <w:b/>
        </w:rPr>
        <w:t xml:space="preserve"> </w:t>
      </w:r>
      <w:r w:rsidR="00D079E7">
        <w:rPr>
          <w:b/>
        </w:rPr>
        <w:t xml:space="preserve">2021, management continued to search for other suitable precious metals properties and concentrated on managing its </w:t>
      </w:r>
      <w:r w:rsidR="00E955C1">
        <w:rPr>
          <w:b/>
        </w:rPr>
        <w:t>operating</w:t>
      </w:r>
      <w:r w:rsidR="00D079E7">
        <w:rPr>
          <w:b/>
        </w:rPr>
        <w:t xml:space="preserve"> business divisions.</w:t>
      </w:r>
      <w:r w:rsidR="00381F49">
        <w:rPr>
          <w:b/>
        </w:rPr>
        <w:t xml:space="preserve">  </w:t>
      </w:r>
    </w:p>
    <w:p w14:paraId="15242512" w14:textId="77777777" w:rsidR="000573CB" w:rsidRPr="000573CB" w:rsidRDefault="00EA65EA">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Pr="000573CB">
        <w:rPr>
          <w:b/>
          <w:bCs/>
        </w:rPr>
        <w:t>.</w:t>
      </w:r>
    </w:p>
    <w:p w14:paraId="0E216179" w14:textId="3858BE00" w:rsidR="00EE165C" w:rsidRDefault="00104724" w:rsidP="00A2548E">
      <w:pPr>
        <w:ind w:left="720" w:firstLine="0"/>
      </w:pPr>
      <w:r>
        <w:rPr>
          <w:b/>
          <w:bCs/>
        </w:rPr>
        <w:t>None</w:t>
      </w:r>
      <w:r w:rsidR="00A2548E">
        <w:rPr>
          <w:b/>
          <w:bCs/>
        </w:rPr>
        <w:t xml:space="preserve">  </w:t>
      </w:r>
    </w:p>
    <w:p w14:paraId="7138AC30" w14:textId="74E99754" w:rsidR="00EE165C" w:rsidRDefault="00EA65EA" w:rsidP="007A16D9">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5094185C" w14:textId="1663113E" w:rsidR="005B4752" w:rsidRDefault="007A16D9" w:rsidP="007A16D9">
      <w:pPr>
        <w:ind w:left="720" w:firstLine="0"/>
        <w:rPr>
          <w:b/>
        </w:rPr>
      </w:pPr>
      <w:r w:rsidRPr="007A16D9">
        <w:rPr>
          <w:b/>
        </w:rPr>
        <w:t>None.</w:t>
      </w:r>
    </w:p>
    <w:p w14:paraId="26328EFF" w14:textId="77777777" w:rsidR="00EE165C" w:rsidRDefault="00EA65EA">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77777777" w:rsidR="00EE165C" w:rsidRDefault="00EA65EA">
      <w:pPr>
        <w:spacing w:after="118" w:line="258" w:lineRule="auto"/>
        <w:ind w:left="715"/>
        <w:rPr>
          <w:b/>
        </w:rPr>
      </w:pPr>
      <w:r>
        <w:rPr>
          <w:b/>
        </w:rPr>
        <w:t xml:space="preserve">None. </w:t>
      </w:r>
    </w:p>
    <w:p w14:paraId="50B38919" w14:textId="77777777" w:rsidR="00EE165C" w:rsidRDefault="00EA65EA">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5E192A">
      <w:pPr>
        <w:numPr>
          <w:ilvl w:val="0"/>
          <w:numId w:val="2"/>
        </w:numPr>
        <w:ind w:hanging="720"/>
      </w:pPr>
      <w: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28E512BD" w14:textId="1149045B" w:rsidR="000122E6" w:rsidRPr="000122E6" w:rsidRDefault="00104724" w:rsidP="000122E6">
      <w:pPr>
        <w:ind w:left="720" w:firstLine="0"/>
        <w:rPr>
          <w:b/>
        </w:rPr>
      </w:pPr>
      <w:r>
        <w:rPr>
          <w:b/>
        </w:rPr>
        <w:t>None.</w:t>
      </w:r>
    </w:p>
    <w:p w14:paraId="6D4D644E" w14:textId="77777777" w:rsidR="00EE165C" w:rsidRDefault="00EA65EA">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5E192A">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pPr>
        <w:numPr>
          <w:ilvl w:val="0"/>
          <w:numId w:val="2"/>
        </w:numPr>
        <w:ind w:hanging="720"/>
      </w:pPr>
      <w:r>
        <w:t xml:space="preserve">Report on any labour disputes and resolutions of those disputes if applicable. </w:t>
      </w:r>
    </w:p>
    <w:p w14:paraId="0B801EFB" w14:textId="0584AF12"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w:t>
      </w:r>
      <w:r w:rsidR="00104724">
        <w:rPr>
          <w:b/>
        </w:rPr>
        <w:t>August</w:t>
      </w:r>
      <w:r w:rsidR="00487FF3">
        <w:rPr>
          <w:b/>
        </w:rPr>
        <w:t xml:space="preserve"> 2021.</w:t>
      </w:r>
    </w:p>
    <w:p w14:paraId="4D3146C5" w14:textId="77777777" w:rsidR="00EE165C" w:rsidRDefault="00EA65EA">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92452E4" w14:textId="4D7926A0" w:rsidR="00353F44" w:rsidRDefault="00EA65EA">
      <w:pPr>
        <w:spacing w:after="118" w:line="258" w:lineRule="auto"/>
        <w:ind w:left="715"/>
      </w:pPr>
      <w:r>
        <w:rPr>
          <w:b/>
        </w:rPr>
        <w:t>The Issuer is not aware of any legal proceedings to which the Issuer has become a party during</w:t>
      </w:r>
      <w:r w:rsidR="009846CB">
        <w:rPr>
          <w:b/>
        </w:rPr>
        <w:t xml:space="preserve"> the month </w:t>
      </w:r>
      <w:r w:rsidR="000F1915">
        <w:rPr>
          <w:b/>
        </w:rPr>
        <w:t>of</w:t>
      </w:r>
      <w:r w:rsidR="00487FF3">
        <w:rPr>
          <w:b/>
        </w:rPr>
        <w:t xml:space="preserve"> </w:t>
      </w:r>
      <w:r w:rsidR="00104724">
        <w:rPr>
          <w:b/>
        </w:rPr>
        <w:t>August</w:t>
      </w:r>
      <w:r w:rsidR="00AA1AD6">
        <w:rPr>
          <w:b/>
        </w:rPr>
        <w:t xml:space="preserve"> </w:t>
      </w:r>
      <w:r w:rsidR="00487FF3">
        <w:rPr>
          <w:b/>
        </w:rPr>
        <w:t>2021</w:t>
      </w:r>
      <w:r w:rsidR="002B3895">
        <w:rPr>
          <w:b/>
        </w:rPr>
        <w:t>.</w:t>
      </w:r>
      <w:r>
        <w:rPr>
          <w:b/>
        </w:rPr>
        <w:t xml:space="preserve"> </w:t>
      </w:r>
    </w:p>
    <w:p w14:paraId="790D2B0E" w14:textId="77777777" w:rsidR="00EE165C" w:rsidRDefault="00EA65EA">
      <w:pPr>
        <w:numPr>
          <w:ilvl w:val="0"/>
          <w:numId w:val="2"/>
        </w:numPr>
        <w:ind w:hanging="720"/>
      </w:pPr>
      <w:r>
        <w:t xml:space="preserve">Provide details of any indebtedness incurred or repaid by the Issuer together with the terms of such indebtedness. </w:t>
      </w:r>
    </w:p>
    <w:p w14:paraId="1F915A02" w14:textId="3A0B6ADE" w:rsidR="007F2ECB" w:rsidRDefault="004514FE">
      <w:pPr>
        <w:spacing w:after="118" w:line="258" w:lineRule="auto"/>
        <w:ind w:left="715"/>
        <w:rPr>
          <w:b/>
        </w:rPr>
      </w:pPr>
      <w:r>
        <w:rPr>
          <w:b/>
        </w:rPr>
        <w:t>None</w:t>
      </w:r>
      <w:r w:rsidR="00FE7414">
        <w:rPr>
          <w:b/>
        </w:rPr>
        <w:t>.</w:t>
      </w:r>
    </w:p>
    <w:p w14:paraId="55D2BC37" w14:textId="675AE8C6" w:rsidR="00EE165C" w:rsidRDefault="00EA65EA" w:rsidP="007F2ECB">
      <w:pPr>
        <w:numPr>
          <w:ilvl w:val="0"/>
          <w:numId w:val="2"/>
        </w:numPr>
        <w:ind w:hanging="720"/>
      </w:pPr>
      <w:r>
        <w:t xml:space="preserve">Provide details of any securities issued and options or warrants granted. </w:t>
      </w:r>
    </w:p>
    <w:p w14:paraId="53DFAB7F" w14:textId="7162EBC6" w:rsidR="00104724" w:rsidRPr="00104724" w:rsidRDefault="00104724" w:rsidP="00104724">
      <w:pPr>
        <w:ind w:left="720" w:firstLine="0"/>
        <w:rPr>
          <w:b/>
          <w:bCs/>
        </w:rPr>
      </w:pPr>
      <w:r w:rsidRPr="00104724">
        <w:rPr>
          <w:b/>
          <w:bCs/>
        </w:rPr>
        <w:t>None.</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Use of Proceeds</w:t>
            </w:r>
            <w:r>
              <w:rPr>
                <w:rFonts w:ascii="Calibri" w:eastAsia="Calibri" w:hAnsi="Calibri" w:cs="Calibri"/>
              </w:rPr>
              <w:t>​</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3BCBA796" w:rsidR="00FE7414" w:rsidRDefault="00FE7414">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6D0CCD52" w14:textId="0EE8E8B5" w:rsidR="00EE165C" w:rsidRDefault="00EA65EA">
            <w:pPr>
              <w:spacing w:after="0" w:line="259" w:lineRule="auto"/>
              <w:ind w:left="0" w:firstLine="0"/>
              <w:jc w:val="left"/>
            </w:pPr>
            <w:r>
              <w:t xml:space="preserve"> </w:t>
            </w:r>
          </w:p>
        </w:tc>
        <w:tc>
          <w:tcPr>
            <w:tcW w:w="2400" w:type="dxa"/>
            <w:tcBorders>
              <w:top w:val="single" w:sz="6" w:space="0" w:color="000000"/>
              <w:left w:val="single" w:sz="6" w:space="0" w:color="000000"/>
              <w:bottom w:val="single" w:sz="6" w:space="0" w:color="000000"/>
              <w:right w:val="single" w:sz="6" w:space="0" w:color="000000"/>
            </w:tcBorders>
          </w:tcPr>
          <w:p w14:paraId="34D5D31D" w14:textId="77777777" w:rsidR="00A26297" w:rsidRDefault="00A26297">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30B6E13" w14:textId="77777777" w:rsidR="00A26297" w:rsidRDefault="00A26297">
            <w:pPr>
              <w:spacing w:after="0" w:line="259" w:lineRule="auto"/>
              <w:ind w:left="0" w:firstLine="0"/>
              <w:jc w:val="left"/>
            </w:pPr>
          </w:p>
        </w:tc>
      </w:tr>
      <w:tr w:rsidR="00146CB6"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2950CA0E" w14:textId="77777777" w:rsidR="00146CB6" w:rsidRDefault="00146CB6" w:rsidP="00146CB6">
            <w:pPr>
              <w:spacing w:after="0" w:line="259" w:lineRule="auto"/>
              <w:ind w:left="0" w:firstLine="0"/>
              <w:jc w:val="left"/>
            </w:pPr>
          </w:p>
          <w:p w14:paraId="69058360" w14:textId="711AB9A4" w:rsidR="00B93D8D" w:rsidRDefault="00B93D8D"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339D3406" w:rsidR="00BD10E6" w:rsidRDefault="00BD10E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0509438D"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5A2A41C6" w:rsidR="00146CB6" w:rsidRDefault="00146CB6" w:rsidP="00146CB6">
            <w:pPr>
              <w:spacing w:after="0" w:line="259" w:lineRule="auto"/>
              <w:ind w:left="0" w:firstLine="0"/>
              <w:jc w:val="left"/>
            </w:pP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146CB6" w:rsidRDefault="00146CB6" w:rsidP="00146CB6">
            <w:pPr>
              <w:spacing w:after="0" w:line="259" w:lineRule="auto"/>
              <w:ind w:left="0" w:firstLine="0"/>
              <w:jc w:val="left"/>
            </w:pPr>
          </w:p>
        </w:tc>
      </w:tr>
    </w:tbl>
    <w:p w14:paraId="64E81E59" w14:textId="181127C8" w:rsidR="00146CB6" w:rsidRPr="006B3A8F" w:rsidRDefault="00EA65EA" w:rsidP="006B3A8F">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77777777" w:rsidR="002B38B9" w:rsidRDefault="002B38B9" w:rsidP="002B38B9">
      <w:pPr>
        <w:pStyle w:val="ListParagraph"/>
        <w:spacing w:after="142" w:line="259" w:lineRule="auto"/>
        <w:ind w:firstLine="0"/>
        <w:jc w:val="left"/>
      </w:pPr>
    </w:p>
    <w:p w14:paraId="0026E079" w14:textId="77777777" w:rsidR="00EE165C" w:rsidRDefault="00EA65EA">
      <w:pPr>
        <w:numPr>
          <w:ilvl w:val="0"/>
          <w:numId w:val="3"/>
        </w:numPr>
        <w:ind w:hanging="720"/>
      </w:pPr>
      <w:r>
        <w:lastRenderedPageBreak/>
        <w:t xml:space="preserve">Provide details of any loans to or by Related Persons. </w:t>
      </w:r>
    </w:p>
    <w:p w14:paraId="7B7E4D5D" w14:textId="0FC2F1C1" w:rsidR="00A26297" w:rsidRDefault="00F65C8C">
      <w:pPr>
        <w:spacing w:after="118" w:line="258" w:lineRule="auto"/>
        <w:ind w:left="715"/>
        <w:rPr>
          <w:b/>
        </w:rPr>
      </w:pPr>
      <w:r>
        <w:rPr>
          <w:b/>
        </w:rPr>
        <w:t xml:space="preserve">In the ordinary course of its business, the Company deals with </w:t>
      </w:r>
      <w:r w:rsidR="00E955C1">
        <w:rPr>
          <w:b/>
        </w:rPr>
        <w:t>related companies</w:t>
      </w:r>
      <w:r>
        <w:rPr>
          <w:b/>
        </w:rPr>
        <w:t xml:space="preserve">, 1070923 B.C. Ltd. </w:t>
      </w:r>
      <w:r w:rsidR="00E955C1">
        <w:rPr>
          <w:b/>
        </w:rPr>
        <w:t xml:space="preserve"> and 1960146 Alberta Ltd. </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  From time to time, Perry Little and Shawn Stockdale have also made short term loans to Green River Gold Corp. Those loans also bear no interest and are repayable on demand.</w:t>
      </w:r>
      <w:r w:rsidR="00E955C1">
        <w:rPr>
          <w:b/>
        </w:rPr>
        <w:t xml:space="preserve">  </w:t>
      </w:r>
    </w:p>
    <w:p w14:paraId="5B18F6F3" w14:textId="77777777" w:rsidR="008943C5" w:rsidRDefault="008943C5">
      <w:pPr>
        <w:spacing w:after="118" w:line="258" w:lineRule="auto"/>
        <w:ind w:left="715"/>
      </w:pPr>
    </w:p>
    <w:p w14:paraId="376AEA0A" w14:textId="77777777" w:rsidR="00EE165C" w:rsidRDefault="00EA65EA">
      <w:pPr>
        <w:numPr>
          <w:ilvl w:val="0"/>
          <w:numId w:val="3"/>
        </w:numPr>
        <w:ind w:hanging="720"/>
      </w:pPr>
      <w:r>
        <w:t xml:space="preserve">Provide details of any changes in directors, officers or committee members. </w:t>
      </w:r>
    </w:p>
    <w:p w14:paraId="1467EEDC" w14:textId="1858568B" w:rsidR="00EE165C" w:rsidRDefault="002F7574" w:rsidP="00146CB6">
      <w:pPr>
        <w:spacing w:after="118" w:line="258" w:lineRule="auto"/>
        <w:ind w:left="715"/>
        <w:rPr>
          <w:b/>
        </w:rPr>
      </w:pPr>
      <w:r>
        <w:rPr>
          <w:b/>
        </w:rPr>
        <w:t>None</w:t>
      </w:r>
    </w:p>
    <w:p w14:paraId="72433D45" w14:textId="77777777" w:rsidR="00EE165C" w:rsidRDefault="00EA65EA">
      <w:pPr>
        <w:numPr>
          <w:ilvl w:val="0"/>
          <w:numId w:val="3"/>
        </w:numPr>
        <w:ind w:hanging="720"/>
      </w:pPr>
      <w:r>
        <w:t xml:space="preserve">Discuss any trends which are likely to impact the Issuer including trends in the Issuer’s market(s) or political/regulatory trends. </w:t>
      </w:r>
    </w:p>
    <w:p w14:paraId="20448E2E" w14:textId="4EF53010" w:rsidR="007F2ECB"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D25B20">
        <w:rPr>
          <w:b/>
        </w:rPr>
        <w:t xml:space="preserve">The Issuer’s newer revenue generating businesses, selling mining equipment and supplies, renting placer mining claims and purchasing placer gold for resale, all have limited operating histories and are not yet profitable. </w:t>
      </w:r>
      <w:r w:rsidR="009B6038">
        <w:rPr>
          <w:b/>
        </w:rPr>
        <w:t>T</w:t>
      </w:r>
      <w:r w:rsidR="00620B07">
        <w:rPr>
          <w:b/>
        </w:rPr>
        <w:t xml:space="preserve">he Issuer </w:t>
      </w:r>
      <w:r w:rsidR="00D25B20">
        <w:rPr>
          <w:b/>
        </w:rPr>
        <w:t xml:space="preserve">is involved in the exploration and development of precious metals properties in </w:t>
      </w:r>
      <w:r w:rsidR="00620B07">
        <w:rPr>
          <w:b/>
        </w:rPr>
        <w:t>British Columbia.</w:t>
      </w:r>
      <w:r w:rsidR="005D4D6A">
        <w:rPr>
          <w:b/>
        </w:rPr>
        <w:t xml:space="preserve"> </w:t>
      </w:r>
      <w:r>
        <w:rPr>
          <w:b/>
        </w:rPr>
        <w:t xml:space="preserve">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w:t>
      </w:r>
      <w:r w:rsidR="005D4D6A">
        <w:rPr>
          <w:b/>
        </w:rPr>
        <w:t>precious</w:t>
      </w:r>
      <w:r>
        <w:rPr>
          <w:b/>
        </w:rPr>
        <w:t xml:space="preserve"> metal prices and publicly traded securities prices have fluctuated widely.</w:t>
      </w:r>
    </w:p>
    <w:p w14:paraId="0A5F1DD2" w14:textId="77777777" w:rsidR="007F2ECB" w:rsidRDefault="007F2ECB">
      <w:pPr>
        <w:spacing w:after="201" w:line="258" w:lineRule="auto"/>
        <w:ind w:left="715"/>
        <w:rPr>
          <w:b/>
        </w:rPr>
      </w:pPr>
    </w:p>
    <w:p w14:paraId="1D90DDC4" w14:textId="77777777" w:rsidR="00EE165C" w:rsidRDefault="00EA65EA">
      <w:pPr>
        <w:spacing w:after="201" w:line="258" w:lineRule="auto"/>
        <w:ind w:left="715"/>
      </w:pPr>
      <w:r>
        <w:rPr>
          <w:b/>
        </w:rPr>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is in compliance with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r>
        <w:rPr>
          <w:sz w:val="24"/>
        </w:rPr>
        <w:lastRenderedPageBreak/>
        <w:t xml:space="preserve">All of the information in this Form 7 Monthly Progress Report is true. </w:t>
      </w:r>
    </w:p>
    <w:p w14:paraId="3820AE2E" w14:textId="686F1FC8"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104724">
        <w:rPr>
          <w:sz w:val="24"/>
        </w:rPr>
        <w:t>September 6</w:t>
      </w:r>
      <w:r w:rsidR="000C0A75">
        <w:rPr>
          <w:sz w:val="24"/>
        </w:rPr>
        <w:t>, 2021</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5E4AFE54" w14:textId="77777777" w:rsidR="00513995" w:rsidRDefault="00EA65EA">
            <w:pPr>
              <w:spacing w:after="0" w:line="259" w:lineRule="auto"/>
              <w:ind w:left="0" w:firstLine="0"/>
              <w:jc w:val="left"/>
            </w:pPr>
            <w:r>
              <w:t xml:space="preserve"> </w:t>
            </w:r>
          </w:p>
          <w:p w14:paraId="340708F9" w14:textId="15055F46" w:rsidR="00EE165C" w:rsidRDefault="00104724">
            <w:pPr>
              <w:spacing w:after="0" w:line="259" w:lineRule="auto"/>
              <w:ind w:left="0" w:firstLine="0"/>
              <w:jc w:val="left"/>
            </w:pPr>
            <w:r>
              <w:t>August 31</w:t>
            </w:r>
            <w:r w:rsidR="00373314">
              <w:t>,</w:t>
            </w:r>
            <w:r w:rsidR="00146CB6">
              <w:t xml:space="preserve"> </w:t>
            </w:r>
            <w:r w:rsidR="00C57DA4">
              <w:t>2021</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3B78B027" w:rsidR="00EE165C" w:rsidRDefault="00C57DA4">
            <w:pPr>
              <w:spacing w:after="0" w:line="259" w:lineRule="auto"/>
              <w:ind w:left="0" w:firstLine="0"/>
              <w:jc w:val="left"/>
            </w:pPr>
            <w:r>
              <w:t>21/0</w:t>
            </w:r>
            <w:r w:rsidR="00104724">
              <w:t>9</w:t>
            </w:r>
            <w:r>
              <w:t>/</w:t>
            </w:r>
            <w:r w:rsidR="00513995">
              <w:t>0</w:t>
            </w:r>
            <w:r w:rsidR="00104724">
              <w:t>6</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91891BA" w:rsidR="00F4644E" w:rsidRDefault="00F4644E">
            <w:pPr>
              <w:spacing w:after="0" w:line="259" w:lineRule="auto"/>
              <w:ind w:left="0" w:firstLine="0"/>
              <w:jc w:val="left"/>
            </w:pPr>
            <w:r>
              <w:t>Perry.little@greenrivergold.ca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F907" w14:textId="77777777" w:rsidR="00753504" w:rsidRDefault="00753504">
      <w:pPr>
        <w:spacing w:after="0" w:line="240" w:lineRule="auto"/>
      </w:pPr>
      <w:r>
        <w:separator/>
      </w:r>
    </w:p>
  </w:endnote>
  <w:endnote w:type="continuationSeparator" w:id="0">
    <w:p w14:paraId="78E6279B" w14:textId="77777777" w:rsidR="00753504" w:rsidRDefault="0075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AF28" w14:textId="77777777" w:rsidR="00753504" w:rsidRDefault="00753504">
      <w:pPr>
        <w:spacing w:after="0" w:line="240" w:lineRule="auto"/>
      </w:pPr>
      <w:r>
        <w:separator/>
      </w:r>
    </w:p>
  </w:footnote>
  <w:footnote w:type="continuationSeparator" w:id="0">
    <w:p w14:paraId="7944CE07" w14:textId="77777777" w:rsidR="00753504" w:rsidRDefault="00753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C0A"/>
    <w:multiLevelType w:val="hybridMultilevel"/>
    <w:tmpl w:val="CF08DC38"/>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44AEF"/>
    <w:rsid w:val="000573CB"/>
    <w:rsid w:val="00097BE0"/>
    <w:rsid w:val="000B23C9"/>
    <w:rsid w:val="000C0A75"/>
    <w:rsid w:val="000F1915"/>
    <w:rsid w:val="000F66C3"/>
    <w:rsid w:val="00101D85"/>
    <w:rsid w:val="00104724"/>
    <w:rsid w:val="00146CB6"/>
    <w:rsid w:val="00173BB2"/>
    <w:rsid w:val="00192A04"/>
    <w:rsid w:val="001F5B49"/>
    <w:rsid w:val="00203D95"/>
    <w:rsid w:val="00231EA6"/>
    <w:rsid w:val="002A54ED"/>
    <w:rsid w:val="002B3895"/>
    <w:rsid w:val="002B38B9"/>
    <w:rsid w:val="002D762D"/>
    <w:rsid w:val="002E0D81"/>
    <w:rsid w:val="002F01F0"/>
    <w:rsid w:val="002F7574"/>
    <w:rsid w:val="00353F44"/>
    <w:rsid w:val="00371816"/>
    <w:rsid w:val="00373314"/>
    <w:rsid w:val="00381F49"/>
    <w:rsid w:val="003E2786"/>
    <w:rsid w:val="003E46A1"/>
    <w:rsid w:val="00412C61"/>
    <w:rsid w:val="004132EE"/>
    <w:rsid w:val="0042259A"/>
    <w:rsid w:val="00450714"/>
    <w:rsid w:val="004514FE"/>
    <w:rsid w:val="004727D2"/>
    <w:rsid w:val="00475006"/>
    <w:rsid w:val="00487FF3"/>
    <w:rsid w:val="005073A2"/>
    <w:rsid w:val="00513995"/>
    <w:rsid w:val="00562AE5"/>
    <w:rsid w:val="00577BD3"/>
    <w:rsid w:val="00594D27"/>
    <w:rsid w:val="005B4752"/>
    <w:rsid w:val="005D4D6A"/>
    <w:rsid w:val="005E192A"/>
    <w:rsid w:val="006156E4"/>
    <w:rsid w:val="00620B07"/>
    <w:rsid w:val="00632350"/>
    <w:rsid w:val="00640784"/>
    <w:rsid w:val="006976B1"/>
    <w:rsid w:val="006A55F5"/>
    <w:rsid w:val="006B14B4"/>
    <w:rsid w:val="006B3A8F"/>
    <w:rsid w:val="006E6811"/>
    <w:rsid w:val="007070DE"/>
    <w:rsid w:val="00726D10"/>
    <w:rsid w:val="00731791"/>
    <w:rsid w:val="00753504"/>
    <w:rsid w:val="007A16D9"/>
    <w:rsid w:val="007C7EC1"/>
    <w:rsid w:val="007F0D1B"/>
    <w:rsid w:val="007F2ECB"/>
    <w:rsid w:val="008120B8"/>
    <w:rsid w:val="008245AC"/>
    <w:rsid w:val="00836AAC"/>
    <w:rsid w:val="00843676"/>
    <w:rsid w:val="00855DB0"/>
    <w:rsid w:val="008708EF"/>
    <w:rsid w:val="00871BD8"/>
    <w:rsid w:val="008943C5"/>
    <w:rsid w:val="00895C91"/>
    <w:rsid w:val="008C07CA"/>
    <w:rsid w:val="00914710"/>
    <w:rsid w:val="009430FB"/>
    <w:rsid w:val="00955F1E"/>
    <w:rsid w:val="0097354A"/>
    <w:rsid w:val="009846CB"/>
    <w:rsid w:val="009B6038"/>
    <w:rsid w:val="009C1A09"/>
    <w:rsid w:val="009C4C37"/>
    <w:rsid w:val="00A061AD"/>
    <w:rsid w:val="00A2548E"/>
    <w:rsid w:val="00A26297"/>
    <w:rsid w:val="00A323F7"/>
    <w:rsid w:val="00A51D09"/>
    <w:rsid w:val="00A56611"/>
    <w:rsid w:val="00A7470E"/>
    <w:rsid w:val="00A84267"/>
    <w:rsid w:val="00AA1AD6"/>
    <w:rsid w:val="00AD0426"/>
    <w:rsid w:val="00AE7AC7"/>
    <w:rsid w:val="00B46D01"/>
    <w:rsid w:val="00B47F47"/>
    <w:rsid w:val="00B830E7"/>
    <w:rsid w:val="00B93D8D"/>
    <w:rsid w:val="00BA222E"/>
    <w:rsid w:val="00BA7ABE"/>
    <w:rsid w:val="00BD10E6"/>
    <w:rsid w:val="00BF10B9"/>
    <w:rsid w:val="00C57DA4"/>
    <w:rsid w:val="00C9133C"/>
    <w:rsid w:val="00C93E1E"/>
    <w:rsid w:val="00CC2362"/>
    <w:rsid w:val="00D01C3B"/>
    <w:rsid w:val="00D06BC8"/>
    <w:rsid w:val="00D079E7"/>
    <w:rsid w:val="00D21212"/>
    <w:rsid w:val="00D25B20"/>
    <w:rsid w:val="00D346B5"/>
    <w:rsid w:val="00D35DAC"/>
    <w:rsid w:val="00D40C35"/>
    <w:rsid w:val="00D44422"/>
    <w:rsid w:val="00D64A3B"/>
    <w:rsid w:val="00D65F2B"/>
    <w:rsid w:val="00DB3D95"/>
    <w:rsid w:val="00DB3E11"/>
    <w:rsid w:val="00DD58FA"/>
    <w:rsid w:val="00DE41DC"/>
    <w:rsid w:val="00E3575A"/>
    <w:rsid w:val="00E5099C"/>
    <w:rsid w:val="00E55A54"/>
    <w:rsid w:val="00E90141"/>
    <w:rsid w:val="00E955C1"/>
    <w:rsid w:val="00EA5C0D"/>
    <w:rsid w:val="00EA65EA"/>
    <w:rsid w:val="00EB2400"/>
    <w:rsid w:val="00ED78DC"/>
    <w:rsid w:val="00EE165C"/>
    <w:rsid w:val="00F10A2F"/>
    <w:rsid w:val="00F4644E"/>
    <w:rsid w:val="00F65C8C"/>
    <w:rsid w:val="00F6769D"/>
    <w:rsid w:val="00FC101A"/>
    <w:rsid w:val="00FE7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8</cp:revision>
  <cp:lastPrinted>2021-07-08T01:12:00Z</cp:lastPrinted>
  <dcterms:created xsi:type="dcterms:W3CDTF">2021-09-06T21:47:00Z</dcterms:created>
  <dcterms:modified xsi:type="dcterms:W3CDTF">2021-09-06T21:57:00Z</dcterms:modified>
  <cp:contentStatus/>
</cp:coreProperties>
</file>