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C64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EBD6166" w14:textId="0C2F739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26330" w:rsidRPr="000D0E1F">
        <w:rPr>
          <w:rFonts w:ascii="Arial" w:hAnsi="Arial"/>
          <w:color w:val="FF0000"/>
          <w:u w:val="single"/>
        </w:rPr>
        <w:t>HYDROGRAPH CLEAN POWER INC</w:t>
      </w:r>
      <w:r w:rsidR="00126330" w:rsidRPr="000D0E1F">
        <w:rPr>
          <w:rFonts w:ascii="Arial" w:hAnsi="Arial"/>
          <w:color w:val="FF0000"/>
        </w:rPr>
        <w:t xml:space="preserve">. </w:t>
      </w:r>
      <w:r>
        <w:rPr>
          <w:rFonts w:ascii="Arial" w:hAnsi="Arial"/>
          <w:color w:val="000000"/>
        </w:rPr>
        <w:t>(the “Issuer”).</w:t>
      </w:r>
    </w:p>
    <w:p w14:paraId="624E4F55" w14:textId="0811D15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26330" w:rsidRPr="000D0E1F">
        <w:rPr>
          <w:rFonts w:ascii="Arial" w:hAnsi="Arial"/>
          <w:color w:val="FF0000"/>
          <w:u w:val="single"/>
        </w:rPr>
        <w:t>HG</w:t>
      </w:r>
    </w:p>
    <w:p w14:paraId="71466271" w14:textId="640E030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26330" w:rsidRPr="000D0E1F">
        <w:rPr>
          <w:rFonts w:ascii="Arial" w:hAnsi="Arial"/>
          <w:color w:val="FF0000"/>
          <w:u w:val="single"/>
        </w:rPr>
        <w:t>1</w:t>
      </w:r>
      <w:r w:rsidR="00E11880">
        <w:rPr>
          <w:rFonts w:ascii="Arial" w:hAnsi="Arial"/>
          <w:color w:val="FF0000"/>
          <w:u w:val="single"/>
        </w:rPr>
        <w:t>54,687,558</w:t>
      </w:r>
    </w:p>
    <w:p w14:paraId="343B7ED7" w14:textId="07CE254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11880">
        <w:rPr>
          <w:rFonts w:ascii="Arial" w:hAnsi="Arial"/>
          <w:color w:val="FF0000"/>
          <w:u w:val="single"/>
        </w:rPr>
        <w:t>October 3</w:t>
      </w:r>
      <w:r w:rsidR="00126330" w:rsidRPr="000D0E1F">
        <w:rPr>
          <w:rFonts w:ascii="Arial" w:hAnsi="Arial"/>
          <w:color w:val="FF0000"/>
          <w:u w:val="single"/>
        </w:rPr>
        <w:t>, 202</w:t>
      </w:r>
      <w:r w:rsidR="00CC6D5B">
        <w:rPr>
          <w:rFonts w:ascii="Arial" w:hAnsi="Arial"/>
          <w:color w:val="FF0000"/>
          <w:u w:val="single"/>
        </w:rPr>
        <w:t>2</w:t>
      </w:r>
    </w:p>
    <w:p w14:paraId="4A2AA5F7" w14:textId="77777777" w:rsidR="00640E94" w:rsidRDefault="00640E94">
      <w:pPr>
        <w:pStyle w:val="List"/>
        <w:keepLines/>
        <w:spacing w:before="120"/>
        <w:ind w:left="0" w:firstLine="0"/>
        <w:rPr>
          <w:rFonts w:ascii="Arial" w:hAnsi="Arial"/>
          <w:b/>
        </w:rPr>
      </w:pPr>
      <w:r>
        <w:rPr>
          <w:rFonts w:ascii="Arial" w:hAnsi="Arial"/>
          <w:b/>
        </w:rPr>
        <w:t>Report on Business</w:t>
      </w:r>
    </w:p>
    <w:p w14:paraId="612DD490" w14:textId="6FC48DEB"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2856A94" w14:textId="770C3D3C" w:rsidR="00921C26" w:rsidRDefault="000D0E1F" w:rsidP="00921C26">
      <w:pPr>
        <w:pStyle w:val="List"/>
        <w:spacing w:before="120"/>
        <w:ind w:left="720" w:firstLine="0"/>
        <w:jc w:val="both"/>
        <w:rPr>
          <w:rFonts w:ascii="Arial" w:hAnsi="Arial"/>
          <w:color w:val="FF0000"/>
        </w:rPr>
      </w:pPr>
      <w:r w:rsidRPr="000D0E1F">
        <w:rPr>
          <w:rFonts w:ascii="Arial" w:hAnsi="Arial"/>
          <w:color w:val="FF0000"/>
        </w:rPr>
        <w:t xml:space="preserve">During the </w:t>
      </w:r>
      <w:r w:rsidR="009243D9">
        <w:rPr>
          <w:rFonts w:ascii="Arial" w:hAnsi="Arial"/>
          <w:color w:val="FF0000"/>
        </w:rPr>
        <w:t>period</w:t>
      </w:r>
      <w:r w:rsidRPr="000D0E1F">
        <w:rPr>
          <w:rFonts w:ascii="Arial" w:hAnsi="Arial"/>
          <w:color w:val="FF0000"/>
        </w:rPr>
        <w:t>, the Company continued</w:t>
      </w:r>
      <w:r w:rsidR="00710F7E">
        <w:rPr>
          <w:rFonts w:ascii="Arial" w:hAnsi="Arial"/>
          <w:color w:val="FF0000"/>
        </w:rPr>
        <w:t xml:space="preserve"> to</w:t>
      </w:r>
      <w:r w:rsidRPr="000D0E1F">
        <w:rPr>
          <w:rFonts w:ascii="Arial" w:hAnsi="Arial"/>
          <w:color w:val="FF0000"/>
        </w:rPr>
        <w:t xml:space="preserve"> </w:t>
      </w:r>
      <w:r w:rsidR="000E60FC">
        <w:rPr>
          <w:rFonts w:ascii="Arial" w:hAnsi="Arial"/>
          <w:color w:val="FF0000"/>
        </w:rPr>
        <w:t>buildout</w:t>
      </w:r>
      <w:r w:rsidRPr="000D0E1F">
        <w:rPr>
          <w:rFonts w:ascii="Arial" w:hAnsi="Arial"/>
          <w:color w:val="FF0000"/>
        </w:rPr>
        <w:t xml:space="preserve"> the </w:t>
      </w:r>
      <w:r w:rsidR="000E60FC">
        <w:rPr>
          <w:rFonts w:ascii="Arial" w:hAnsi="Arial"/>
          <w:color w:val="FF0000"/>
        </w:rPr>
        <w:t xml:space="preserve">new </w:t>
      </w:r>
      <w:r w:rsidRPr="000D0E1F">
        <w:rPr>
          <w:rFonts w:ascii="Arial" w:hAnsi="Arial"/>
          <w:color w:val="FF0000"/>
        </w:rPr>
        <w:t xml:space="preserve">production facility in Manhattan Kansas.  </w:t>
      </w:r>
      <w:r w:rsidR="002D5640">
        <w:rPr>
          <w:rFonts w:ascii="Arial" w:hAnsi="Arial"/>
          <w:color w:val="FF0000"/>
        </w:rPr>
        <w:t xml:space="preserve">The Company is now able to produce sample size volume for marketing purposes.  </w:t>
      </w:r>
      <w:r w:rsidR="000E60FC">
        <w:rPr>
          <w:rFonts w:ascii="Arial" w:hAnsi="Arial"/>
          <w:color w:val="FF0000"/>
        </w:rPr>
        <w:t>C</w:t>
      </w:r>
      <w:r w:rsidRPr="000D0E1F">
        <w:rPr>
          <w:rFonts w:ascii="Arial" w:hAnsi="Arial"/>
          <w:color w:val="FF0000"/>
        </w:rPr>
        <w:t xml:space="preserve">ompletion of the </w:t>
      </w:r>
      <w:r w:rsidR="000E60FC">
        <w:rPr>
          <w:rFonts w:ascii="Arial" w:hAnsi="Arial"/>
          <w:color w:val="FF0000"/>
        </w:rPr>
        <w:t xml:space="preserve">build out is </w:t>
      </w:r>
      <w:r w:rsidR="00111EE1">
        <w:rPr>
          <w:rFonts w:ascii="Arial" w:hAnsi="Arial"/>
          <w:color w:val="FF0000"/>
        </w:rPr>
        <w:t>expected in</w:t>
      </w:r>
      <w:r w:rsidRPr="000D0E1F">
        <w:rPr>
          <w:rFonts w:ascii="Arial" w:hAnsi="Arial"/>
          <w:color w:val="FF0000"/>
        </w:rPr>
        <w:t xml:space="preserve"> </w:t>
      </w:r>
      <w:r w:rsidR="000E60FC">
        <w:rPr>
          <w:rFonts w:ascii="Arial" w:hAnsi="Arial"/>
          <w:color w:val="FF0000"/>
        </w:rPr>
        <w:t>September</w:t>
      </w:r>
      <w:r w:rsidRPr="000D0E1F">
        <w:rPr>
          <w:rFonts w:ascii="Arial" w:hAnsi="Arial"/>
          <w:color w:val="FF0000"/>
        </w:rPr>
        <w:t xml:space="preserve"> 2022</w:t>
      </w:r>
      <w:r w:rsidR="000E60FC">
        <w:rPr>
          <w:rFonts w:ascii="Arial" w:hAnsi="Arial"/>
          <w:color w:val="FF0000"/>
        </w:rPr>
        <w:t xml:space="preserve"> due to general delay in the global supply chain</w:t>
      </w:r>
      <w:r w:rsidRPr="000D0E1F">
        <w:rPr>
          <w:rFonts w:ascii="Arial" w:hAnsi="Arial"/>
          <w:color w:val="FF0000"/>
        </w:rPr>
        <w:t>.</w:t>
      </w:r>
      <w:r w:rsidR="00CC6D5B">
        <w:rPr>
          <w:rFonts w:ascii="Arial" w:hAnsi="Arial"/>
          <w:color w:val="FF0000"/>
        </w:rPr>
        <w:t xml:space="preserve"> </w:t>
      </w:r>
      <w:r w:rsidRPr="000D0E1F">
        <w:rPr>
          <w:rFonts w:ascii="Arial" w:hAnsi="Arial"/>
          <w:color w:val="FF0000"/>
        </w:rPr>
        <w:t>The Company also continued its product research and development activities and product marketing.</w:t>
      </w:r>
    </w:p>
    <w:p w14:paraId="36407E5E" w14:textId="59CD95B6"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EF55676" w14:textId="036B7CA8" w:rsidR="000D0E1F" w:rsidRDefault="000D0E1F" w:rsidP="000D0E1F">
      <w:pPr>
        <w:pStyle w:val="List"/>
        <w:spacing w:before="120"/>
        <w:ind w:left="720" w:firstLine="0"/>
        <w:jc w:val="both"/>
        <w:rPr>
          <w:rFonts w:ascii="Arial" w:hAnsi="Arial"/>
          <w:color w:val="FF0000"/>
        </w:rPr>
      </w:pPr>
      <w:r w:rsidRPr="006F7FA3">
        <w:rPr>
          <w:rFonts w:ascii="Arial" w:hAnsi="Arial"/>
          <w:color w:val="FF0000"/>
        </w:rPr>
        <w:t xml:space="preserve">During the </w:t>
      </w:r>
      <w:r w:rsidR="009243D9">
        <w:rPr>
          <w:rFonts w:ascii="Arial" w:hAnsi="Arial"/>
          <w:color w:val="FF0000"/>
        </w:rPr>
        <w:t>period</w:t>
      </w:r>
      <w:r w:rsidRPr="006F7FA3">
        <w:rPr>
          <w:rFonts w:ascii="Arial" w:hAnsi="Arial"/>
          <w:color w:val="FF0000"/>
        </w:rPr>
        <w:t xml:space="preserve">, </w:t>
      </w:r>
      <w:r w:rsidR="000141DB">
        <w:rPr>
          <w:rFonts w:ascii="Arial" w:hAnsi="Arial"/>
          <w:color w:val="FF0000"/>
        </w:rPr>
        <w:t>m</w:t>
      </w:r>
      <w:r w:rsidRPr="006F7FA3">
        <w:rPr>
          <w:rFonts w:ascii="Arial" w:hAnsi="Arial"/>
          <w:color w:val="FF0000"/>
        </w:rPr>
        <w:t>anagement activities focused on</w:t>
      </w:r>
      <w:r w:rsidRPr="006F7FA3">
        <w:rPr>
          <w:color w:val="FF0000"/>
        </w:rPr>
        <w:t xml:space="preserve"> </w:t>
      </w:r>
      <w:r w:rsidRPr="006F7FA3">
        <w:rPr>
          <w:rFonts w:ascii="Arial" w:hAnsi="Arial"/>
          <w:color w:val="FF0000"/>
        </w:rPr>
        <w:t xml:space="preserve">oversight of facility renovation in Kansas, product research and development in Kansas and Ontario, establishing </w:t>
      </w:r>
      <w:r w:rsidR="006F7FA3" w:rsidRPr="006F7FA3">
        <w:rPr>
          <w:rFonts w:ascii="Arial" w:hAnsi="Arial"/>
          <w:color w:val="FF0000"/>
        </w:rPr>
        <w:t xml:space="preserve">a presence on the Technology Metals Market, </w:t>
      </w:r>
      <w:r w:rsidR="006F7FA3">
        <w:rPr>
          <w:rFonts w:ascii="Arial" w:hAnsi="Arial"/>
          <w:color w:val="FF0000"/>
        </w:rPr>
        <w:t xml:space="preserve">SBIR </w:t>
      </w:r>
      <w:r w:rsidR="00710F7E">
        <w:rPr>
          <w:rFonts w:ascii="Arial" w:hAnsi="Arial"/>
          <w:color w:val="FF0000"/>
        </w:rPr>
        <w:t>grant applications</w:t>
      </w:r>
      <w:r w:rsidR="006F7FA3">
        <w:rPr>
          <w:rFonts w:ascii="Arial" w:hAnsi="Arial"/>
          <w:color w:val="FF0000"/>
        </w:rPr>
        <w:t xml:space="preserve">, NetSuite integration, </w:t>
      </w:r>
      <w:r w:rsidR="006F7FA3" w:rsidRPr="006F7FA3">
        <w:rPr>
          <w:rFonts w:ascii="Arial" w:hAnsi="Arial"/>
          <w:color w:val="FF0000"/>
        </w:rPr>
        <w:t>audit support</w:t>
      </w:r>
      <w:r w:rsidRPr="006F7FA3">
        <w:rPr>
          <w:rFonts w:ascii="Arial" w:hAnsi="Arial"/>
          <w:color w:val="FF0000"/>
        </w:rPr>
        <w:t xml:space="preserve"> and product marketing.</w:t>
      </w:r>
      <w:r w:rsidR="0078544E">
        <w:rPr>
          <w:rFonts w:ascii="Arial" w:hAnsi="Arial"/>
          <w:color w:val="FF0000"/>
        </w:rPr>
        <w:t xml:space="preserve">  The facility is now ready for production.</w:t>
      </w:r>
    </w:p>
    <w:p w14:paraId="2D2F9162" w14:textId="659C9FED" w:rsidR="0078544E" w:rsidRPr="006F7FA3" w:rsidRDefault="0078544E" w:rsidP="000D0E1F">
      <w:pPr>
        <w:pStyle w:val="List"/>
        <w:spacing w:before="120"/>
        <w:ind w:left="720" w:firstLine="0"/>
        <w:jc w:val="both"/>
        <w:rPr>
          <w:rFonts w:ascii="Arial" w:hAnsi="Arial"/>
          <w:color w:val="FF0000"/>
        </w:rPr>
      </w:pPr>
      <w:r>
        <w:rPr>
          <w:rFonts w:ascii="Arial" w:hAnsi="Arial"/>
          <w:color w:val="FF0000"/>
        </w:rPr>
        <w:t xml:space="preserve">The Issuer became the first company in the Americas to receive the </w:t>
      </w:r>
      <w:r w:rsidRPr="0078544E">
        <w:rPr>
          <w:rFonts w:ascii="Arial" w:hAnsi="Arial"/>
          <w:color w:val="FF0000"/>
          <w:lang w:val="en-US"/>
        </w:rPr>
        <w:t>Graphene Council’s Verified Graphene Producer® Certification</w:t>
      </w:r>
      <w:r>
        <w:rPr>
          <w:rFonts w:ascii="Arial" w:hAnsi="Arial"/>
          <w:color w:val="FF0000"/>
          <w:lang w:val="en-US"/>
        </w:rPr>
        <w:t>.</w:t>
      </w:r>
    </w:p>
    <w:p w14:paraId="633C9EC2" w14:textId="30734DB5"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278DE36" w14:textId="5319B9CE" w:rsidR="006F7FA3" w:rsidRPr="006F7FA3" w:rsidRDefault="003F715C" w:rsidP="006F7FA3">
      <w:pPr>
        <w:pStyle w:val="List"/>
        <w:spacing w:before="120"/>
        <w:ind w:left="720" w:firstLine="0"/>
        <w:jc w:val="both"/>
        <w:rPr>
          <w:rFonts w:ascii="Arial" w:hAnsi="Arial"/>
          <w:color w:val="FF0000"/>
        </w:rPr>
      </w:pPr>
      <w:r>
        <w:rPr>
          <w:rFonts w:ascii="Arial" w:hAnsi="Arial"/>
          <w:color w:val="FF0000"/>
        </w:rPr>
        <w:t xml:space="preserve">The Issuer </w:t>
      </w:r>
      <w:r w:rsidRPr="003F715C">
        <w:rPr>
          <w:rFonts w:ascii="Arial" w:hAnsi="Arial"/>
          <w:color w:val="FF0000"/>
          <w:lang w:val="en-US"/>
        </w:rPr>
        <w:t>has launched its patented graphene ink, an entirely new and novel form of “conductive ink” that maintains the valuable qualities of graphene including strength, non-toxicity, flexibility, and optical transparency. As the name suggests, conductive ink is a material that conducts energy with the utility of an ink. This development marks a significant step toward the production of inexpensive, foldable, and wearable electronics.</w:t>
      </w:r>
    </w:p>
    <w:p w14:paraId="27A364AD" w14:textId="273F039F" w:rsidR="00640E94" w:rsidRDefault="00640E94">
      <w:pPr>
        <w:pStyle w:val="List"/>
        <w:numPr>
          <w:ilvl w:val="0"/>
          <w:numId w:val="28"/>
        </w:numPr>
        <w:spacing w:before="120"/>
        <w:jc w:val="both"/>
        <w:rPr>
          <w:rFonts w:ascii="Arial" w:hAnsi="Arial"/>
        </w:rPr>
      </w:pPr>
      <w:r w:rsidRPr="00FC1F36">
        <w:rPr>
          <w:rFonts w:ascii="Arial" w:hAnsi="Arial"/>
        </w:rPr>
        <w:t>Describe and provide details of any products or services that were discontinued. For resource companies, provide details of any drilling, exploration or production programs that have been amended or abandoned.</w:t>
      </w:r>
    </w:p>
    <w:p w14:paraId="377AB252" w14:textId="0DA7F86C" w:rsidR="003C788B" w:rsidRPr="0083580A" w:rsidRDefault="003C788B" w:rsidP="003C788B">
      <w:pPr>
        <w:pStyle w:val="List"/>
        <w:spacing w:before="120"/>
        <w:ind w:left="720" w:firstLine="0"/>
        <w:jc w:val="both"/>
        <w:rPr>
          <w:rFonts w:ascii="Arial" w:hAnsi="Arial"/>
          <w:color w:val="FF0000"/>
        </w:rPr>
      </w:pPr>
      <w:bookmarkStart w:id="5" w:name="_Hlk97714871"/>
      <w:r w:rsidRPr="0083580A">
        <w:rPr>
          <w:rFonts w:ascii="Arial" w:hAnsi="Arial"/>
          <w:color w:val="FF0000"/>
        </w:rPr>
        <w:t xml:space="preserve">There were no </w:t>
      </w:r>
      <w:bookmarkEnd w:id="5"/>
      <w:r w:rsidRPr="0083580A">
        <w:rPr>
          <w:rFonts w:ascii="Arial" w:hAnsi="Arial"/>
          <w:color w:val="FF0000"/>
        </w:rPr>
        <w:t>products or services discontinued during the period.</w:t>
      </w:r>
    </w:p>
    <w:p w14:paraId="478ED7B4" w14:textId="4A84401B" w:rsidR="003C788B" w:rsidRPr="003C788B" w:rsidRDefault="003C788B" w:rsidP="0083580A">
      <w:pPr>
        <w:pStyle w:val="ListParagraph"/>
        <w:numPr>
          <w:ilvl w:val="0"/>
          <w:numId w:val="28"/>
        </w:numPr>
        <w:spacing w:before="120"/>
        <w:jc w:val="both"/>
        <w:rPr>
          <w:rFonts w:ascii="Arial" w:hAnsi="Arial"/>
          <w:sz w:val="24"/>
          <w:lang w:val="en-GB"/>
        </w:rPr>
      </w:pPr>
      <w:r w:rsidRPr="003C788B">
        <w:rPr>
          <w:rFonts w:ascii="Arial" w:hAnsi="Arial"/>
        </w:rPr>
        <w:lastRenderedPageBreak/>
        <w:t>D</w:t>
      </w:r>
      <w:r w:rsidRPr="003C788B">
        <w:rPr>
          <w:rFonts w:ascii="Arial" w:hAnsi="Arial"/>
          <w:sz w:val="24"/>
          <w:lang w:val="en-GB"/>
        </w:rPr>
        <w:t xml:space="preserve">escribe any new business relationships </w:t>
      </w:r>
      <w:proofErr w:type="gramStart"/>
      <w:r w:rsidRPr="003C788B">
        <w:rPr>
          <w:rFonts w:ascii="Arial" w:hAnsi="Arial"/>
          <w:sz w:val="24"/>
          <w:lang w:val="en-GB"/>
        </w:rPr>
        <w:t>entered into</w:t>
      </w:r>
      <w:proofErr w:type="gramEnd"/>
      <w:r w:rsidRPr="003C788B">
        <w:rPr>
          <w:rFonts w:ascii="Arial" w:hAnsi="Arial"/>
          <w:sz w:val="24"/>
          <w:lang w:val="en-GB"/>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6010CE6" w14:textId="21C7F1B1" w:rsidR="000141DB" w:rsidRDefault="000141DB" w:rsidP="00FC1F36">
      <w:pPr>
        <w:pStyle w:val="List"/>
        <w:spacing w:before="120"/>
        <w:ind w:left="720" w:firstLine="0"/>
        <w:jc w:val="both"/>
        <w:rPr>
          <w:rFonts w:ascii="Arial" w:hAnsi="Arial"/>
          <w:color w:val="FF0000"/>
        </w:rPr>
      </w:pPr>
      <w:r w:rsidRPr="000141DB">
        <w:rPr>
          <w:rFonts w:ascii="Arial" w:hAnsi="Arial"/>
          <w:color w:val="FF0000"/>
          <w:lang w:val="en-US"/>
        </w:rPr>
        <w:t>There were no</w:t>
      </w:r>
      <w:r>
        <w:rPr>
          <w:rFonts w:ascii="Arial" w:hAnsi="Arial"/>
          <w:color w:val="FF0000"/>
          <w:lang w:val="en-US"/>
        </w:rPr>
        <w:t xml:space="preserve"> new business relationships during the period</w:t>
      </w:r>
      <w:r w:rsidR="00FC1F36">
        <w:rPr>
          <w:rFonts w:ascii="Arial" w:hAnsi="Arial"/>
          <w:color w:val="FF0000"/>
        </w:rPr>
        <w:t>.</w:t>
      </w:r>
    </w:p>
    <w:p w14:paraId="0E8FDCE2" w14:textId="77777777" w:rsidR="000141DB" w:rsidRDefault="000141DB">
      <w:pPr>
        <w:rPr>
          <w:rFonts w:ascii="Arial" w:hAnsi="Arial"/>
          <w:color w:val="FF0000"/>
          <w:sz w:val="24"/>
          <w:lang w:val="en-GB"/>
        </w:rPr>
      </w:pPr>
      <w:r>
        <w:rPr>
          <w:rFonts w:ascii="Arial" w:hAnsi="Arial"/>
          <w:color w:val="FF0000"/>
        </w:rPr>
        <w:br w:type="page"/>
      </w:r>
    </w:p>
    <w:p w14:paraId="11A852B0" w14:textId="5A392652"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5D801059" w14:textId="648BDEDA" w:rsidR="006F7FA3" w:rsidRPr="006F7FA3" w:rsidRDefault="006F7FA3" w:rsidP="006F7FA3">
      <w:pPr>
        <w:pStyle w:val="List"/>
        <w:spacing w:before="120"/>
        <w:ind w:left="720" w:firstLine="0"/>
        <w:jc w:val="both"/>
        <w:rPr>
          <w:rFonts w:ascii="Arial" w:hAnsi="Arial"/>
          <w:color w:val="FF0000"/>
        </w:rPr>
      </w:pPr>
      <w:r w:rsidRPr="006F7FA3">
        <w:rPr>
          <w:rFonts w:ascii="Arial" w:hAnsi="Arial"/>
          <w:color w:val="FF0000"/>
        </w:rPr>
        <w:t xml:space="preserve">There were no changes </w:t>
      </w:r>
      <w:r w:rsidR="00CC6D5B">
        <w:rPr>
          <w:rFonts w:ascii="Arial" w:hAnsi="Arial"/>
          <w:color w:val="FF0000"/>
        </w:rPr>
        <w:t xml:space="preserve">of financing arrangements </w:t>
      </w:r>
      <w:r w:rsidRPr="006F7FA3">
        <w:rPr>
          <w:rFonts w:ascii="Arial" w:hAnsi="Arial"/>
          <w:color w:val="FF0000"/>
        </w:rPr>
        <w:t>during the period.</w:t>
      </w:r>
    </w:p>
    <w:p w14:paraId="0FE4EA2E" w14:textId="5B62F705" w:rsidR="006F7FA3" w:rsidRPr="006F7FA3" w:rsidRDefault="00640E94" w:rsidP="006F7FA3">
      <w:pPr>
        <w:pStyle w:val="List"/>
        <w:numPr>
          <w:ilvl w:val="0"/>
          <w:numId w:val="28"/>
        </w:numPr>
        <w:spacing w:before="120"/>
        <w:jc w:val="both"/>
        <w:rPr>
          <w:rFonts w:ascii="Arial" w:hAnsi="Arial"/>
        </w:rPr>
      </w:pPr>
      <w:r w:rsidRPr="006F7FA3">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6F7FA3">
        <w:rPr>
          <w:rFonts w:ascii="Arial" w:hAnsi="Arial"/>
        </w:rPr>
        <w:t>from</w:t>
      </w:r>
      <w:proofErr w:type="gramEnd"/>
      <w:r w:rsidRPr="006F7FA3">
        <w:rPr>
          <w:rFonts w:ascii="Arial" w:hAnsi="Arial"/>
        </w:rPr>
        <w:t xml:space="preserve"> or the disposition was to a Related Person of the Issuer and provide details of the relationship.</w:t>
      </w:r>
    </w:p>
    <w:p w14:paraId="7AC4DD00" w14:textId="75E22D23" w:rsidR="00EB350C" w:rsidRDefault="00EB350C" w:rsidP="00EB350C">
      <w:pPr>
        <w:pStyle w:val="List"/>
        <w:spacing w:before="120"/>
        <w:ind w:left="720" w:firstLine="0"/>
        <w:jc w:val="both"/>
        <w:rPr>
          <w:rFonts w:ascii="Arial" w:hAnsi="Arial"/>
        </w:rPr>
      </w:pPr>
      <w:r w:rsidRPr="00EE3909">
        <w:rPr>
          <w:rFonts w:ascii="Arial" w:hAnsi="Arial"/>
          <w:color w:val="FF0000"/>
        </w:rPr>
        <w:t xml:space="preserve">There were no </w:t>
      </w:r>
      <w:r w:rsidRPr="00EE3909">
        <w:rPr>
          <w:rFonts w:ascii="Arial" w:hAnsi="Arial"/>
          <w:color w:val="FF0000"/>
          <w:lang w:val="en-US"/>
        </w:rPr>
        <w:t xml:space="preserve">acquisitions or dispositions of </w:t>
      </w:r>
      <w:r>
        <w:rPr>
          <w:rFonts w:ascii="Arial" w:hAnsi="Arial"/>
          <w:color w:val="FF0000"/>
          <w:lang w:val="en-US"/>
        </w:rPr>
        <w:t>assets</w:t>
      </w:r>
      <w:r w:rsidRPr="00EE3909">
        <w:rPr>
          <w:rFonts w:ascii="Arial" w:hAnsi="Arial"/>
          <w:color w:val="FF0000"/>
          <w:lang w:val="en-US"/>
        </w:rPr>
        <w:t xml:space="preserve"> </w:t>
      </w:r>
      <w:r w:rsidRPr="00EE3909">
        <w:rPr>
          <w:rFonts w:ascii="Arial" w:hAnsi="Arial"/>
          <w:color w:val="FF0000"/>
        </w:rPr>
        <w:t>during the period</w:t>
      </w:r>
      <w:r w:rsidR="00CC6D5B">
        <w:rPr>
          <w:rFonts w:ascii="Arial" w:hAnsi="Arial"/>
          <w:color w:val="FF0000"/>
        </w:rPr>
        <w:t>, other than renovations and outfitting the Kansas facility</w:t>
      </w:r>
      <w:r w:rsidRPr="00EE3909">
        <w:rPr>
          <w:rFonts w:ascii="Arial" w:hAnsi="Arial"/>
          <w:color w:val="FF0000"/>
        </w:rPr>
        <w:t>.</w:t>
      </w:r>
    </w:p>
    <w:p w14:paraId="762A8895" w14:textId="5AAD3833" w:rsidR="00EB350C" w:rsidRPr="00EB350C" w:rsidRDefault="00640E94" w:rsidP="00EB350C">
      <w:pPr>
        <w:pStyle w:val="List"/>
        <w:numPr>
          <w:ilvl w:val="0"/>
          <w:numId w:val="28"/>
        </w:numPr>
        <w:spacing w:before="120"/>
        <w:jc w:val="both"/>
        <w:rPr>
          <w:rFonts w:ascii="Arial" w:hAnsi="Arial"/>
        </w:rPr>
      </w:pPr>
      <w:r w:rsidRPr="00EB350C">
        <w:rPr>
          <w:rFonts w:ascii="Arial" w:hAnsi="Arial"/>
        </w:rPr>
        <w:t>Describe the acquisition of new customers or loss of customers.</w:t>
      </w:r>
    </w:p>
    <w:p w14:paraId="5FDE08EB" w14:textId="77777777" w:rsidR="00EB350C" w:rsidRDefault="00EB350C" w:rsidP="00EB350C">
      <w:pPr>
        <w:pStyle w:val="List"/>
        <w:spacing w:before="120"/>
        <w:ind w:left="720" w:firstLine="0"/>
        <w:jc w:val="both"/>
        <w:rPr>
          <w:rFonts w:ascii="Arial" w:hAnsi="Arial"/>
        </w:rPr>
      </w:pPr>
      <w:r w:rsidRPr="00EE3909">
        <w:rPr>
          <w:rFonts w:ascii="Arial" w:hAnsi="Arial"/>
          <w:color w:val="FF0000"/>
        </w:rPr>
        <w:t xml:space="preserve">There were no </w:t>
      </w:r>
      <w:r w:rsidRPr="00EE3909">
        <w:rPr>
          <w:rFonts w:ascii="Arial" w:hAnsi="Arial"/>
          <w:color w:val="FF0000"/>
          <w:lang w:val="en-US"/>
        </w:rPr>
        <w:t xml:space="preserve">acquisitions or </w:t>
      </w:r>
      <w:r>
        <w:rPr>
          <w:rFonts w:ascii="Arial" w:hAnsi="Arial"/>
          <w:color w:val="FF0000"/>
          <w:lang w:val="en-US"/>
        </w:rPr>
        <w:t>loss</w:t>
      </w:r>
      <w:r w:rsidRPr="00EE3909">
        <w:rPr>
          <w:rFonts w:ascii="Arial" w:hAnsi="Arial"/>
          <w:color w:val="FF0000"/>
          <w:lang w:val="en-US"/>
        </w:rPr>
        <w:t xml:space="preserve"> of </w:t>
      </w:r>
      <w:r>
        <w:rPr>
          <w:rFonts w:ascii="Arial" w:hAnsi="Arial"/>
          <w:color w:val="FF0000"/>
          <w:lang w:val="en-US"/>
        </w:rPr>
        <w:t>customers</w:t>
      </w:r>
      <w:r w:rsidRPr="00EE3909">
        <w:rPr>
          <w:rFonts w:ascii="Arial" w:hAnsi="Arial"/>
          <w:color w:val="FF0000"/>
          <w:lang w:val="en-US"/>
        </w:rPr>
        <w:t xml:space="preserve"> </w:t>
      </w:r>
      <w:r w:rsidRPr="00EE3909">
        <w:rPr>
          <w:rFonts w:ascii="Arial" w:hAnsi="Arial"/>
          <w:color w:val="FF0000"/>
        </w:rPr>
        <w:t>during the period.</w:t>
      </w:r>
    </w:p>
    <w:p w14:paraId="66EA1F6A" w14:textId="6FF15AF6" w:rsidR="006F7FA3" w:rsidRDefault="00640E94" w:rsidP="006F7FA3">
      <w:pPr>
        <w:pStyle w:val="List"/>
        <w:numPr>
          <w:ilvl w:val="0"/>
          <w:numId w:val="28"/>
        </w:numPr>
        <w:spacing w:before="120"/>
        <w:jc w:val="both"/>
        <w:rPr>
          <w:rFonts w:ascii="Arial" w:hAnsi="Arial"/>
        </w:rPr>
      </w:pPr>
      <w:r w:rsidRPr="006F7FA3">
        <w:rPr>
          <w:rFonts w:ascii="Arial" w:hAnsi="Arial"/>
        </w:rPr>
        <w:t>Describe any new developments or effects on intangible products such as brand names, circulation lists, copyrights, franchises, licenses, patents, software, subscription lists and trademarks.</w:t>
      </w:r>
    </w:p>
    <w:p w14:paraId="32AC5F8F" w14:textId="503695A5" w:rsidR="006F7FA3" w:rsidRPr="00EB350C" w:rsidRDefault="00EB350C" w:rsidP="006F7FA3">
      <w:pPr>
        <w:pStyle w:val="List"/>
        <w:spacing w:before="120"/>
        <w:ind w:left="720" w:firstLine="0"/>
        <w:jc w:val="both"/>
        <w:rPr>
          <w:rFonts w:ascii="Arial" w:hAnsi="Arial"/>
          <w:color w:val="FF0000"/>
        </w:rPr>
      </w:pPr>
      <w:r w:rsidRPr="00EB350C">
        <w:rPr>
          <w:rFonts w:ascii="Arial" w:hAnsi="Arial"/>
          <w:color w:val="FF0000"/>
        </w:rPr>
        <w:t xml:space="preserve">Intangible assets consist of product development costs.  </w:t>
      </w:r>
      <w:r w:rsidR="006F7FA3" w:rsidRPr="00EB350C">
        <w:rPr>
          <w:rFonts w:ascii="Arial" w:hAnsi="Arial"/>
          <w:color w:val="FF0000"/>
        </w:rPr>
        <w:t>There were no changes to intangible assets during the period.</w:t>
      </w:r>
    </w:p>
    <w:p w14:paraId="5898D37F" w14:textId="53F50BB3"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ACEA2CC" w14:textId="64BA7014" w:rsidR="006F7FA3" w:rsidRDefault="006F7FA3" w:rsidP="006F7FA3">
      <w:pPr>
        <w:pStyle w:val="List"/>
        <w:spacing w:before="120"/>
        <w:ind w:left="720" w:firstLine="0"/>
        <w:jc w:val="both"/>
        <w:rPr>
          <w:rFonts w:ascii="Arial" w:hAnsi="Arial"/>
        </w:rPr>
      </w:pPr>
      <w:r w:rsidRPr="00CE6C4F">
        <w:rPr>
          <w:rFonts w:ascii="Arial" w:hAnsi="Arial"/>
          <w:color w:val="FF0000"/>
        </w:rPr>
        <w:t>There were no changes to employees during the period</w:t>
      </w:r>
      <w:r w:rsidR="00CC6D5B" w:rsidRPr="00187411">
        <w:rPr>
          <w:rFonts w:ascii="Arial" w:hAnsi="Arial"/>
          <w:color w:val="FF0000"/>
        </w:rPr>
        <w:t>.</w:t>
      </w:r>
    </w:p>
    <w:p w14:paraId="79F6A752" w14:textId="24D6788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4439C8C" w14:textId="77777777" w:rsidR="00EB350C" w:rsidRPr="0029213C" w:rsidRDefault="00EB350C" w:rsidP="00EB350C">
      <w:pPr>
        <w:pStyle w:val="List"/>
        <w:spacing w:before="120"/>
        <w:ind w:left="720" w:firstLine="0"/>
        <w:jc w:val="both"/>
        <w:rPr>
          <w:rFonts w:ascii="Arial" w:hAnsi="Arial"/>
          <w:color w:val="FF0000"/>
        </w:rPr>
      </w:pPr>
      <w:r w:rsidRPr="00EE3909">
        <w:rPr>
          <w:rFonts w:ascii="Arial" w:hAnsi="Arial"/>
          <w:color w:val="FF0000"/>
        </w:rPr>
        <w:t xml:space="preserve">There were no </w:t>
      </w:r>
      <w:proofErr w:type="spellStart"/>
      <w:r w:rsidRPr="005214B8">
        <w:rPr>
          <w:rFonts w:ascii="Arial" w:hAnsi="Arial"/>
          <w:color w:val="FF0000"/>
          <w:lang w:val="en-US"/>
        </w:rPr>
        <w:t>labour</w:t>
      </w:r>
      <w:proofErr w:type="spellEnd"/>
      <w:r w:rsidRPr="005214B8">
        <w:rPr>
          <w:rFonts w:ascii="Arial" w:hAnsi="Arial"/>
          <w:color w:val="FF0000"/>
          <w:lang w:val="en-US"/>
        </w:rPr>
        <w:t xml:space="preserve"> disputes and resolutions</w:t>
      </w:r>
      <w:r w:rsidRPr="00EE3909">
        <w:rPr>
          <w:rFonts w:ascii="Arial" w:hAnsi="Arial"/>
          <w:color w:val="FF0000"/>
          <w:lang w:val="en-US"/>
        </w:rPr>
        <w:t xml:space="preserve"> </w:t>
      </w:r>
      <w:r w:rsidRPr="00EE3909">
        <w:rPr>
          <w:rFonts w:ascii="Arial" w:hAnsi="Arial"/>
          <w:color w:val="FF0000"/>
        </w:rPr>
        <w:t>during the period</w:t>
      </w:r>
      <w:r w:rsidRPr="0029213C">
        <w:rPr>
          <w:rFonts w:ascii="Arial" w:hAnsi="Arial"/>
          <w:color w:val="FF0000"/>
        </w:rPr>
        <w:t>.</w:t>
      </w:r>
    </w:p>
    <w:p w14:paraId="067DDC1E" w14:textId="7A6549D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16297C" w14:textId="77777777" w:rsidR="00EB350C" w:rsidRPr="0029213C" w:rsidRDefault="00EB350C" w:rsidP="00EB350C">
      <w:pPr>
        <w:pStyle w:val="List"/>
        <w:spacing w:before="120"/>
        <w:ind w:left="720" w:firstLine="0"/>
        <w:jc w:val="both"/>
        <w:rPr>
          <w:rFonts w:ascii="Arial" w:hAnsi="Arial"/>
          <w:color w:val="FF0000"/>
        </w:rPr>
      </w:pPr>
      <w:r w:rsidRPr="00EE3909">
        <w:rPr>
          <w:rFonts w:ascii="Arial" w:hAnsi="Arial"/>
          <w:color w:val="FF0000"/>
        </w:rPr>
        <w:t xml:space="preserve">There were no </w:t>
      </w:r>
      <w:r w:rsidRPr="005214B8">
        <w:rPr>
          <w:rFonts w:ascii="Arial" w:hAnsi="Arial"/>
          <w:color w:val="FF0000"/>
          <w:lang w:val="en-US"/>
        </w:rPr>
        <w:t xml:space="preserve">legal proceedings </w:t>
      </w:r>
      <w:r w:rsidRPr="00EE3909">
        <w:rPr>
          <w:rFonts w:ascii="Arial" w:hAnsi="Arial"/>
          <w:color w:val="FF0000"/>
        </w:rPr>
        <w:t>during the period</w:t>
      </w:r>
      <w:r w:rsidRPr="0029213C">
        <w:rPr>
          <w:rFonts w:ascii="Arial" w:hAnsi="Arial"/>
          <w:color w:val="FF0000"/>
        </w:rPr>
        <w:t>.</w:t>
      </w:r>
    </w:p>
    <w:p w14:paraId="257230F5" w14:textId="364D6C26"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33AD102" w14:textId="01A1887A" w:rsidR="00EB350C" w:rsidRPr="00EB350C" w:rsidRDefault="00EB350C" w:rsidP="00EB350C">
      <w:pPr>
        <w:pStyle w:val="List"/>
        <w:spacing w:before="120"/>
        <w:ind w:left="720" w:firstLine="0"/>
        <w:jc w:val="both"/>
        <w:rPr>
          <w:rFonts w:ascii="Arial" w:hAnsi="Arial"/>
          <w:color w:val="FF0000"/>
        </w:rPr>
      </w:pPr>
      <w:r w:rsidRPr="00EB350C">
        <w:rPr>
          <w:rFonts w:ascii="Arial" w:hAnsi="Arial"/>
          <w:color w:val="FF0000"/>
        </w:rPr>
        <w:t>There was no indebtedness incurred or repaid during the period.</w:t>
      </w:r>
    </w:p>
    <w:p w14:paraId="41BC4DFC" w14:textId="77777777" w:rsidR="00CC6D5B" w:rsidRDefault="00CC6D5B">
      <w:pPr>
        <w:rPr>
          <w:rFonts w:ascii="Arial" w:hAnsi="Arial"/>
          <w:sz w:val="24"/>
          <w:lang w:val="en-GB"/>
        </w:rPr>
      </w:pPr>
      <w:r>
        <w:rPr>
          <w:rFonts w:ascii="Arial" w:hAnsi="Arial"/>
        </w:rPr>
        <w:br w:type="page"/>
      </w:r>
    </w:p>
    <w:p w14:paraId="28CCFA7A" w14:textId="45E74497" w:rsidR="00640E94" w:rsidRDefault="00640E94" w:rsidP="00EB350C">
      <w:pPr>
        <w:pStyle w:val="List"/>
        <w:numPr>
          <w:ilvl w:val="0"/>
          <w:numId w:val="28"/>
        </w:numPr>
        <w:spacing w:before="120" w:after="120"/>
        <w:jc w:val="both"/>
        <w:rPr>
          <w:rFonts w:ascii="Arial" w:hAnsi="Arial"/>
        </w:rPr>
      </w:pPr>
      <w:r>
        <w:rPr>
          <w:rFonts w:ascii="Arial" w:hAnsi="Arial"/>
        </w:rPr>
        <w:lastRenderedPageBreak/>
        <w:t>Provide details of any securities issued and options or warrants granted.</w:t>
      </w:r>
    </w:p>
    <w:p w14:paraId="70C603A8" w14:textId="17294027" w:rsidR="00666514" w:rsidRPr="00FC1F36" w:rsidRDefault="004F134D" w:rsidP="00FC1F36">
      <w:pPr>
        <w:pStyle w:val="List"/>
        <w:spacing w:before="120" w:after="120"/>
        <w:ind w:left="660" w:firstLine="0"/>
        <w:jc w:val="both"/>
        <w:rPr>
          <w:rFonts w:ascii="Arial" w:hAnsi="Arial"/>
          <w:color w:val="FF0000"/>
        </w:rPr>
      </w:pPr>
      <w:r w:rsidRPr="004F134D">
        <w:rPr>
          <w:rFonts w:ascii="Arial" w:hAnsi="Arial"/>
          <w:color w:val="FF0000"/>
        </w:rPr>
        <w:t>The</w:t>
      </w:r>
      <w:r w:rsidR="00E11880">
        <w:rPr>
          <w:rFonts w:ascii="Arial" w:hAnsi="Arial"/>
          <w:color w:val="FF0000"/>
        </w:rPr>
        <w:t xml:space="preserve"> Issuer </w:t>
      </w:r>
      <w:r w:rsidR="00E11880" w:rsidRPr="00E11880">
        <w:rPr>
          <w:rFonts w:ascii="Arial" w:hAnsi="Arial"/>
          <w:color w:val="FF0000"/>
          <w:lang w:val="en-US"/>
        </w:rPr>
        <w:t xml:space="preserve">closed its previously announced non-brokered private placement (the “Private Placement”) of units of the </w:t>
      </w:r>
      <w:r w:rsidR="00E11880">
        <w:rPr>
          <w:rFonts w:ascii="Arial" w:hAnsi="Arial"/>
          <w:color w:val="FF0000"/>
          <w:lang w:val="en-US"/>
        </w:rPr>
        <w:t>Issuer</w:t>
      </w:r>
      <w:r w:rsidR="00E11880" w:rsidRPr="00E11880">
        <w:rPr>
          <w:rFonts w:ascii="Arial" w:hAnsi="Arial"/>
          <w:color w:val="FF0000"/>
          <w:lang w:val="en-US"/>
        </w:rPr>
        <w:t xml:space="preserve"> (the “Units”), pursuant to which the </w:t>
      </w:r>
      <w:r w:rsidR="00E11880">
        <w:rPr>
          <w:rFonts w:ascii="Arial" w:hAnsi="Arial"/>
          <w:color w:val="FF0000"/>
          <w:lang w:val="en-US"/>
        </w:rPr>
        <w:t>Issuer</w:t>
      </w:r>
      <w:r w:rsidR="00E11880" w:rsidRPr="00E11880">
        <w:rPr>
          <w:rFonts w:ascii="Arial" w:hAnsi="Arial"/>
          <w:color w:val="FF0000"/>
          <w:lang w:val="en-US"/>
        </w:rPr>
        <w:t xml:space="preserve"> issued 35,151,666 Units at a price of $0.12 per Unit, for aggregate gross proceeds of $4,218,199.96. </w:t>
      </w:r>
      <w:proofErr w:type="spellStart"/>
      <w:r w:rsidR="00E11880" w:rsidRPr="00E11880">
        <w:rPr>
          <w:rFonts w:ascii="Arial" w:hAnsi="Arial"/>
          <w:color w:val="FF0000"/>
          <w:lang w:val="en-US"/>
        </w:rPr>
        <w:t>HydroGraph</w:t>
      </w:r>
      <w:proofErr w:type="spellEnd"/>
      <w:r w:rsidR="00E11880" w:rsidRPr="00E11880">
        <w:rPr>
          <w:rFonts w:ascii="Arial" w:hAnsi="Arial"/>
          <w:color w:val="FF0000"/>
          <w:lang w:val="en-US"/>
        </w:rPr>
        <w:t xml:space="preserve"> will use the net proceeds of the Private Placement to increase commercial scale production, continue to invest in business development teams, and develop and advance application partnerships. In particular, the proceeds will provide capital to complete the build out of the </w:t>
      </w:r>
      <w:r w:rsidR="00E11880">
        <w:rPr>
          <w:rFonts w:ascii="Arial" w:hAnsi="Arial"/>
          <w:color w:val="FF0000"/>
          <w:lang w:val="en-US"/>
        </w:rPr>
        <w:t>Issuer</w:t>
      </w:r>
      <w:r w:rsidR="00E11880" w:rsidRPr="00E11880">
        <w:rPr>
          <w:rFonts w:ascii="Arial" w:hAnsi="Arial"/>
          <w:color w:val="FF0000"/>
          <w:lang w:val="en-US"/>
        </w:rPr>
        <w:t>’s modular commercial production cell for fractal graphene, the flagship product, that will produce 1 gram per second. Expected to be complete by 4Q 2022, the difference in output will be orders of magnitude higher than current production. The funding will also initiate the development of the reactive graphene commercial production unit with a 200 kg per day capacity—compared to previously 2-4 kg per day—to be complete in 2023.</w:t>
      </w:r>
    </w:p>
    <w:p w14:paraId="0E987900" w14:textId="49D1793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B20AE05" w14:textId="77777777" w:rsidR="00EB350C" w:rsidRPr="0029213C" w:rsidRDefault="00EB350C" w:rsidP="00EB350C">
      <w:pPr>
        <w:pStyle w:val="List"/>
        <w:spacing w:before="120"/>
        <w:ind w:left="720" w:firstLine="0"/>
        <w:jc w:val="both"/>
        <w:rPr>
          <w:rFonts w:ascii="Arial" w:hAnsi="Arial"/>
          <w:color w:val="FF0000"/>
        </w:rPr>
      </w:pPr>
      <w:bookmarkStart w:id="6" w:name="_Hlk97715130"/>
      <w:r w:rsidRPr="00EE3909">
        <w:rPr>
          <w:rFonts w:ascii="Arial" w:hAnsi="Arial"/>
          <w:color w:val="FF0000"/>
        </w:rPr>
        <w:t xml:space="preserve">There were no </w:t>
      </w:r>
      <w:r w:rsidRPr="005214B8">
        <w:rPr>
          <w:rFonts w:ascii="Arial" w:hAnsi="Arial"/>
          <w:color w:val="FF0000"/>
          <w:lang w:val="en-US"/>
        </w:rPr>
        <w:t xml:space="preserve">loans to or by Related Persons </w:t>
      </w:r>
      <w:r w:rsidRPr="00EE3909">
        <w:rPr>
          <w:rFonts w:ascii="Arial" w:hAnsi="Arial"/>
          <w:color w:val="FF0000"/>
        </w:rPr>
        <w:t>during the period</w:t>
      </w:r>
      <w:r w:rsidRPr="0029213C">
        <w:rPr>
          <w:rFonts w:ascii="Arial" w:hAnsi="Arial"/>
          <w:color w:val="FF0000"/>
        </w:rPr>
        <w:t>.</w:t>
      </w:r>
    </w:p>
    <w:bookmarkEnd w:id="6"/>
    <w:p w14:paraId="0A66AD0D" w14:textId="65BE049D"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w:t>
      </w:r>
      <w:bookmarkStart w:id="7" w:name="_Hlk102074712"/>
      <w:r>
        <w:rPr>
          <w:rFonts w:ascii="Arial" w:hAnsi="Arial"/>
        </w:rPr>
        <w:t xml:space="preserve">changes </w:t>
      </w:r>
      <w:bookmarkStart w:id="8" w:name="_Hlk97715169"/>
      <w:r>
        <w:rPr>
          <w:rFonts w:ascii="Arial" w:hAnsi="Arial"/>
        </w:rPr>
        <w:t xml:space="preserve">in directors, </w:t>
      </w:r>
      <w:proofErr w:type="gramStart"/>
      <w:r>
        <w:rPr>
          <w:rFonts w:ascii="Arial" w:hAnsi="Arial"/>
        </w:rPr>
        <w:t>officers</w:t>
      </w:r>
      <w:proofErr w:type="gramEnd"/>
      <w:r>
        <w:rPr>
          <w:rFonts w:ascii="Arial" w:hAnsi="Arial"/>
        </w:rPr>
        <w:t xml:space="preserve"> or committee members</w:t>
      </w:r>
      <w:bookmarkEnd w:id="7"/>
      <w:bookmarkEnd w:id="8"/>
      <w:r>
        <w:rPr>
          <w:rFonts w:ascii="Arial" w:hAnsi="Arial"/>
        </w:rPr>
        <w:t>.</w:t>
      </w:r>
    </w:p>
    <w:p w14:paraId="5A7BCCCF" w14:textId="5B82076A" w:rsidR="000141DB" w:rsidRPr="000141DB" w:rsidRDefault="00CE6C4F" w:rsidP="004F134D">
      <w:pPr>
        <w:pStyle w:val="List"/>
        <w:spacing w:before="120"/>
        <w:ind w:left="720" w:firstLine="0"/>
        <w:jc w:val="both"/>
        <w:rPr>
          <w:rFonts w:ascii="Arial" w:hAnsi="Arial"/>
        </w:rPr>
      </w:pPr>
      <w:bookmarkStart w:id="9" w:name="_Hlk99721508"/>
      <w:r>
        <w:rPr>
          <w:rFonts w:ascii="Arial" w:hAnsi="Arial"/>
          <w:color w:val="FF0000"/>
        </w:rPr>
        <w:t xml:space="preserve">There were no changes to directors, </w:t>
      </w:r>
      <w:proofErr w:type="gramStart"/>
      <w:r>
        <w:rPr>
          <w:rFonts w:ascii="Arial" w:hAnsi="Arial"/>
          <w:color w:val="FF0000"/>
        </w:rPr>
        <w:t>officers</w:t>
      </w:r>
      <w:proofErr w:type="gramEnd"/>
      <w:r>
        <w:rPr>
          <w:rFonts w:ascii="Arial" w:hAnsi="Arial"/>
          <w:color w:val="FF0000"/>
        </w:rPr>
        <w:t xml:space="preserve"> or committee members during the period.</w:t>
      </w:r>
    </w:p>
    <w:bookmarkEnd w:id="9"/>
    <w:p w14:paraId="76FCA2DF" w14:textId="6DBBD8DF" w:rsidR="00EB350C" w:rsidRPr="00EB350C" w:rsidRDefault="00640E94" w:rsidP="00EB350C">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077D98D9" w14:textId="4E280145" w:rsidR="00F11D01" w:rsidRPr="00F11D01" w:rsidRDefault="00F11D01" w:rsidP="00F11D01">
      <w:pPr>
        <w:pStyle w:val="List"/>
        <w:spacing w:before="120"/>
        <w:ind w:left="720" w:firstLine="0"/>
        <w:jc w:val="both"/>
        <w:rPr>
          <w:rFonts w:ascii="Arial" w:hAnsi="Arial"/>
          <w:color w:val="FF0000"/>
        </w:rPr>
      </w:pPr>
      <w:r w:rsidRPr="00F11D01">
        <w:rPr>
          <w:rFonts w:ascii="Arial" w:hAnsi="Arial"/>
          <w:color w:val="FF0000"/>
        </w:rPr>
        <w:t xml:space="preserve">In March 2020 the World Health Organization declared coronavirus COVID-19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 funds.   </w:t>
      </w:r>
    </w:p>
    <w:p w14:paraId="11A8C2CE" w14:textId="194559C9" w:rsidR="00EB350C" w:rsidRPr="00EE3909" w:rsidRDefault="00F11D01" w:rsidP="00F11D01">
      <w:pPr>
        <w:pStyle w:val="List"/>
        <w:spacing w:before="120"/>
        <w:ind w:left="720" w:firstLine="0"/>
        <w:jc w:val="both"/>
        <w:rPr>
          <w:rFonts w:ascii="Arial" w:hAnsi="Arial"/>
          <w:color w:val="FF0000"/>
        </w:rPr>
      </w:pPr>
      <w:r w:rsidRPr="00F11D01">
        <w:rPr>
          <w:rFonts w:ascii="Arial" w:hAnsi="Arial"/>
          <w:color w:val="FF0000"/>
        </w:rPr>
        <w:t>As a direct result of COVID-19 and the various lockdowns</w:t>
      </w:r>
      <w:r>
        <w:rPr>
          <w:rFonts w:ascii="Arial" w:hAnsi="Arial"/>
          <w:color w:val="FF0000"/>
        </w:rPr>
        <w:t>,</w:t>
      </w:r>
      <w:r w:rsidRPr="00F11D01">
        <w:rPr>
          <w:rFonts w:ascii="Arial" w:hAnsi="Arial"/>
          <w:color w:val="FF0000"/>
        </w:rPr>
        <w:t xml:space="preserve"> the Issuer has been limited in its ability to travel</w:t>
      </w:r>
      <w:r w:rsidR="00710F7E" w:rsidRPr="00710F7E">
        <w:rPr>
          <w:rFonts w:ascii="Arial" w:hAnsi="Arial"/>
          <w:color w:val="FF0000"/>
        </w:rPr>
        <w:t>, although travel has started to pick up in March.  There are global supply chain bott</w:t>
      </w:r>
      <w:r w:rsidR="00710F7E">
        <w:rPr>
          <w:rFonts w:ascii="Arial" w:hAnsi="Arial"/>
          <w:color w:val="FF0000"/>
        </w:rPr>
        <w:t>l</w:t>
      </w:r>
      <w:r w:rsidR="00710F7E" w:rsidRPr="00710F7E">
        <w:rPr>
          <w:rFonts w:ascii="Arial" w:hAnsi="Arial"/>
          <w:color w:val="FF0000"/>
        </w:rPr>
        <w:t>e necks which is impacting the schedule of our KS plant build out and arrival of new production equipment</w:t>
      </w:r>
      <w:r>
        <w:rPr>
          <w:rFonts w:ascii="Arial" w:hAnsi="Arial"/>
          <w:color w:val="FF0000"/>
        </w:rPr>
        <w:t xml:space="preserve">.  </w:t>
      </w:r>
      <w:r w:rsidRPr="00F11D01">
        <w:rPr>
          <w:rFonts w:ascii="Arial" w:hAnsi="Arial"/>
          <w:color w:val="FF0000"/>
        </w:rPr>
        <w:t xml:space="preserve">Outside of the above, graphene prices have trended </w:t>
      </w:r>
      <w:r>
        <w:rPr>
          <w:rFonts w:ascii="Arial" w:hAnsi="Arial"/>
          <w:color w:val="FF0000"/>
        </w:rPr>
        <w:t>downward while</w:t>
      </w:r>
      <w:r w:rsidRPr="00F11D01">
        <w:rPr>
          <w:rFonts w:ascii="Arial" w:hAnsi="Arial"/>
          <w:color w:val="FF0000"/>
        </w:rPr>
        <w:t xml:space="preserve"> the demand </w:t>
      </w:r>
      <w:r>
        <w:rPr>
          <w:rFonts w:ascii="Arial" w:hAnsi="Arial"/>
          <w:color w:val="FF0000"/>
        </w:rPr>
        <w:t>continues upward.</w:t>
      </w:r>
      <w:r w:rsidRPr="00F11D01">
        <w:rPr>
          <w:rFonts w:ascii="Arial" w:hAnsi="Arial"/>
          <w:color w:val="FF0000"/>
        </w:rPr>
        <w:t xml:space="preserve"> </w:t>
      </w:r>
      <w:r>
        <w:rPr>
          <w:rFonts w:ascii="Arial" w:hAnsi="Arial"/>
          <w:color w:val="FF0000"/>
        </w:rPr>
        <w:t xml:space="preserve"> </w:t>
      </w:r>
      <w:r w:rsidRPr="00F11D01">
        <w:rPr>
          <w:rFonts w:ascii="Arial" w:hAnsi="Arial"/>
          <w:color w:val="FF0000"/>
        </w:rPr>
        <w:t>There are no other commitments, events or uncertainties known to management which could reasonably be expected to have a material effect on the Issuer’s business, the Issuer’s financial condition or results of operations.</w:t>
      </w:r>
    </w:p>
    <w:p w14:paraId="269E21FF"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B8AF25B" w14:textId="77777777" w:rsidR="00640E94" w:rsidRDefault="00640E94">
      <w:pPr>
        <w:pStyle w:val="BodyText"/>
        <w:keepNext/>
        <w:rPr>
          <w:rFonts w:ascii="Arial" w:hAnsi="Arial"/>
        </w:rPr>
      </w:pPr>
      <w:r>
        <w:rPr>
          <w:rFonts w:ascii="Arial" w:hAnsi="Arial"/>
        </w:rPr>
        <w:t>The undersigned hereby certifies that:</w:t>
      </w:r>
    </w:p>
    <w:p w14:paraId="3C8041CF" w14:textId="77777777" w:rsidR="00640E94" w:rsidRDefault="00640E94">
      <w:pPr>
        <w:pStyle w:val="List"/>
        <w:keepNext/>
        <w:numPr>
          <w:ilvl w:val="0"/>
          <w:numId w:val="23"/>
        </w:numPr>
        <w:jc w:val="both"/>
        <w:rPr>
          <w:rFonts w:ascii="Arial" w:hAnsi="Arial"/>
        </w:rPr>
      </w:pPr>
      <w:r>
        <w:rPr>
          <w:rFonts w:ascii="Arial" w:hAnsi="Arial"/>
        </w:rPr>
        <w:t xml:space="preserve">The undersigned is a director and/or senior officer of the Issuer and has been duly </w:t>
      </w:r>
      <w:r w:rsidRPr="002A38BE">
        <w:rPr>
          <w:rFonts w:ascii="Arial" w:hAnsi="Arial"/>
        </w:rPr>
        <w:t>authorized by a resolution</w:t>
      </w:r>
      <w:r>
        <w:rPr>
          <w:rFonts w:ascii="Arial" w:hAnsi="Arial"/>
        </w:rPr>
        <w:t xml:space="preserve"> of the board of directors of the Issuer to sign this Certificate of Compliance.</w:t>
      </w:r>
    </w:p>
    <w:p w14:paraId="1F69773F" w14:textId="1AF4C402" w:rsidR="00640E94" w:rsidRDefault="00640E94">
      <w:pPr>
        <w:pStyle w:val="List"/>
        <w:numPr>
          <w:ilvl w:val="0"/>
          <w:numId w:val="23"/>
        </w:numPr>
        <w:jc w:val="both"/>
        <w:rPr>
          <w:rFonts w:ascii="Arial" w:hAnsi="Arial"/>
        </w:rPr>
      </w:pPr>
      <w:r>
        <w:rPr>
          <w:rFonts w:ascii="Arial" w:hAnsi="Arial"/>
        </w:rPr>
        <w:t>As of the date hereof</w:t>
      </w:r>
      <w:r w:rsidR="004974CC">
        <w:rPr>
          <w:rFonts w:ascii="Arial" w:hAnsi="Arial"/>
        </w:rPr>
        <w:t>,</w:t>
      </w:r>
      <w:r>
        <w:rPr>
          <w:rFonts w:ascii="Arial" w:hAnsi="Arial"/>
        </w:rPr>
        <w:t xml:space="preserve"> there is no material information concerning the Issuer which has not been publicly disclosed.</w:t>
      </w:r>
    </w:p>
    <w:p w14:paraId="2C10659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C15D9BA"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D4E6AD2" w14:textId="4408212E" w:rsidR="00640E94" w:rsidRDefault="00640E94">
      <w:pPr>
        <w:pStyle w:val="BodyText"/>
        <w:tabs>
          <w:tab w:val="left" w:pos="4680"/>
          <w:tab w:val="left" w:pos="7200"/>
        </w:tabs>
        <w:spacing w:before="480"/>
        <w:jc w:val="both"/>
        <w:rPr>
          <w:rFonts w:ascii="Arial" w:hAnsi="Arial"/>
        </w:rPr>
      </w:pPr>
      <w:r>
        <w:rPr>
          <w:rFonts w:ascii="Arial" w:hAnsi="Arial"/>
        </w:rPr>
        <w:t>Dated</w:t>
      </w:r>
      <w:r w:rsidR="00967781">
        <w:rPr>
          <w:rFonts w:ascii="Arial" w:hAnsi="Arial"/>
        </w:rPr>
        <w:t>:</w:t>
      </w:r>
      <w:r>
        <w:rPr>
          <w:rFonts w:ascii="Arial" w:hAnsi="Arial"/>
        </w:rPr>
        <w:t xml:space="preserve"> </w:t>
      </w:r>
      <w:r w:rsidR="00E11880">
        <w:rPr>
          <w:rFonts w:ascii="Arial" w:hAnsi="Arial"/>
          <w:u w:val="single"/>
        </w:rPr>
        <w:t>October 3</w:t>
      </w:r>
      <w:r w:rsidR="00967781" w:rsidRPr="009243D9">
        <w:rPr>
          <w:rFonts w:ascii="Arial" w:hAnsi="Arial"/>
          <w:u w:val="single"/>
        </w:rPr>
        <w:t>, 2022</w:t>
      </w:r>
      <w:r>
        <w:rPr>
          <w:rFonts w:ascii="Arial" w:hAnsi="Arial"/>
        </w:rPr>
        <w:t>.</w:t>
      </w:r>
    </w:p>
    <w:p w14:paraId="0464C140" w14:textId="0EC6CF4A" w:rsidR="00640E94" w:rsidRDefault="00640E94">
      <w:pPr>
        <w:pStyle w:val="List"/>
        <w:tabs>
          <w:tab w:val="left" w:pos="9180"/>
        </w:tabs>
        <w:ind w:left="5760" w:hanging="5760"/>
        <w:rPr>
          <w:rFonts w:ascii="Arial" w:hAnsi="Arial"/>
        </w:rPr>
      </w:pPr>
      <w:r>
        <w:rPr>
          <w:rFonts w:ascii="Arial" w:hAnsi="Arial"/>
        </w:rPr>
        <w:tab/>
      </w:r>
      <w:r w:rsidR="00CE6C4F">
        <w:rPr>
          <w:rFonts w:ascii="Arial" w:hAnsi="Arial"/>
          <w:b/>
          <w:bCs/>
          <w:u w:val="single"/>
        </w:rPr>
        <w:t>MATHEW LEE</w:t>
      </w:r>
      <w:r>
        <w:rPr>
          <w:rFonts w:ascii="Arial" w:hAnsi="Arial"/>
          <w:u w:val="single"/>
        </w:rPr>
        <w:br/>
      </w:r>
      <w:r>
        <w:rPr>
          <w:rFonts w:ascii="Arial" w:hAnsi="Arial"/>
        </w:rPr>
        <w:t>Name of Director or Senior Officer</w:t>
      </w:r>
    </w:p>
    <w:p w14:paraId="28566841" w14:textId="4C1E911B" w:rsidR="00640E94" w:rsidRDefault="00640E94">
      <w:pPr>
        <w:pStyle w:val="List"/>
        <w:tabs>
          <w:tab w:val="left" w:pos="9180"/>
          <w:tab w:val="left" w:pos="9360"/>
        </w:tabs>
        <w:ind w:left="5760" w:hanging="5760"/>
        <w:rPr>
          <w:rFonts w:ascii="Arial" w:hAnsi="Arial"/>
        </w:rPr>
      </w:pPr>
      <w:r>
        <w:rPr>
          <w:rFonts w:ascii="Arial" w:hAnsi="Arial"/>
        </w:rPr>
        <w:tab/>
      </w:r>
      <w:r w:rsidR="00967781" w:rsidRPr="00967781">
        <w:rPr>
          <w:rFonts w:ascii="Arial" w:hAnsi="Arial"/>
          <w:b/>
          <w:bCs/>
          <w:i/>
          <w:iCs/>
          <w:u w:val="single"/>
        </w:rPr>
        <w:t>“</w:t>
      </w:r>
      <w:r w:rsidR="00CE6C4F">
        <w:rPr>
          <w:rFonts w:ascii="Arial" w:hAnsi="Arial"/>
          <w:b/>
          <w:bCs/>
          <w:i/>
          <w:iCs/>
          <w:u w:val="single"/>
        </w:rPr>
        <w:t>Mathew Lee</w:t>
      </w:r>
      <w:r w:rsidR="00967781" w:rsidRPr="00967781">
        <w:rPr>
          <w:rFonts w:ascii="Arial" w:hAnsi="Arial"/>
          <w:b/>
          <w:bCs/>
          <w:i/>
          <w:iCs/>
          <w:u w:val="single"/>
        </w:rPr>
        <w:t>”</w:t>
      </w:r>
      <w:r>
        <w:rPr>
          <w:rFonts w:ascii="Arial" w:hAnsi="Arial"/>
        </w:rPr>
        <w:br/>
        <w:t>Signature</w:t>
      </w:r>
    </w:p>
    <w:p w14:paraId="15EA3B57" w14:textId="021B9D8C" w:rsidR="00640E94" w:rsidRDefault="00CE6C4F">
      <w:pPr>
        <w:pStyle w:val="BodyText"/>
        <w:tabs>
          <w:tab w:val="left" w:pos="9180"/>
        </w:tabs>
        <w:spacing w:before="0"/>
        <w:ind w:left="5760"/>
        <w:rPr>
          <w:rFonts w:ascii="Arial" w:hAnsi="Arial"/>
        </w:rPr>
      </w:pPr>
      <w:r>
        <w:rPr>
          <w:rFonts w:ascii="Arial" w:hAnsi="Arial"/>
          <w:b/>
          <w:bCs/>
          <w:u w:val="single"/>
        </w:rPr>
        <w:t>Chief Financial Officer</w:t>
      </w:r>
      <w:r w:rsidR="00640E94">
        <w:rPr>
          <w:rFonts w:ascii="Arial" w:hAnsi="Arial"/>
          <w:u w:val="single"/>
        </w:rPr>
        <w:tab/>
      </w:r>
      <w:r w:rsidR="00640E94">
        <w:rPr>
          <w:rFonts w:ascii="Arial" w:hAnsi="Arial"/>
        </w:rPr>
        <w:br/>
        <w:t>Official Capacity</w:t>
      </w:r>
      <w:bookmarkEnd w:id="4"/>
    </w:p>
    <w:p w14:paraId="55F3352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03"/>
        <w:gridCol w:w="2175"/>
        <w:gridCol w:w="2898"/>
      </w:tblGrid>
      <w:tr w:rsidR="00640E94" w14:paraId="60A7B08F" w14:textId="77777777" w:rsidTr="00967781">
        <w:tc>
          <w:tcPr>
            <w:tcW w:w="4503" w:type="dxa"/>
            <w:tcBorders>
              <w:top w:val="single" w:sz="18" w:space="0" w:color="auto"/>
              <w:bottom w:val="nil"/>
              <w:right w:val="single" w:sz="18" w:space="0" w:color="auto"/>
            </w:tcBorders>
          </w:tcPr>
          <w:p w14:paraId="6E4AC3A6" w14:textId="77777777" w:rsidR="00640E94" w:rsidRDefault="00640E94">
            <w:pPr>
              <w:pStyle w:val="BodyText"/>
              <w:spacing w:before="0"/>
              <w:rPr>
                <w:rFonts w:ascii="Arial" w:hAnsi="Arial"/>
                <w:b/>
                <w:i/>
              </w:rPr>
            </w:pPr>
            <w:r>
              <w:rPr>
                <w:rFonts w:ascii="Arial" w:hAnsi="Arial"/>
                <w:b/>
                <w:i/>
              </w:rPr>
              <w:t>Issuer Details</w:t>
            </w:r>
          </w:p>
          <w:p w14:paraId="4540B722" w14:textId="77777777" w:rsidR="00640E94" w:rsidRDefault="00640E94">
            <w:pPr>
              <w:pStyle w:val="BodyText"/>
              <w:spacing w:before="0"/>
              <w:rPr>
                <w:rFonts w:ascii="Arial" w:hAnsi="Arial"/>
              </w:rPr>
            </w:pPr>
            <w:r>
              <w:rPr>
                <w:rFonts w:ascii="Arial" w:hAnsi="Arial"/>
              </w:rPr>
              <w:t>Name of Issuer</w:t>
            </w:r>
          </w:p>
          <w:p w14:paraId="5EBE68B1" w14:textId="38C49744" w:rsidR="00640E94" w:rsidRPr="00967781" w:rsidRDefault="00967781" w:rsidP="00967781">
            <w:pPr>
              <w:pStyle w:val="BodyText"/>
              <w:spacing w:before="120" w:after="120"/>
              <w:rPr>
                <w:rFonts w:ascii="Arial" w:hAnsi="Arial"/>
                <w:b/>
                <w:bCs/>
              </w:rPr>
            </w:pPr>
            <w:r w:rsidRPr="00967781">
              <w:rPr>
                <w:rFonts w:ascii="Arial" w:hAnsi="Arial"/>
                <w:b/>
                <w:bCs/>
              </w:rPr>
              <w:t>Hydrograph Clean Power Inc.</w:t>
            </w:r>
          </w:p>
        </w:tc>
        <w:tc>
          <w:tcPr>
            <w:tcW w:w="2175" w:type="dxa"/>
            <w:tcBorders>
              <w:top w:val="single" w:sz="18" w:space="0" w:color="auto"/>
              <w:left w:val="single" w:sz="18" w:space="0" w:color="auto"/>
              <w:bottom w:val="nil"/>
              <w:right w:val="single" w:sz="18" w:space="0" w:color="auto"/>
            </w:tcBorders>
          </w:tcPr>
          <w:p w14:paraId="38BE0991" w14:textId="0C79E2BA" w:rsidR="00967781" w:rsidRDefault="00640E94" w:rsidP="00967781">
            <w:pPr>
              <w:pStyle w:val="BodyText"/>
              <w:spacing w:before="0"/>
              <w:rPr>
                <w:rFonts w:ascii="Arial" w:hAnsi="Arial"/>
              </w:rPr>
            </w:pPr>
            <w:r>
              <w:rPr>
                <w:rFonts w:ascii="Arial" w:hAnsi="Arial"/>
              </w:rPr>
              <w:t>For Month End</w:t>
            </w:r>
          </w:p>
          <w:p w14:paraId="49C34A3B" w14:textId="447E306E" w:rsidR="00967781" w:rsidRPr="00967781" w:rsidRDefault="00E11880" w:rsidP="00967781">
            <w:pPr>
              <w:pStyle w:val="BodyText"/>
              <w:spacing w:before="360"/>
              <w:rPr>
                <w:rFonts w:ascii="Arial" w:hAnsi="Arial"/>
                <w:b/>
                <w:bCs/>
              </w:rPr>
            </w:pPr>
            <w:r>
              <w:rPr>
                <w:rFonts w:ascii="Arial" w:hAnsi="Arial"/>
                <w:b/>
                <w:bCs/>
              </w:rPr>
              <w:t>September</w:t>
            </w:r>
            <w:r w:rsidR="002D5640">
              <w:rPr>
                <w:rFonts w:ascii="Arial" w:hAnsi="Arial"/>
                <w:b/>
                <w:bCs/>
              </w:rPr>
              <w:t xml:space="preserve"> </w:t>
            </w:r>
            <w:r w:rsidR="00967781" w:rsidRPr="00967781">
              <w:rPr>
                <w:rFonts w:ascii="Arial" w:hAnsi="Arial"/>
                <w:b/>
                <w:bCs/>
              </w:rPr>
              <w:t>202</w:t>
            </w:r>
            <w:r w:rsidR="00B34B0F">
              <w:rPr>
                <w:rFonts w:ascii="Arial" w:hAnsi="Arial"/>
                <w:b/>
                <w:bCs/>
              </w:rPr>
              <w:t>2</w:t>
            </w:r>
          </w:p>
        </w:tc>
        <w:tc>
          <w:tcPr>
            <w:tcW w:w="2898" w:type="dxa"/>
            <w:tcBorders>
              <w:top w:val="single" w:sz="18" w:space="0" w:color="auto"/>
              <w:left w:val="single" w:sz="18" w:space="0" w:color="auto"/>
              <w:bottom w:val="nil"/>
            </w:tcBorders>
          </w:tcPr>
          <w:p w14:paraId="6403A3E8" w14:textId="77777777" w:rsidR="00640E94" w:rsidRDefault="00640E94">
            <w:pPr>
              <w:pStyle w:val="BodyText"/>
              <w:spacing w:before="0"/>
              <w:rPr>
                <w:rFonts w:ascii="Arial" w:hAnsi="Arial"/>
              </w:rPr>
            </w:pPr>
            <w:r>
              <w:rPr>
                <w:rFonts w:ascii="Arial" w:hAnsi="Arial"/>
              </w:rPr>
              <w:t>Date of Report</w:t>
            </w:r>
          </w:p>
          <w:p w14:paraId="7D213710" w14:textId="56D10F0D" w:rsidR="00640E94" w:rsidRDefault="00640E94">
            <w:pPr>
              <w:pStyle w:val="BodyText"/>
              <w:spacing w:before="0"/>
              <w:rPr>
                <w:rFonts w:ascii="Arial" w:hAnsi="Arial"/>
              </w:rPr>
            </w:pPr>
            <w:r>
              <w:rPr>
                <w:rFonts w:ascii="Arial" w:hAnsi="Arial"/>
              </w:rPr>
              <w:t>YY/MM/D</w:t>
            </w:r>
            <w:r w:rsidR="00111EE1">
              <w:rPr>
                <w:rFonts w:ascii="Arial" w:hAnsi="Arial"/>
              </w:rPr>
              <w:t>D</w:t>
            </w:r>
          </w:p>
          <w:p w14:paraId="7AB3D963" w14:textId="0E4E6A25" w:rsidR="00967781" w:rsidRPr="00967781" w:rsidRDefault="00967781" w:rsidP="00967781">
            <w:pPr>
              <w:pStyle w:val="BodyText"/>
              <w:spacing w:before="120"/>
              <w:rPr>
                <w:rFonts w:ascii="Arial" w:hAnsi="Arial"/>
                <w:b/>
                <w:bCs/>
              </w:rPr>
            </w:pPr>
            <w:r w:rsidRPr="00967781">
              <w:rPr>
                <w:rFonts w:ascii="Arial" w:hAnsi="Arial"/>
                <w:b/>
                <w:bCs/>
              </w:rPr>
              <w:t>22/</w:t>
            </w:r>
            <w:r w:rsidR="00E11880">
              <w:rPr>
                <w:rFonts w:ascii="Arial" w:hAnsi="Arial"/>
                <w:b/>
                <w:bCs/>
              </w:rPr>
              <w:t>10</w:t>
            </w:r>
            <w:r w:rsidRPr="00967781">
              <w:rPr>
                <w:rFonts w:ascii="Arial" w:hAnsi="Arial"/>
                <w:b/>
                <w:bCs/>
              </w:rPr>
              <w:t>/</w:t>
            </w:r>
            <w:r w:rsidR="00E11880">
              <w:rPr>
                <w:rFonts w:ascii="Arial" w:hAnsi="Arial"/>
                <w:b/>
                <w:bCs/>
              </w:rPr>
              <w:t>03</w:t>
            </w:r>
          </w:p>
        </w:tc>
      </w:tr>
      <w:tr w:rsidR="00640E94" w14:paraId="627E3C92" w14:textId="77777777">
        <w:trPr>
          <w:cantSplit/>
        </w:trPr>
        <w:tc>
          <w:tcPr>
            <w:tcW w:w="9576" w:type="dxa"/>
            <w:gridSpan w:val="3"/>
            <w:tcBorders>
              <w:top w:val="single" w:sz="18" w:space="0" w:color="auto"/>
              <w:bottom w:val="single" w:sz="18" w:space="0" w:color="auto"/>
            </w:tcBorders>
          </w:tcPr>
          <w:p w14:paraId="1C2D590F" w14:textId="77777777" w:rsidR="00640E94" w:rsidRDefault="00640E94">
            <w:pPr>
              <w:pStyle w:val="BodyText"/>
              <w:spacing w:before="0"/>
              <w:rPr>
                <w:rFonts w:ascii="Arial" w:hAnsi="Arial"/>
              </w:rPr>
            </w:pPr>
            <w:r>
              <w:rPr>
                <w:rFonts w:ascii="Arial" w:hAnsi="Arial"/>
              </w:rPr>
              <w:t>Issuer Address</w:t>
            </w:r>
          </w:p>
          <w:p w14:paraId="2B5B23EE" w14:textId="509AC668" w:rsidR="00640E94" w:rsidRPr="00967781" w:rsidRDefault="009C1E2C" w:rsidP="00967781">
            <w:pPr>
              <w:pStyle w:val="BodyText"/>
              <w:spacing w:before="120" w:after="120"/>
              <w:rPr>
                <w:rFonts w:ascii="Arial" w:hAnsi="Arial"/>
                <w:b/>
                <w:bCs/>
              </w:rPr>
            </w:pPr>
            <w:r>
              <w:rPr>
                <w:rFonts w:ascii="Arial" w:hAnsi="Arial"/>
                <w:b/>
                <w:bCs/>
              </w:rPr>
              <w:t>1 King Street West Suite 4800-118</w:t>
            </w:r>
          </w:p>
        </w:tc>
      </w:tr>
      <w:tr w:rsidR="00640E94" w14:paraId="770821C7" w14:textId="77777777" w:rsidTr="00967781">
        <w:tc>
          <w:tcPr>
            <w:tcW w:w="4503" w:type="dxa"/>
            <w:tcBorders>
              <w:top w:val="single" w:sz="18" w:space="0" w:color="auto"/>
              <w:bottom w:val="single" w:sz="18" w:space="0" w:color="auto"/>
              <w:right w:val="single" w:sz="18" w:space="0" w:color="auto"/>
            </w:tcBorders>
          </w:tcPr>
          <w:p w14:paraId="1FE6A873" w14:textId="77777777" w:rsidR="00640E94" w:rsidRPr="006C1198" w:rsidRDefault="00640E94">
            <w:pPr>
              <w:pStyle w:val="BodyText"/>
              <w:spacing w:before="0"/>
              <w:rPr>
                <w:rFonts w:ascii="Arial" w:hAnsi="Arial"/>
              </w:rPr>
            </w:pPr>
            <w:r w:rsidRPr="006C1198">
              <w:rPr>
                <w:rFonts w:ascii="Arial" w:hAnsi="Arial"/>
              </w:rPr>
              <w:t>City/Province/Postal Code</w:t>
            </w:r>
          </w:p>
          <w:p w14:paraId="1580DF8E" w14:textId="567D37AA" w:rsidR="00640E94" w:rsidRPr="006C1198" w:rsidRDefault="009C1E2C" w:rsidP="00967781">
            <w:pPr>
              <w:pStyle w:val="BodyText"/>
              <w:spacing w:before="120" w:after="120"/>
              <w:rPr>
                <w:rFonts w:ascii="Arial" w:hAnsi="Arial"/>
                <w:b/>
                <w:bCs/>
              </w:rPr>
            </w:pPr>
            <w:r>
              <w:rPr>
                <w:rFonts w:ascii="Arial" w:hAnsi="Arial"/>
                <w:b/>
                <w:bCs/>
              </w:rPr>
              <w:t>Toronto, Ontario, M5H 1A1</w:t>
            </w:r>
          </w:p>
        </w:tc>
        <w:tc>
          <w:tcPr>
            <w:tcW w:w="2175" w:type="dxa"/>
            <w:tcBorders>
              <w:top w:val="single" w:sz="18" w:space="0" w:color="auto"/>
              <w:left w:val="single" w:sz="18" w:space="0" w:color="auto"/>
              <w:bottom w:val="single" w:sz="18" w:space="0" w:color="auto"/>
              <w:right w:val="single" w:sz="18" w:space="0" w:color="auto"/>
            </w:tcBorders>
          </w:tcPr>
          <w:p w14:paraId="0C0D00EA" w14:textId="77777777" w:rsidR="00640E94" w:rsidRPr="006C1198" w:rsidRDefault="00640E94">
            <w:pPr>
              <w:pStyle w:val="BodyText"/>
              <w:spacing w:before="0"/>
              <w:rPr>
                <w:rFonts w:ascii="Arial" w:hAnsi="Arial"/>
              </w:rPr>
            </w:pPr>
            <w:r w:rsidRPr="006C1198">
              <w:rPr>
                <w:rFonts w:ascii="Arial" w:hAnsi="Arial"/>
              </w:rPr>
              <w:t>Issuer Fax No.</w:t>
            </w:r>
          </w:p>
          <w:p w14:paraId="69E8B891" w14:textId="475DD379" w:rsidR="00640E94" w:rsidRPr="006C1198" w:rsidRDefault="00640E94" w:rsidP="00967781">
            <w:pPr>
              <w:pStyle w:val="BodyText"/>
              <w:spacing w:before="120"/>
              <w:rPr>
                <w:rFonts w:ascii="Arial" w:hAnsi="Arial"/>
                <w:b/>
                <w:bCs/>
              </w:rPr>
            </w:pPr>
            <w:proofErr w:type="gramStart"/>
            <w:r w:rsidRPr="006C1198">
              <w:rPr>
                <w:rFonts w:ascii="Arial" w:hAnsi="Arial"/>
                <w:b/>
                <w:bCs/>
              </w:rPr>
              <w:t xml:space="preserve">(  </w:t>
            </w:r>
            <w:proofErr w:type="gramEnd"/>
            <w:r w:rsidRPr="006C1198">
              <w:rPr>
                <w:rFonts w:ascii="Arial" w:hAnsi="Arial"/>
                <w:b/>
                <w:bCs/>
              </w:rPr>
              <w:t xml:space="preserve">   )</w:t>
            </w:r>
            <w:r w:rsidR="00967781" w:rsidRPr="006C1198">
              <w:rPr>
                <w:rFonts w:ascii="Arial" w:hAnsi="Arial"/>
                <w:b/>
                <w:bCs/>
              </w:rPr>
              <w:t xml:space="preserve">  N/A</w:t>
            </w:r>
          </w:p>
        </w:tc>
        <w:tc>
          <w:tcPr>
            <w:tcW w:w="2898" w:type="dxa"/>
            <w:tcBorders>
              <w:top w:val="single" w:sz="18" w:space="0" w:color="auto"/>
              <w:left w:val="single" w:sz="18" w:space="0" w:color="auto"/>
              <w:bottom w:val="single" w:sz="18" w:space="0" w:color="auto"/>
            </w:tcBorders>
          </w:tcPr>
          <w:p w14:paraId="1FFD8F49" w14:textId="77777777" w:rsidR="00640E94" w:rsidRPr="006C1198" w:rsidRDefault="00640E94">
            <w:pPr>
              <w:pStyle w:val="BodyText"/>
              <w:spacing w:before="0"/>
              <w:rPr>
                <w:rFonts w:ascii="Arial" w:hAnsi="Arial"/>
              </w:rPr>
            </w:pPr>
            <w:r w:rsidRPr="006C1198">
              <w:rPr>
                <w:rFonts w:ascii="Arial" w:hAnsi="Arial"/>
              </w:rPr>
              <w:t>Issuer Telephone No.</w:t>
            </w:r>
          </w:p>
          <w:p w14:paraId="5D6E999E" w14:textId="6B58C2E4" w:rsidR="00640E94" w:rsidRPr="006C1198" w:rsidRDefault="00640E94" w:rsidP="00967781">
            <w:pPr>
              <w:pStyle w:val="BodyText"/>
              <w:spacing w:before="120"/>
              <w:rPr>
                <w:rFonts w:ascii="Arial" w:hAnsi="Arial"/>
                <w:b/>
                <w:bCs/>
              </w:rPr>
            </w:pPr>
            <w:r w:rsidRPr="006C1198">
              <w:rPr>
                <w:rFonts w:ascii="Arial" w:hAnsi="Arial"/>
                <w:b/>
                <w:bCs/>
              </w:rPr>
              <w:t>(</w:t>
            </w:r>
            <w:r w:rsidR="00F11D01" w:rsidRPr="006C1198">
              <w:rPr>
                <w:rFonts w:ascii="Arial" w:hAnsi="Arial"/>
                <w:b/>
                <w:bCs/>
              </w:rPr>
              <w:t>604</w:t>
            </w:r>
            <w:r w:rsidR="00967781" w:rsidRPr="006C1198">
              <w:rPr>
                <w:rFonts w:ascii="Arial" w:hAnsi="Arial"/>
                <w:b/>
                <w:bCs/>
              </w:rPr>
              <w:t>) 22</w:t>
            </w:r>
            <w:r w:rsidR="00F11D01" w:rsidRPr="006C1198">
              <w:rPr>
                <w:rFonts w:ascii="Arial" w:hAnsi="Arial"/>
                <w:b/>
                <w:bCs/>
              </w:rPr>
              <w:t>0</w:t>
            </w:r>
            <w:r w:rsidR="00967781" w:rsidRPr="006C1198">
              <w:rPr>
                <w:rFonts w:ascii="Arial" w:hAnsi="Arial"/>
                <w:b/>
                <w:bCs/>
              </w:rPr>
              <w:t>-</w:t>
            </w:r>
            <w:r w:rsidR="00F11D01" w:rsidRPr="006C1198">
              <w:rPr>
                <w:rFonts w:ascii="Arial" w:hAnsi="Arial"/>
                <w:b/>
                <w:bCs/>
              </w:rPr>
              <w:t>3</w:t>
            </w:r>
            <w:r w:rsidR="00967781" w:rsidRPr="006C1198">
              <w:rPr>
                <w:rFonts w:ascii="Arial" w:hAnsi="Arial"/>
                <w:b/>
                <w:bCs/>
              </w:rPr>
              <w:t>1</w:t>
            </w:r>
            <w:r w:rsidR="00F11D01" w:rsidRPr="006C1198">
              <w:rPr>
                <w:rFonts w:ascii="Arial" w:hAnsi="Arial"/>
                <w:b/>
                <w:bCs/>
              </w:rPr>
              <w:t>20</w:t>
            </w:r>
            <w:r w:rsidR="00967781" w:rsidRPr="006C1198">
              <w:rPr>
                <w:rFonts w:ascii="Arial" w:hAnsi="Arial"/>
                <w:b/>
                <w:bCs/>
              </w:rPr>
              <w:t xml:space="preserve"> </w:t>
            </w:r>
          </w:p>
        </w:tc>
      </w:tr>
      <w:tr w:rsidR="00640E94" w14:paraId="1ACCB96B" w14:textId="77777777" w:rsidTr="00967781">
        <w:tc>
          <w:tcPr>
            <w:tcW w:w="4503" w:type="dxa"/>
            <w:tcBorders>
              <w:top w:val="single" w:sz="18" w:space="0" w:color="auto"/>
              <w:bottom w:val="single" w:sz="18" w:space="0" w:color="auto"/>
              <w:right w:val="single" w:sz="18" w:space="0" w:color="auto"/>
            </w:tcBorders>
          </w:tcPr>
          <w:p w14:paraId="0E04D844" w14:textId="77777777" w:rsidR="00640E94" w:rsidRPr="006C1198" w:rsidRDefault="00640E94">
            <w:pPr>
              <w:pStyle w:val="BodyText"/>
              <w:spacing w:before="0"/>
              <w:rPr>
                <w:rFonts w:ascii="Arial" w:hAnsi="Arial"/>
              </w:rPr>
            </w:pPr>
            <w:r w:rsidRPr="006C1198">
              <w:rPr>
                <w:rFonts w:ascii="Arial" w:hAnsi="Arial"/>
              </w:rPr>
              <w:t>Contact Name</w:t>
            </w:r>
          </w:p>
          <w:p w14:paraId="15BB9FCD" w14:textId="4538DAEE" w:rsidR="00640E94" w:rsidRPr="006C1198" w:rsidRDefault="00CE6C4F" w:rsidP="00967781">
            <w:pPr>
              <w:pStyle w:val="BodyText"/>
              <w:spacing w:before="120"/>
              <w:rPr>
                <w:rFonts w:ascii="Arial" w:hAnsi="Arial"/>
                <w:b/>
                <w:bCs/>
              </w:rPr>
            </w:pPr>
            <w:r>
              <w:rPr>
                <w:rFonts w:ascii="Arial" w:hAnsi="Arial"/>
                <w:b/>
                <w:bCs/>
              </w:rPr>
              <w:t>Mathew Lee</w:t>
            </w:r>
          </w:p>
        </w:tc>
        <w:tc>
          <w:tcPr>
            <w:tcW w:w="2175" w:type="dxa"/>
            <w:tcBorders>
              <w:top w:val="single" w:sz="18" w:space="0" w:color="auto"/>
              <w:left w:val="single" w:sz="18" w:space="0" w:color="auto"/>
              <w:bottom w:val="single" w:sz="18" w:space="0" w:color="auto"/>
              <w:right w:val="single" w:sz="18" w:space="0" w:color="auto"/>
            </w:tcBorders>
          </w:tcPr>
          <w:p w14:paraId="0B73FCE7" w14:textId="77777777" w:rsidR="00640E94" w:rsidRPr="006C1198" w:rsidRDefault="00640E94">
            <w:pPr>
              <w:pStyle w:val="BodyText"/>
              <w:spacing w:before="0"/>
              <w:rPr>
                <w:rFonts w:ascii="Arial" w:hAnsi="Arial"/>
              </w:rPr>
            </w:pPr>
            <w:r w:rsidRPr="006C1198">
              <w:rPr>
                <w:rFonts w:ascii="Arial" w:hAnsi="Arial"/>
              </w:rPr>
              <w:t>Contact Position</w:t>
            </w:r>
          </w:p>
          <w:p w14:paraId="59EE28F4" w14:textId="52FCE9D4" w:rsidR="00967781" w:rsidRPr="006C1198" w:rsidRDefault="00CE6C4F" w:rsidP="00967781">
            <w:pPr>
              <w:pStyle w:val="BodyText"/>
              <w:spacing w:before="120"/>
              <w:rPr>
                <w:rFonts w:ascii="Arial" w:hAnsi="Arial"/>
                <w:b/>
                <w:bCs/>
              </w:rPr>
            </w:pPr>
            <w:r>
              <w:rPr>
                <w:rFonts w:ascii="Arial" w:hAnsi="Arial"/>
                <w:b/>
                <w:bCs/>
              </w:rPr>
              <w:t>CFO</w:t>
            </w:r>
          </w:p>
        </w:tc>
        <w:tc>
          <w:tcPr>
            <w:tcW w:w="2898" w:type="dxa"/>
            <w:tcBorders>
              <w:top w:val="single" w:sz="18" w:space="0" w:color="auto"/>
              <w:left w:val="single" w:sz="18" w:space="0" w:color="auto"/>
              <w:bottom w:val="single" w:sz="18" w:space="0" w:color="auto"/>
            </w:tcBorders>
          </w:tcPr>
          <w:p w14:paraId="6E5C9D5D" w14:textId="77777777" w:rsidR="00640E94" w:rsidRPr="006C1198" w:rsidRDefault="00640E94">
            <w:pPr>
              <w:pStyle w:val="BodyText"/>
              <w:spacing w:before="0"/>
              <w:rPr>
                <w:rFonts w:ascii="Arial" w:hAnsi="Arial"/>
              </w:rPr>
            </w:pPr>
            <w:r w:rsidRPr="006C1198">
              <w:rPr>
                <w:rFonts w:ascii="Arial" w:hAnsi="Arial"/>
              </w:rPr>
              <w:t>Contact Telephone No.</w:t>
            </w:r>
          </w:p>
          <w:p w14:paraId="20A5FC4C" w14:textId="3BFC29AF" w:rsidR="00967781" w:rsidRPr="006C1198" w:rsidRDefault="00F11D01" w:rsidP="00967781">
            <w:pPr>
              <w:pStyle w:val="BodyText"/>
              <w:spacing w:before="120" w:after="120"/>
              <w:rPr>
                <w:rFonts w:ascii="Arial" w:hAnsi="Arial"/>
                <w:b/>
                <w:bCs/>
              </w:rPr>
            </w:pPr>
            <w:r w:rsidRPr="006C1198">
              <w:rPr>
                <w:rFonts w:ascii="Arial" w:hAnsi="Arial"/>
                <w:b/>
                <w:bCs/>
              </w:rPr>
              <w:t xml:space="preserve">(604) </w:t>
            </w:r>
            <w:r w:rsidR="00CE6C4F">
              <w:rPr>
                <w:rFonts w:ascii="Arial" w:hAnsi="Arial"/>
                <w:b/>
                <w:bCs/>
              </w:rPr>
              <w:t>862-7953</w:t>
            </w:r>
          </w:p>
        </w:tc>
      </w:tr>
      <w:tr w:rsidR="00640E94" w14:paraId="2A96BA3C" w14:textId="77777777" w:rsidTr="00967781">
        <w:trPr>
          <w:cantSplit/>
        </w:trPr>
        <w:tc>
          <w:tcPr>
            <w:tcW w:w="4503" w:type="dxa"/>
            <w:tcBorders>
              <w:top w:val="single" w:sz="18" w:space="0" w:color="auto"/>
              <w:bottom w:val="single" w:sz="18" w:space="0" w:color="auto"/>
              <w:right w:val="single" w:sz="18" w:space="0" w:color="auto"/>
            </w:tcBorders>
          </w:tcPr>
          <w:p w14:paraId="3AF1EE20" w14:textId="77777777" w:rsidR="00640E94" w:rsidRPr="006C1198" w:rsidRDefault="00640E94">
            <w:pPr>
              <w:pStyle w:val="BodyText"/>
              <w:spacing w:before="0"/>
              <w:rPr>
                <w:rFonts w:ascii="Arial" w:hAnsi="Arial"/>
              </w:rPr>
            </w:pPr>
            <w:r w:rsidRPr="006C1198">
              <w:rPr>
                <w:rFonts w:ascii="Arial" w:hAnsi="Arial"/>
              </w:rPr>
              <w:t>Contact Email Address</w:t>
            </w:r>
          </w:p>
          <w:p w14:paraId="6E491A90" w14:textId="1E9A3423" w:rsidR="00640E94" w:rsidRPr="006C1198" w:rsidRDefault="00CE6C4F" w:rsidP="00967781">
            <w:pPr>
              <w:pStyle w:val="BodyText"/>
              <w:spacing w:before="120" w:after="120"/>
              <w:rPr>
                <w:rFonts w:ascii="Arial" w:hAnsi="Arial"/>
                <w:b/>
                <w:bCs/>
              </w:rPr>
            </w:pPr>
            <w:r>
              <w:rPr>
                <w:rFonts w:ascii="Arial" w:hAnsi="Arial"/>
                <w:b/>
                <w:bCs/>
              </w:rPr>
              <w:t>mathew</w:t>
            </w:r>
            <w:r w:rsidR="00967781" w:rsidRPr="006C1198">
              <w:rPr>
                <w:rFonts w:ascii="Arial" w:hAnsi="Arial"/>
                <w:b/>
                <w:bCs/>
              </w:rPr>
              <w:t>@Hydrograph.com</w:t>
            </w:r>
          </w:p>
        </w:tc>
        <w:tc>
          <w:tcPr>
            <w:tcW w:w="5073" w:type="dxa"/>
            <w:gridSpan w:val="2"/>
            <w:tcBorders>
              <w:top w:val="single" w:sz="18" w:space="0" w:color="auto"/>
              <w:left w:val="single" w:sz="18" w:space="0" w:color="auto"/>
              <w:bottom w:val="single" w:sz="18" w:space="0" w:color="auto"/>
            </w:tcBorders>
          </w:tcPr>
          <w:p w14:paraId="058CF775" w14:textId="736BCE4A" w:rsidR="00640E94" w:rsidRPr="006C1198" w:rsidRDefault="00640E94">
            <w:pPr>
              <w:pStyle w:val="BodyText"/>
              <w:spacing w:before="0"/>
              <w:rPr>
                <w:rFonts w:ascii="Arial" w:hAnsi="Arial"/>
              </w:rPr>
            </w:pPr>
            <w:r w:rsidRPr="006C1198">
              <w:rPr>
                <w:rFonts w:ascii="Arial" w:hAnsi="Arial"/>
              </w:rPr>
              <w:t>Web Site Address</w:t>
            </w:r>
          </w:p>
          <w:p w14:paraId="0BFE01C6" w14:textId="18446C3B" w:rsidR="00640E94" w:rsidRPr="006C1198" w:rsidRDefault="00000000" w:rsidP="00967781">
            <w:pPr>
              <w:pStyle w:val="BodyText"/>
              <w:spacing w:before="120"/>
              <w:rPr>
                <w:rFonts w:ascii="Arial" w:hAnsi="Arial"/>
                <w:b/>
                <w:bCs/>
              </w:rPr>
            </w:pPr>
            <w:hyperlink r:id="rId7" w:history="1">
              <w:r w:rsidR="00CE6C4F" w:rsidRPr="00EB5E48">
                <w:rPr>
                  <w:rStyle w:val="Hyperlink"/>
                  <w:rFonts w:ascii="Arial" w:hAnsi="Arial"/>
                  <w:b/>
                  <w:bCs/>
                </w:rPr>
                <w:t>www.Hydrograph.com</w:t>
              </w:r>
            </w:hyperlink>
          </w:p>
        </w:tc>
      </w:tr>
    </w:tbl>
    <w:p w14:paraId="73735733"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81E5" w14:textId="77777777" w:rsidR="00A57291" w:rsidRDefault="00A57291">
      <w:r>
        <w:separator/>
      </w:r>
    </w:p>
  </w:endnote>
  <w:endnote w:type="continuationSeparator" w:id="0">
    <w:p w14:paraId="6E4F26A0" w14:textId="77777777" w:rsidR="00A57291" w:rsidRDefault="00A5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C314" w14:textId="77777777" w:rsidR="00640E94" w:rsidRDefault="00640E94">
    <w:pPr>
      <w:pStyle w:val="Footer"/>
      <w:tabs>
        <w:tab w:val="clear" w:pos="4320"/>
        <w:tab w:val="clear" w:pos="8640"/>
        <w:tab w:val="center" w:pos="4680"/>
        <w:tab w:val="right" w:pos="9360"/>
      </w:tabs>
      <w:rPr>
        <w:b/>
      </w:rPr>
    </w:pPr>
  </w:p>
  <w:p w14:paraId="2CC1DA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CEA7E51" wp14:editId="7AFCDFE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54C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"/>
          </w:pict>
        </mc:Fallback>
      </mc:AlternateContent>
    </w:r>
    <w:r w:rsidR="00640E94">
      <w:rPr>
        <w:rFonts w:ascii="Arial" w:hAnsi="Arial" w:cs="Arial"/>
        <w:b/>
      </w:rPr>
      <w:t>FORM 7 – MONTHLY PROGRESS REPORT</w:t>
    </w:r>
  </w:p>
  <w:p w14:paraId="23E024D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8F1614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36E4" w14:textId="77777777" w:rsidR="00640E94" w:rsidRDefault="00640E94">
    <w:pPr>
      <w:pStyle w:val="Footer"/>
      <w:tabs>
        <w:tab w:val="clear" w:pos="4320"/>
        <w:tab w:val="clear" w:pos="8640"/>
        <w:tab w:val="center" w:pos="4680"/>
        <w:tab w:val="right" w:pos="9360"/>
      </w:tabs>
      <w:rPr>
        <w:b/>
      </w:rPr>
    </w:pPr>
  </w:p>
  <w:p w14:paraId="5D80A51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225E80C" wp14:editId="1343F37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ADBC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"/>
          </w:pict>
        </mc:Fallback>
      </mc:AlternateContent>
    </w:r>
    <w:r w:rsidR="00640E94">
      <w:rPr>
        <w:rFonts w:ascii="Arial" w:hAnsi="Arial" w:cs="Arial"/>
        <w:b/>
      </w:rPr>
      <w:t>FORM 7</w:t>
    </w:r>
    <w:r w:rsidR="00635E9A">
      <w:rPr>
        <w:rFonts w:ascii="Arial" w:hAnsi="Arial" w:cs="Arial"/>
        <w:b/>
      </w:rPr>
      <w:t xml:space="preserve"> – MONTHLY PROGRESS REPORT</w:t>
    </w:r>
  </w:p>
  <w:p w14:paraId="2B4947A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4EC0A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9DB3" w14:textId="77777777" w:rsidR="00A57291" w:rsidRDefault="00A57291">
      <w:r>
        <w:separator/>
      </w:r>
    </w:p>
  </w:footnote>
  <w:footnote w:type="continuationSeparator" w:id="0">
    <w:p w14:paraId="56097D32" w14:textId="77777777" w:rsidR="00A57291" w:rsidRDefault="00A5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345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AFD02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503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3D52233"/>
    <w:multiLevelType w:val="hybridMultilevel"/>
    <w:tmpl w:val="76946A8C"/>
    <w:lvl w:ilvl="0" w:tplc="95787F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4807640">
    <w:abstractNumId w:val="16"/>
  </w:num>
  <w:num w:numId="2" w16cid:durableId="1148942158">
    <w:abstractNumId w:val="20"/>
  </w:num>
  <w:num w:numId="3" w16cid:durableId="1862624256">
    <w:abstractNumId w:val="15"/>
  </w:num>
  <w:num w:numId="4" w16cid:durableId="589894282">
    <w:abstractNumId w:val="12"/>
  </w:num>
  <w:num w:numId="5" w16cid:durableId="1657999053">
    <w:abstractNumId w:val="3"/>
  </w:num>
  <w:num w:numId="6" w16cid:durableId="1086460805">
    <w:abstractNumId w:val="22"/>
  </w:num>
  <w:num w:numId="7" w16cid:durableId="1634210834">
    <w:abstractNumId w:val="8"/>
  </w:num>
  <w:num w:numId="8" w16cid:durableId="1463844216">
    <w:abstractNumId w:val="25"/>
  </w:num>
  <w:num w:numId="9" w16cid:durableId="627978936">
    <w:abstractNumId w:val="19"/>
  </w:num>
  <w:num w:numId="10" w16cid:durableId="60056496">
    <w:abstractNumId w:val="10"/>
  </w:num>
  <w:num w:numId="11" w16cid:durableId="189031176">
    <w:abstractNumId w:val="13"/>
  </w:num>
  <w:num w:numId="12" w16cid:durableId="1757701185">
    <w:abstractNumId w:val="14"/>
  </w:num>
  <w:num w:numId="13" w16cid:durableId="1436487175">
    <w:abstractNumId w:val="27"/>
  </w:num>
  <w:num w:numId="14" w16cid:durableId="579027772">
    <w:abstractNumId w:val="6"/>
  </w:num>
  <w:num w:numId="15" w16cid:durableId="799887235">
    <w:abstractNumId w:val="9"/>
  </w:num>
  <w:num w:numId="16" w16cid:durableId="1569917014">
    <w:abstractNumId w:val="11"/>
  </w:num>
  <w:num w:numId="17" w16cid:durableId="1635452702">
    <w:abstractNumId w:val="17"/>
  </w:num>
  <w:num w:numId="18" w16cid:durableId="1141382733">
    <w:abstractNumId w:val="2"/>
  </w:num>
  <w:num w:numId="19" w16cid:durableId="1134566150">
    <w:abstractNumId w:val="7"/>
  </w:num>
  <w:num w:numId="20" w16cid:durableId="105934169">
    <w:abstractNumId w:val="24"/>
  </w:num>
  <w:num w:numId="21" w16cid:durableId="1061831772">
    <w:abstractNumId w:val="1"/>
  </w:num>
  <w:num w:numId="22" w16cid:durableId="1608538548">
    <w:abstractNumId w:val="0"/>
  </w:num>
  <w:num w:numId="23" w16cid:durableId="1008210655">
    <w:abstractNumId w:val="21"/>
  </w:num>
  <w:num w:numId="24" w16cid:durableId="540363954">
    <w:abstractNumId w:val="18"/>
  </w:num>
  <w:num w:numId="25" w16cid:durableId="679048940">
    <w:abstractNumId w:val="4"/>
  </w:num>
  <w:num w:numId="26" w16cid:durableId="1498954649">
    <w:abstractNumId w:val="26"/>
  </w:num>
  <w:num w:numId="27" w16cid:durableId="1796636607">
    <w:abstractNumId w:val="28"/>
  </w:num>
  <w:num w:numId="28" w16cid:durableId="828248307">
    <w:abstractNumId w:val="5"/>
  </w:num>
  <w:num w:numId="29" w16cid:durableId="9568318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41DB"/>
    <w:rsid w:val="000443EA"/>
    <w:rsid w:val="000A1AB1"/>
    <w:rsid w:val="000D0A56"/>
    <w:rsid w:val="000D0E1F"/>
    <w:rsid w:val="000E60FC"/>
    <w:rsid w:val="00111EE1"/>
    <w:rsid w:val="00126330"/>
    <w:rsid w:val="00187411"/>
    <w:rsid w:val="00196DB1"/>
    <w:rsid w:val="00261108"/>
    <w:rsid w:val="002A38BE"/>
    <w:rsid w:val="002C281E"/>
    <w:rsid w:val="002D5640"/>
    <w:rsid w:val="002F00EB"/>
    <w:rsid w:val="003669A9"/>
    <w:rsid w:val="00371A64"/>
    <w:rsid w:val="00387FA8"/>
    <w:rsid w:val="003C788B"/>
    <w:rsid w:val="003F715C"/>
    <w:rsid w:val="00491A90"/>
    <w:rsid w:val="00495D23"/>
    <w:rsid w:val="004974CC"/>
    <w:rsid w:val="004C4783"/>
    <w:rsid w:val="004F134D"/>
    <w:rsid w:val="005453C8"/>
    <w:rsid w:val="00586CAA"/>
    <w:rsid w:val="005C7457"/>
    <w:rsid w:val="005D15D2"/>
    <w:rsid w:val="005E760E"/>
    <w:rsid w:val="005F6D8F"/>
    <w:rsid w:val="0060091E"/>
    <w:rsid w:val="0060180C"/>
    <w:rsid w:val="00620E7F"/>
    <w:rsid w:val="00633ED3"/>
    <w:rsid w:val="00635E9A"/>
    <w:rsid w:val="00640E94"/>
    <w:rsid w:val="00666514"/>
    <w:rsid w:val="006C1198"/>
    <w:rsid w:val="006D1A06"/>
    <w:rsid w:val="006F7FA3"/>
    <w:rsid w:val="00710F7E"/>
    <w:rsid w:val="00720213"/>
    <w:rsid w:val="0076771A"/>
    <w:rsid w:val="0078544E"/>
    <w:rsid w:val="0083580A"/>
    <w:rsid w:val="008B7E92"/>
    <w:rsid w:val="008F11C8"/>
    <w:rsid w:val="00921C26"/>
    <w:rsid w:val="00922A46"/>
    <w:rsid w:val="009243D9"/>
    <w:rsid w:val="009421BE"/>
    <w:rsid w:val="00967781"/>
    <w:rsid w:val="009C1E2C"/>
    <w:rsid w:val="009F7E7B"/>
    <w:rsid w:val="00A47914"/>
    <w:rsid w:val="00A57291"/>
    <w:rsid w:val="00B34B0F"/>
    <w:rsid w:val="00B7541B"/>
    <w:rsid w:val="00C27A18"/>
    <w:rsid w:val="00C52716"/>
    <w:rsid w:val="00C6383E"/>
    <w:rsid w:val="00CC6D5B"/>
    <w:rsid w:val="00CE6C4F"/>
    <w:rsid w:val="00DC1F36"/>
    <w:rsid w:val="00E11880"/>
    <w:rsid w:val="00E36141"/>
    <w:rsid w:val="00E5090D"/>
    <w:rsid w:val="00E83E58"/>
    <w:rsid w:val="00EB350C"/>
    <w:rsid w:val="00F11D01"/>
    <w:rsid w:val="00FC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42E43"/>
  <w15:docId w15:val="{2B0DB13E-524A-41A9-9E8E-0AC33CE9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F7FA3"/>
    <w:pPr>
      <w:ind w:left="720"/>
      <w:contextualSpacing/>
    </w:pPr>
  </w:style>
  <w:style w:type="character" w:styleId="Hyperlink">
    <w:name w:val="Hyperlink"/>
    <w:basedOn w:val="DefaultParagraphFont"/>
    <w:uiPriority w:val="99"/>
    <w:unhideWhenUsed/>
    <w:rsid w:val="00CE6C4F"/>
    <w:rPr>
      <w:color w:val="0000FF" w:themeColor="hyperlink"/>
      <w:u w:val="single"/>
    </w:rPr>
  </w:style>
  <w:style w:type="character" w:styleId="UnresolvedMention">
    <w:name w:val="Unresolved Mention"/>
    <w:basedOn w:val="DefaultParagraphFont"/>
    <w:uiPriority w:val="99"/>
    <w:semiHidden/>
    <w:unhideWhenUsed/>
    <w:rsid w:val="00CE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ydrograp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7</cp:revision>
  <cp:lastPrinted>2022-03-10T17:45:00Z</cp:lastPrinted>
  <dcterms:created xsi:type="dcterms:W3CDTF">2022-05-29T17:48:00Z</dcterms:created>
  <dcterms:modified xsi:type="dcterms:W3CDTF">2022-10-03T17:36:00Z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