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7B008C" w14:textId="77777777" w:rsidR="00EA4133" w:rsidRPr="0001060A" w:rsidRDefault="00EA4133">
      <w:pPr>
        <w:pStyle w:val="Title"/>
        <w:spacing w:before="0"/>
        <w:rPr>
          <w:sz w:val="28"/>
          <w:lang w:val="en-CA"/>
        </w:rPr>
      </w:pPr>
      <w:r w:rsidRPr="0001060A">
        <w:rPr>
          <w:sz w:val="28"/>
          <w:lang w:val="en-CA"/>
        </w:rPr>
        <w:t>FORM 9</w:t>
      </w:r>
    </w:p>
    <w:p w14:paraId="78D0C99B" w14:textId="77777777" w:rsidR="00EA4133" w:rsidRPr="007568B3" w:rsidRDefault="00EA4133">
      <w:pPr>
        <w:pStyle w:val="Title"/>
        <w:spacing w:before="0" w:after="0"/>
        <w:rPr>
          <w:sz w:val="28"/>
          <w:u w:val="single"/>
          <w:lang w:val="en-CA"/>
        </w:rPr>
      </w:pPr>
      <w:r w:rsidRPr="007568B3">
        <w:rPr>
          <w:sz w:val="28"/>
          <w:u w:val="single"/>
          <w:lang w:val="en-CA"/>
        </w:rPr>
        <w:t xml:space="preserve">NOTICE OF </w:t>
      </w:r>
      <w:r w:rsidR="00840B45">
        <w:rPr>
          <w:sz w:val="28"/>
          <w:u w:val="single"/>
          <w:lang w:val="en-CA"/>
        </w:rPr>
        <w:t xml:space="preserve">ISSUANCE OR </w:t>
      </w:r>
      <w:r w:rsidRPr="007568B3">
        <w:rPr>
          <w:sz w:val="28"/>
          <w:u w:val="single"/>
          <w:lang w:val="en-CA"/>
        </w:rPr>
        <w:t xml:space="preserve">PROPOSED ISSUANCE OF </w:t>
      </w:r>
      <w:r w:rsidR="000B64EF">
        <w:rPr>
          <w:sz w:val="28"/>
          <w:u w:val="single"/>
          <w:lang w:val="en-CA"/>
        </w:rPr>
        <w:t>LISTED</w:t>
      </w:r>
      <w:r w:rsidRPr="007568B3">
        <w:rPr>
          <w:sz w:val="28"/>
          <w:u w:val="single"/>
          <w:lang w:val="en-CA"/>
        </w:rPr>
        <w:t xml:space="preserve"> SECURITIES </w:t>
      </w:r>
    </w:p>
    <w:p w14:paraId="7CD33BD6" w14:textId="77777777" w:rsidR="00EA4133" w:rsidRDefault="00EA4133">
      <w:pPr>
        <w:pStyle w:val="Title"/>
        <w:spacing w:before="0" w:after="0"/>
        <w:rPr>
          <w:sz w:val="28"/>
          <w:u w:val="single"/>
          <w:lang w:val="en-CA"/>
        </w:rPr>
      </w:pPr>
      <w:r>
        <w:rPr>
          <w:sz w:val="28"/>
          <w:u w:val="single"/>
          <w:lang w:val="en-CA"/>
        </w:rPr>
        <w:t xml:space="preserve">(or securities convertible or exchangeable into </w:t>
      </w:r>
      <w:r w:rsidR="000B64EF">
        <w:rPr>
          <w:sz w:val="28"/>
          <w:u w:val="single"/>
          <w:lang w:val="en-CA"/>
        </w:rPr>
        <w:t>listed</w:t>
      </w:r>
      <w:r>
        <w:rPr>
          <w:sz w:val="28"/>
          <w:u w:val="single"/>
          <w:lang w:val="en-CA"/>
        </w:rPr>
        <w:t xml:space="preserve"> securities</w:t>
      </w:r>
      <w:r w:rsidR="009136E7">
        <w:rPr>
          <w:rStyle w:val="FootnoteReference"/>
        </w:rPr>
        <w:footnoteRef/>
      </w:r>
      <w:r>
        <w:rPr>
          <w:sz w:val="28"/>
          <w:u w:val="single"/>
          <w:lang w:val="en-CA"/>
        </w:rPr>
        <w:t>)</w:t>
      </w:r>
    </w:p>
    <w:p w14:paraId="4EAB7CBF" w14:textId="77777777" w:rsidR="00EA4133" w:rsidRDefault="00EA4133">
      <w:pPr>
        <w:pStyle w:val="BodyText"/>
        <w:rPr>
          <w:rFonts w:ascii="Arial" w:hAnsi="Arial"/>
          <w:lang w:val="en-CA"/>
        </w:rPr>
      </w:pPr>
      <w:r>
        <w:rPr>
          <w:rFonts w:ascii="Arial" w:hAnsi="Arial"/>
          <w:lang w:val="en-CA"/>
        </w:rPr>
        <w:t xml:space="preserve">Name of </w:t>
      </w:r>
      <w:r w:rsidR="00A93530">
        <w:rPr>
          <w:rFonts w:ascii="Arial" w:hAnsi="Arial"/>
          <w:lang w:val="en-CA"/>
        </w:rPr>
        <w:t>Listed</w:t>
      </w:r>
      <w:r>
        <w:rPr>
          <w:rFonts w:ascii="Arial" w:hAnsi="Arial"/>
          <w:lang w:val="en-CA"/>
        </w:rPr>
        <w:t xml:space="preserve"> Issuer: </w:t>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r>
      <w:r w:rsidR="00840B45">
        <w:rPr>
          <w:rFonts w:ascii="Arial" w:hAnsi="Arial"/>
          <w:lang w:val="en-CA"/>
        </w:rPr>
        <w:tab/>
        <w:t>Symbol(s):</w:t>
      </w:r>
    </w:p>
    <w:tbl>
      <w:tblPr>
        <w:tblStyle w:val="TableGrid"/>
        <w:tblW w:w="0" w:type="auto"/>
        <w:tblLook w:val="04A0" w:firstRow="1" w:lastRow="0" w:firstColumn="1" w:lastColumn="0" w:noHBand="0" w:noVBand="1"/>
      </w:tblPr>
      <w:tblGrid>
        <w:gridCol w:w="6487"/>
        <w:gridCol w:w="3089"/>
      </w:tblGrid>
      <w:tr w:rsidR="00840B45" w14:paraId="314EAEDD" w14:textId="77777777" w:rsidTr="00840B45">
        <w:tc>
          <w:tcPr>
            <w:tcW w:w="6487" w:type="dxa"/>
          </w:tcPr>
          <w:p w14:paraId="23DD9CE8" w14:textId="3497A9CB" w:rsidR="00840B45" w:rsidRDefault="00B8629D" w:rsidP="00840B45">
            <w:pPr>
              <w:pStyle w:val="BodyText"/>
              <w:jc w:val="right"/>
              <w:rPr>
                <w:rFonts w:ascii="Arial" w:hAnsi="Arial"/>
                <w:lang w:val="en-CA"/>
              </w:rPr>
            </w:pPr>
            <w:r>
              <w:rPr>
                <w:rFonts w:ascii="Arial" w:hAnsi="Arial"/>
                <w:lang w:val="en-CA"/>
              </w:rPr>
              <w:t xml:space="preserve">The Good Flour Corp. </w:t>
            </w:r>
            <w:r w:rsidR="00840B45">
              <w:rPr>
                <w:rFonts w:ascii="Arial" w:hAnsi="Arial"/>
                <w:lang w:val="en-CA"/>
              </w:rPr>
              <w:t xml:space="preserve">(the “Issuer”).  </w:t>
            </w:r>
          </w:p>
        </w:tc>
        <w:tc>
          <w:tcPr>
            <w:tcW w:w="3089" w:type="dxa"/>
          </w:tcPr>
          <w:p w14:paraId="07D92AE1" w14:textId="575953F5" w:rsidR="00840B45" w:rsidRDefault="00B8629D">
            <w:pPr>
              <w:pStyle w:val="BodyText"/>
              <w:rPr>
                <w:rFonts w:ascii="Arial" w:hAnsi="Arial"/>
                <w:lang w:val="en-CA"/>
              </w:rPr>
            </w:pPr>
            <w:r>
              <w:rPr>
                <w:rFonts w:ascii="Arial" w:hAnsi="Arial"/>
                <w:lang w:val="en-CA"/>
              </w:rPr>
              <w:t>GFCO</w:t>
            </w:r>
          </w:p>
        </w:tc>
      </w:tr>
    </w:tbl>
    <w:p w14:paraId="329725CF" w14:textId="4FE74743" w:rsidR="00EA4133" w:rsidRDefault="00EA4133" w:rsidP="00840B45">
      <w:pPr>
        <w:pStyle w:val="BodyText"/>
        <w:spacing w:after="240"/>
        <w:rPr>
          <w:rFonts w:ascii="Arial" w:hAnsi="Arial"/>
          <w:sz w:val="32"/>
          <w:lang w:val="en-CA"/>
        </w:rPr>
      </w:pPr>
      <w:r>
        <w:rPr>
          <w:rFonts w:ascii="Arial" w:hAnsi="Arial"/>
          <w:lang w:val="en-CA"/>
        </w:rPr>
        <w:t xml:space="preserve">Date:  </w:t>
      </w:r>
      <w:r w:rsidR="002328C6">
        <w:rPr>
          <w:rFonts w:ascii="Arial" w:hAnsi="Arial"/>
          <w:u w:val="single"/>
          <w:lang w:val="en-CA"/>
        </w:rPr>
        <w:t>April 10</w:t>
      </w:r>
      <w:r w:rsidR="00452030">
        <w:rPr>
          <w:rFonts w:ascii="Arial" w:hAnsi="Arial"/>
          <w:u w:val="single"/>
          <w:lang w:val="en-CA"/>
        </w:rPr>
        <w:t>, 202</w:t>
      </w:r>
      <w:r w:rsidR="002328C6">
        <w:rPr>
          <w:rFonts w:ascii="Arial" w:hAnsi="Arial"/>
          <w:u w:val="single"/>
          <w:lang w:val="en-CA"/>
        </w:rPr>
        <w:t xml:space="preserve">5 </w:t>
      </w:r>
      <w:r>
        <w:rPr>
          <w:rFonts w:ascii="Arial" w:hAnsi="Arial"/>
          <w:lang w:val="en-CA"/>
        </w:rPr>
        <w:t>Is this an updating or amending Notice:</w:t>
      </w:r>
      <w:r>
        <w:rPr>
          <w:rFonts w:ascii="Arial" w:hAnsi="Arial"/>
          <w:lang w:val="en-CA"/>
        </w:rPr>
        <w:tab/>
      </w:r>
      <w:r w:rsidR="00E41325">
        <w:rPr>
          <w:rFonts w:ascii="Arial" w:hAnsi="Arial"/>
          <w:lang w:val="en-CA"/>
        </w:rPr>
        <w:t>X</w:t>
      </w:r>
      <w:r>
        <w:rPr>
          <w:rFonts w:ascii="Arial" w:hAnsi="Arial"/>
          <w:lang w:val="en-CA"/>
        </w:rPr>
        <w:t>Yes</w:t>
      </w:r>
      <w:r>
        <w:rPr>
          <w:rFonts w:ascii="Arial" w:hAnsi="Arial"/>
          <w:lang w:val="en-CA"/>
        </w:rPr>
        <w:tab/>
      </w:r>
      <w:r w:rsidR="00E41325">
        <w:rPr>
          <w:rFonts w:ascii="Arial" w:hAnsi="Arial"/>
          <w:lang w:val="en-CA"/>
        </w:rPr>
        <w:sym w:font="Monotype Sorts" w:char="F07F"/>
      </w:r>
      <w:r>
        <w:rPr>
          <w:rFonts w:ascii="Arial" w:hAnsi="Arial"/>
          <w:lang w:val="en-CA"/>
        </w:rPr>
        <w:t>No</w:t>
      </w:r>
      <w:r>
        <w:rPr>
          <w:rFonts w:ascii="Arial" w:hAnsi="Arial"/>
          <w:sz w:val="32"/>
          <w:lang w:val="en-CA"/>
        </w:rPr>
        <w:tab/>
      </w:r>
    </w:p>
    <w:p w14:paraId="6B9241A6" w14:textId="2BCF2965" w:rsidR="00EA4133" w:rsidRDefault="00EA4133" w:rsidP="00C10A32">
      <w:pPr>
        <w:pStyle w:val="BodyText"/>
        <w:tabs>
          <w:tab w:val="left" w:pos="9180"/>
        </w:tabs>
        <w:spacing w:before="0" w:after="120"/>
        <w:rPr>
          <w:rFonts w:ascii="Arial" w:hAnsi="Arial"/>
          <w:lang w:val="en-CA"/>
        </w:rPr>
      </w:pPr>
      <w:r>
        <w:rPr>
          <w:rFonts w:ascii="Arial" w:hAnsi="Arial"/>
          <w:lang w:val="en-CA"/>
        </w:rPr>
        <w:t xml:space="preserve">If yes provide date(s) of prior Notices:  </w:t>
      </w:r>
      <w:r w:rsidR="00E56495">
        <w:rPr>
          <w:rFonts w:ascii="Arial" w:hAnsi="Arial"/>
          <w:u w:val="single"/>
          <w:lang w:val="en-CA"/>
        </w:rPr>
        <w:t>March 8, 2024</w:t>
      </w:r>
      <w:r w:rsidR="008B3B7E">
        <w:rPr>
          <w:rFonts w:ascii="Arial" w:hAnsi="Arial"/>
          <w:u w:val="single"/>
          <w:lang w:val="en-CA"/>
        </w:rPr>
        <w:t>,</w:t>
      </w:r>
      <w:r w:rsidR="008A5E00">
        <w:rPr>
          <w:rFonts w:ascii="Arial" w:hAnsi="Arial"/>
          <w:u w:val="single"/>
          <w:lang w:val="en-CA"/>
        </w:rPr>
        <w:t xml:space="preserve"> July 5, 2024</w:t>
      </w:r>
      <w:r w:rsidR="008B3B7E">
        <w:rPr>
          <w:rFonts w:ascii="Arial" w:hAnsi="Arial"/>
          <w:u w:val="single"/>
          <w:lang w:val="en-CA"/>
        </w:rPr>
        <w:t xml:space="preserve"> and October 7, 2024</w:t>
      </w:r>
      <w:r w:rsidR="002328C6">
        <w:rPr>
          <w:rFonts w:ascii="Arial" w:hAnsi="Arial"/>
          <w:u w:val="single"/>
          <w:lang w:val="en-CA"/>
        </w:rPr>
        <w:t xml:space="preserve"> and January 23, 2025</w:t>
      </w:r>
      <w:r>
        <w:rPr>
          <w:rFonts w:ascii="Arial" w:hAnsi="Arial"/>
          <w:lang w:val="en-CA"/>
        </w:rPr>
        <w:t>.</w:t>
      </w:r>
    </w:p>
    <w:p w14:paraId="64ED7A22" w14:textId="1AF34DA3" w:rsidR="00EA4133" w:rsidRDefault="00EA4133" w:rsidP="00C10A32">
      <w:pPr>
        <w:pStyle w:val="BodyText"/>
        <w:tabs>
          <w:tab w:val="left" w:pos="9180"/>
        </w:tabs>
        <w:spacing w:before="0" w:after="120"/>
        <w:rPr>
          <w:rFonts w:ascii="Arial" w:hAnsi="Arial"/>
          <w:lang w:val="en-CA"/>
        </w:rPr>
      </w:pPr>
      <w:r>
        <w:rPr>
          <w:rFonts w:ascii="Arial" w:hAnsi="Arial"/>
          <w:lang w:val="en-CA"/>
        </w:rPr>
        <w:t xml:space="preserve">Issued and Outstanding Securities of Issuer Prior to Issuance:  </w:t>
      </w:r>
      <w:r w:rsidR="00452030">
        <w:rPr>
          <w:rFonts w:ascii="Arial" w:hAnsi="Arial"/>
          <w:u w:val="single"/>
          <w:lang w:val="en-CA"/>
        </w:rPr>
        <w:t>8</w:t>
      </w:r>
      <w:r w:rsidR="006412D2">
        <w:rPr>
          <w:rFonts w:ascii="Arial" w:hAnsi="Arial"/>
          <w:u w:val="single"/>
          <w:lang w:val="en-CA"/>
        </w:rPr>
        <w:t>7,425</w:t>
      </w:r>
      <w:r w:rsidR="00452030">
        <w:rPr>
          <w:rFonts w:ascii="Arial" w:hAnsi="Arial"/>
          <w:u w:val="single"/>
          <w:lang w:val="en-CA"/>
        </w:rPr>
        <w:t>,707</w:t>
      </w:r>
      <w:r>
        <w:rPr>
          <w:rFonts w:ascii="Arial" w:hAnsi="Arial"/>
          <w:lang w:val="en-CA"/>
        </w:rPr>
        <w:t xml:space="preserve"> .</w:t>
      </w:r>
    </w:p>
    <w:p w14:paraId="05735BDF" w14:textId="77777777" w:rsidR="00840B45" w:rsidRPr="00840B45" w:rsidRDefault="00840B45" w:rsidP="00C10A32">
      <w:pPr>
        <w:pStyle w:val="BodyText"/>
        <w:tabs>
          <w:tab w:val="left" w:pos="9180"/>
        </w:tabs>
        <w:spacing w:before="0" w:after="120"/>
        <w:rPr>
          <w:rFonts w:ascii="Arial" w:hAnsi="Arial"/>
          <w:b/>
          <w:lang w:val="en-CA"/>
        </w:rPr>
      </w:pPr>
      <w:r>
        <w:rPr>
          <w:rFonts w:ascii="Arial" w:hAnsi="Arial"/>
          <w:b/>
          <w:lang w:val="en-CA"/>
        </w:rPr>
        <w:t>Pricing</w:t>
      </w:r>
    </w:p>
    <w:p w14:paraId="3598349B" w14:textId="70156E7D" w:rsidR="00EA4133" w:rsidRDefault="00EA4133" w:rsidP="00C10A32">
      <w:pPr>
        <w:pStyle w:val="BodyText"/>
        <w:tabs>
          <w:tab w:val="left" w:pos="9180"/>
        </w:tabs>
        <w:spacing w:before="0" w:after="120"/>
        <w:rPr>
          <w:rFonts w:ascii="Arial" w:hAnsi="Arial"/>
          <w:lang w:val="en-CA"/>
        </w:rPr>
      </w:pPr>
      <w:r>
        <w:rPr>
          <w:rFonts w:ascii="Arial" w:hAnsi="Arial"/>
          <w:lang w:val="en-CA"/>
        </w:rPr>
        <w:t xml:space="preserve">Date of </w:t>
      </w:r>
      <w:r w:rsidR="00840B45">
        <w:rPr>
          <w:rFonts w:ascii="Arial" w:hAnsi="Arial"/>
          <w:lang w:val="en-CA"/>
        </w:rPr>
        <w:t>n</w:t>
      </w:r>
      <w:r>
        <w:rPr>
          <w:rFonts w:ascii="Arial" w:hAnsi="Arial"/>
          <w:lang w:val="en-CA"/>
        </w:rPr>
        <w:t xml:space="preserve">ews </w:t>
      </w:r>
      <w:r w:rsidR="00840B45">
        <w:rPr>
          <w:rFonts w:ascii="Arial" w:hAnsi="Arial"/>
          <w:lang w:val="en-CA"/>
        </w:rPr>
        <w:t>r</w:t>
      </w:r>
      <w:r>
        <w:rPr>
          <w:rFonts w:ascii="Arial" w:hAnsi="Arial"/>
          <w:lang w:val="en-CA"/>
        </w:rPr>
        <w:t xml:space="preserve">elease </w:t>
      </w:r>
      <w:r w:rsidR="00840B45">
        <w:rPr>
          <w:rFonts w:ascii="Arial" w:hAnsi="Arial"/>
          <w:lang w:val="en-CA"/>
        </w:rPr>
        <w:t>a</w:t>
      </w:r>
      <w:r>
        <w:rPr>
          <w:rFonts w:ascii="Arial" w:hAnsi="Arial"/>
          <w:lang w:val="en-CA"/>
        </w:rPr>
        <w:t xml:space="preserve">nnouncing </w:t>
      </w:r>
      <w:r w:rsidR="00840B45">
        <w:rPr>
          <w:rFonts w:ascii="Arial" w:hAnsi="Arial"/>
          <w:lang w:val="en-CA"/>
        </w:rPr>
        <w:t>proposed issuance</w:t>
      </w:r>
      <w:r>
        <w:rPr>
          <w:rFonts w:ascii="Arial" w:hAnsi="Arial"/>
          <w:lang w:val="en-CA"/>
        </w:rPr>
        <w:t xml:space="preserve">:  </w:t>
      </w:r>
      <w:r w:rsidR="002328C6">
        <w:rPr>
          <w:rFonts w:ascii="Arial" w:hAnsi="Arial"/>
          <w:u w:val="single"/>
          <w:lang w:val="en-CA"/>
        </w:rPr>
        <w:t>April 10</w:t>
      </w:r>
      <w:r w:rsidR="00452030">
        <w:rPr>
          <w:rFonts w:ascii="Arial" w:hAnsi="Arial"/>
          <w:u w:val="single"/>
          <w:lang w:val="en-CA"/>
        </w:rPr>
        <w:t>, 202</w:t>
      </w:r>
      <w:r w:rsidR="00C23832">
        <w:rPr>
          <w:rFonts w:ascii="Arial" w:hAnsi="Arial"/>
          <w:u w:val="single"/>
          <w:lang w:val="en-CA"/>
        </w:rPr>
        <w:t>5</w:t>
      </w:r>
    </w:p>
    <w:p w14:paraId="2B26F9CC" w14:textId="4AD9B025" w:rsidR="00840B45" w:rsidRDefault="00840B45" w:rsidP="00C10A32">
      <w:pPr>
        <w:pStyle w:val="BodyText"/>
        <w:tabs>
          <w:tab w:val="left" w:pos="9180"/>
        </w:tabs>
        <w:spacing w:before="0" w:after="120"/>
        <w:rPr>
          <w:rFonts w:ascii="Arial" w:hAnsi="Arial"/>
          <w:lang w:val="en-CA"/>
        </w:rPr>
      </w:pPr>
      <w:r>
        <w:rPr>
          <w:rFonts w:ascii="Arial" w:hAnsi="Arial"/>
          <w:lang w:val="en-CA"/>
        </w:rPr>
        <w:t xml:space="preserve">Date of confidential request for price protection: </w:t>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p>
    <w:p w14:paraId="1149D8A2" w14:textId="06622B40" w:rsidR="00EA4133" w:rsidRDefault="00EA4133" w:rsidP="00C10A32">
      <w:pPr>
        <w:pStyle w:val="BodyText"/>
        <w:tabs>
          <w:tab w:val="left" w:pos="9180"/>
        </w:tabs>
        <w:spacing w:before="0" w:after="120"/>
        <w:rPr>
          <w:rFonts w:ascii="Arial" w:hAnsi="Arial"/>
          <w:lang w:val="en-CA"/>
        </w:rPr>
      </w:pPr>
      <w:r>
        <w:rPr>
          <w:rFonts w:ascii="Arial" w:hAnsi="Arial"/>
          <w:lang w:val="en-CA"/>
        </w:rPr>
        <w:t xml:space="preserve">Closing Market Price on Day Preceding the </w:t>
      </w:r>
      <w:r w:rsidR="00840B45">
        <w:rPr>
          <w:rFonts w:ascii="Arial" w:hAnsi="Arial"/>
          <w:lang w:val="en-CA"/>
        </w:rPr>
        <w:t>n</w:t>
      </w:r>
      <w:r>
        <w:rPr>
          <w:rFonts w:ascii="Arial" w:hAnsi="Arial"/>
          <w:lang w:val="en-CA"/>
        </w:rPr>
        <w:t xml:space="preserve">ews </w:t>
      </w:r>
      <w:r w:rsidR="00840B45">
        <w:rPr>
          <w:rFonts w:ascii="Arial" w:hAnsi="Arial"/>
          <w:lang w:val="en-CA"/>
        </w:rPr>
        <w:t>r</w:t>
      </w:r>
      <w:r>
        <w:rPr>
          <w:rFonts w:ascii="Arial" w:hAnsi="Arial"/>
          <w:lang w:val="en-CA"/>
        </w:rPr>
        <w:t xml:space="preserve">elease: </w:t>
      </w:r>
      <w:r w:rsidR="009B113C" w:rsidRPr="009B113C">
        <w:rPr>
          <w:rFonts w:ascii="Arial" w:hAnsi="Arial"/>
          <w:u w:val="single"/>
          <w:lang w:val="en-CA"/>
        </w:rPr>
        <w:t>$</w:t>
      </w:r>
      <w:r w:rsidR="00543731">
        <w:rPr>
          <w:rFonts w:ascii="Arial" w:hAnsi="Arial"/>
          <w:u w:val="single"/>
          <w:lang w:val="en-CA"/>
        </w:rPr>
        <w:t>0.1</w:t>
      </w:r>
      <w:r w:rsidR="00E84D10">
        <w:rPr>
          <w:rFonts w:ascii="Arial" w:hAnsi="Arial"/>
          <w:u w:val="single"/>
          <w:lang w:val="en-CA"/>
        </w:rPr>
        <w:t>3</w:t>
      </w:r>
      <w:r w:rsidR="00840B45">
        <w:rPr>
          <w:rFonts w:ascii="Arial" w:hAnsi="Arial"/>
          <w:lang w:val="en-CA"/>
        </w:rPr>
        <w:t xml:space="preserve"> or</w:t>
      </w:r>
    </w:p>
    <w:p w14:paraId="59088A4E" w14:textId="77777777" w:rsidR="00840B45" w:rsidRDefault="00840B45" w:rsidP="00C10A32">
      <w:pPr>
        <w:pStyle w:val="BodyText"/>
        <w:tabs>
          <w:tab w:val="left" w:pos="9180"/>
        </w:tabs>
        <w:spacing w:before="0" w:after="120"/>
        <w:rPr>
          <w:rFonts w:ascii="Arial" w:hAnsi="Arial"/>
          <w:lang w:val="en-CA"/>
        </w:rPr>
      </w:pPr>
      <w:r>
        <w:rPr>
          <w:rFonts w:ascii="Arial" w:hAnsi="Arial"/>
          <w:lang w:val="en-CA"/>
        </w:rPr>
        <w:t xml:space="preserve">Day preceding request for price protection: </w:t>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r>
      <w:r>
        <w:rPr>
          <w:rFonts w:ascii="Arial" w:hAnsi="Arial"/>
          <w:lang w:val="en-CA"/>
        </w:rPr>
        <w:softHyphen/>
        <w:t>__________________</w:t>
      </w:r>
    </w:p>
    <w:p w14:paraId="37AEA8CE" w14:textId="77777777" w:rsidR="00840B45" w:rsidRDefault="00840B45" w:rsidP="00C10A32">
      <w:pPr>
        <w:pStyle w:val="BodyText"/>
        <w:tabs>
          <w:tab w:val="left" w:pos="9180"/>
        </w:tabs>
        <w:spacing w:before="0" w:after="120"/>
        <w:rPr>
          <w:rFonts w:ascii="Arial" w:hAnsi="Arial"/>
          <w:b/>
          <w:lang w:val="en-CA"/>
        </w:rPr>
      </w:pPr>
      <w:r>
        <w:rPr>
          <w:rFonts w:ascii="Arial" w:hAnsi="Arial"/>
          <w:b/>
          <w:lang w:val="en-CA"/>
        </w:rPr>
        <w:t>Closing</w:t>
      </w:r>
    </w:p>
    <w:p w14:paraId="428EB1D7" w14:textId="3B1067E6" w:rsidR="00840B45" w:rsidRPr="00C12184" w:rsidRDefault="00840B45" w:rsidP="00C12184">
      <w:pPr>
        <w:pStyle w:val="BodyText"/>
        <w:tabs>
          <w:tab w:val="left" w:pos="9180"/>
        </w:tabs>
        <w:spacing w:after="120"/>
        <w:rPr>
          <w:rFonts w:ascii="Arial" w:hAnsi="Arial"/>
          <w:u w:val="single"/>
          <w:lang w:val="en-CA"/>
        </w:rPr>
      </w:pPr>
      <w:r>
        <w:rPr>
          <w:rFonts w:ascii="Arial" w:hAnsi="Arial"/>
          <w:lang w:val="en-CA"/>
        </w:rPr>
        <w:t xml:space="preserve">Number of securities to be issued: </w:t>
      </w:r>
      <w:r w:rsidR="002704C6" w:rsidRPr="002704C6">
        <w:rPr>
          <w:rFonts w:ascii="Arial" w:hAnsi="Arial"/>
          <w:u w:val="single"/>
          <w:lang w:val="en-CA"/>
        </w:rPr>
        <w:t>Up to</w:t>
      </w:r>
      <w:r w:rsidR="00D9765D">
        <w:rPr>
          <w:rFonts w:ascii="Arial" w:hAnsi="Arial"/>
          <w:u w:val="single"/>
          <w:lang w:val="en-CA"/>
        </w:rPr>
        <w:t xml:space="preserve"> </w:t>
      </w:r>
      <w:r w:rsidR="00AD524C">
        <w:rPr>
          <w:rFonts w:ascii="Arial" w:hAnsi="Arial"/>
          <w:u w:val="single"/>
          <w:lang w:val="en-CA"/>
        </w:rPr>
        <w:t>8,928,500</w:t>
      </w:r>
      <w:r w:rsidR="00D9765D">
        <w:rPr>
          <w:rFonts w:ascii="Arial" w:hAnsi="Arial"/>
          <w:u w:val="single"/>
          <w:lang w:val="en-CA"/>
        </w:rPr>
        <w:t xml:space="preserve"> </w:t>
      </w:r>
      <w:r w:rsidR="00C12184" w:rsidRPr="00C12184">
        <w:rPr>
          <w:rFonts w:ascii="Arial" w:hAnsi="Arial"/>
          <w:u w:val="single"/>
          <w:lang w:val="en-CA"/>
        </w:rPr>
        <w:t>share purchase warrants (each, a “Bonus Warrant”).</w:t>
      </w:r>
      <w:r w:rsidR="00C12184">
        <w:rPr>
          <w:rFonts w:ascii="Arial" w:hAnsi="Arial"/>
          <w:u w:val="single"/>
          <w:lang w:val="en-CA"/>
        </w:rPr>
        <w:t xml:space="preserve"> </w:t>
      </w:r>
      <w:r w:rsidR="00C12184" w:rsidRPr="00C12184">
        <w:rPr>
          <w:rFonts w:ascii="Arial" w:hAnsi="Arial"/>
          <w:u w:val="single"/>
          <w:lang w:val="en-CA"/>
        </w:rPr>
        <w:t>Each Bonus Warrant will entitle the holder thereof to acquire one common share of the Issuer (each a</w:t>
      </w:r>
      <w:r w:rsidR="00C12184">
        <w:rPr>
          <w:rFonts w:ascii="Arial" w:hAnsi="Arial"/>
          <w:u w:val="single"/>
          <w:lang w:val="en-CA"/>
        </w:rPr>
        <w:t xml:space="preserve"> </w:t>
      </w:r>
      <w:r w:rsidR="00C12184" w:rsidRPr="00C12184">
        <w:rPr>
          <w:rFonts w:ascii="Arial" w:hAnsi="Arial"/>
          <w:u w:val="single"/>
          <w:lang w:val="en-CA"/>
        </w:rPr>
        <w:t xml:space="preserve">“Bonus Warrant Share”) for a period of </w:t>
      </w:r>
      <w:r w:rsidR="00C12184">
        <w:rPr>
          <w:rFonts w:ascii="Arial" w:hAnsi="Arial"/>
          <w:u w:val="single"/>
          <w:lang w:val="en-CA"/>
        </w:rPr>
        <w:t>five</w:t>
      </w:r>
      <w:r w:rsidR="00C12184" w:rsidRPr="00C12184">
        <w:rPr>
          <w:rFonts w:ascii="Arial" w:hAnsi="Arial"/>
          <w:u w:val="single"/>
          <w:lang w:val="en-CA"/>
        </w:rPr>
        <w:t xml:space="preserve"> years from the date of issuance, at a price of $</w:t>
      </w:r>
      <w:r w:rsidR="003447EC">
        <w:rPr>
          <w:rFonts w:ascii="Arial" w:hAnsi="Arial"/>
          <w:u w:val="single"/>
          <w:lang w:val="en-CA"/>
        </w:rPr>
        <w:t>0.14</w:t>
      </w:r>
      <w:r w:rsidR="00C12184" w:rsidRPr="00C12184">
        <w:rPr>
          <w:rFonts w:ascii="Arial" w:hAnsi="Arial"/>
          <w:u w:val="single"/>
          <w:lang w:val="en-CA"/>
        </w:rPr>
        <w:t xml:space="preserve"> per Bonus</w:t>
      </w:r>
      <w:r w:rsidR="00C12184">
        <w:rPr>
          <w:rFonts w:ascii="Arial" w:hAnsi="Arial"/>
          <w:u w:val="single"/>
          <w:lang w:val="en-CA"/>
        </w:rPr>
        <w:t xml:space="preserve"> </w:t>
      </w:r>
      <w:r w:rsidR="00C12184" w:rsidRPr="00C12184">
        <w:rPr>
          <w:rFonts w:ascii="Arial" w:hAnsi="Arial"/>
          <w:u w:val="single"/>
          <w:lang w:val="en-CA"/>
        </w:rPr>
        <w:t>Warrant Share.</w:t>
      </w:r>
    </w:p>
    <w:p w14:paraId="7749581F" w14:textId="1F91BBD7" w:rsidR="00840B45" w:rsidRDefault="00840B45" w:rsidP="00C10A32">
      <w:pPr>
        <w:pStyle w:val="BodyText"/>
        <w:tabs>
          <w:tab w:val="left" w:pos="9180"/>
        </w:tabs>
        <w:spacing w:before="0" w:after="120"/>
        <w:rPr>
          <w:rFonts w:ascii="Arial" w:hAnsi="Arial"/>
          <w:lang w:val="en-CA"/>
        </w:rPr>
      </w:pPr>
      <w:r>
        <w:rPr>
          <w:rFonts w:ascii="Arial" w:hAnsi="Arial"/>
          <w:lang w:val="en-CA"/>
        </w:rPr>
        <w:t xml:space="preserve">Issued and outstanding securities following issuance: </w:t>
      </w:r>
      <w:r w:rsidR="009B113C" w:rsidRPr="009B113C">
        <w:rPr>
          <w:rFonts w:ascii="Arial" w:hAnsi="Arial"/>
          <w:u w:val="single"/>
          <w:lang w:val="en-CA"/>
        </w:rPr>
        <w:t xml:space="preserve">Up to </w:t>
      </w:r>
      <w:r w:rsidR="007F1FD0">
        <w:rPr>
          <w:rFonts w:ascii="Arial" w:hAnsi="Arial"/>
          <w:u w:val="single"/>
          <w:lang w:val="en-CA"/>
        </w:rPr>
        <w:t>96,354,207</w:t>
      </w:r>
      <w:r w:rsidR="00307346">
        <w:rPr>
          <w:rFonts w:ascii="Arial" w:hAnsi="Arial"/>
          <w:u w:val="single"/>
          <w:lang w:val="en-CA"/>
        </w:rPr>
        <w:t xml:space="preserve"> </w:t>
      </w:r>
      <w:r w:rsidR="00A45C3C">
        <w:rPr>
          <w:rFonts w:ascii="Arial" w:hAnsi="Arial"/>
          <w:u w:val="single"/>
          <w:lang w:val="en-CA"/>
        </w:rPr>
        <w:t>assuming all Bonus Warrants are exercised.</w:t>
      </w:r>
    </w:p>
    <w:p w14:paraId="53C6A75B" w14:textId="77777777" w:rsidR="00C10A32" w:rsidRDefault="00C10A32" w:rsidP="00C10A32">
      <w:pPr>
        <w:pStyle w:val="BodyText"/>
        <w:tabs>
          <w:tab w:val="left" w:pos="9180"/>
        </w:tabs>
        <w:spacing w:before="0" w:after="120"/>
        <w:rPr>
          <w:rFonts w:ascii="Arial" w:hAnsi="Arial"/>
          <w:b/>
          <w:lang w:val="en-CA"/>
        </w:rPr>
      </w:pPr>
    </w:p>
    <w:p w14:paraId="070F1EE9" w14:textId="77777777" w:rsidR="00840B45" w:rsidRDefault="00840B45" w:rsidP="00C10A32">
      <w:pPr>
        <w:pStyle w:val="BodyText"/>
        <w:tabs>
          <w:tab w:val="left" w:pos="9180"/>
        </w:tabs>
        <w:spacing w:before="0" w:after="120"/>
        <w:rPr>
          <w:rFonts w:ascii="Arial" w:hAnsi="Arial"/>
          <w:b/>
          <w:lang w:val="en-CA"/>
        </w:rPr>
      </w:pPr>
      <w:r>
        <w:rPr>
          <w:rFonts w:ascii="Arial" w:hAnsi="Arial"/>
          <w:b/>
          <w:lang w:val="en-CA"/>
        </w:rPr>
        <w:t>Instructions:</w:t>
      </w:r>
    </w:p>
    <w:p w14:paraId="6A2183BE" w14:textId="77777777" w:rsidR="00840B45" w:rsidRDefault="00840B45" w:rsidP="00BE2894">
      <w:pPr>
        <w:pStyle w:val="BodyText"/>
        <w:numPr>
          <w:ilvl w:val="0"/>
          <w:numId w:val="18"/>
        </w:numPr>
        <w:tabs>
          <w:tab w:val="left" w:pos="9180"/>
        </w:tabs>
        <w:spacing w:before="0" w:after="120"/>
        <w:ind w:left="426"/>
        <w:rPr>
          <w:rFonts w:ascii="Arial" w:hAnsi="Arial"/>
          <w:lang w:val="en-CA"/>
        </w:rPr>
      </w:pPr>
      <w:r>
        <w:rPr>
          <w:rFonts w:ascii="Arial" w:hAnsi="Arial"/>
          <w:lang w:val="en-CA"/>
        </w:rPr>
        <w:t>For private placements (including debt settlement), complete tables 1A and 1B in Part 1 of this form.</w:t>
      </w:r>
    </w:p>
    <w:p w14:paraId="22C80B95" w14:textId="77777777" w:rsidR="00840B45" w:rsidRDefault="00840B45" w:rsidP="00BE2894">
      <w:pPr>
        <w:pStyle w:val="BodyText"/>
        <w:numPr>
          <w:ilvl w:val="0"/>
          <w:numId w:val="18"/>
        </w:numPr>
        <w:tabs>
          <w:tab w:val="left" w:pos="9180"/>
        </w:tabs>
        <w:spacing w:before="0" w:after="120"/>
        <w:ind w:left="426"/>
        <w:rPr>
          <w:rFonts w:ascii="Arial" w:hAnsi="Arial"/>
          <w:lang w:val="en-CA"/>
        </w:rPr>
      </w:pPr>
      <w:r>
        <w:rPr>
          <w:rFonts w:ascii="Arial" w:hAnsi="Arial"/>
          <w:lang w:val="en-CA"/>
        </w:rPr>
        <w:t>Complete Table 1A – Summary for all purchasers, excluding those identified in Item 8.</w:t>
      </w:r>
    </w:p>
    <w:p w14:paraId="6F711AC2" w14:textId="77777777" w:rsidR="00840B45" w:rsidRDefault="00840B45" w:rsidP="00BE2894">
      <w:pPr>
        <w:pStyle w:val="BodyText"/>
        <w:numPr>
          <w:ilvl w:val="0"/>
          <w:numId w:val="18"/>
        </w:numPr>
        <w:tabs>
          <w:tab w:val="left" w:pos="9180"/>
        </w:tabs>
        <w:spacing w:before="0" w:after="120"/>
        <w:ind w:left="426"/>
        <w:rPr>
          <w:rFonts w:ascii="Arial" w:hAnsi="Arial"/>
          <w:lang w:val="en-CA"/>
        </w:rPr>
      </w:pPr>
      <w:r>
        <w:rPr>
          <w:rFonts w:ascii="Arial" w:hAnsi="Arial"/>
          <w:lang w:val="en-CA"/>
        </w:rPr>
        <w:t>Complete Table 1B – Related Persons only for Related Persons</w:t>
      </w:r>
    </w:p>
    <w:p w14:paraId="611C7731" w14:textId="77777777" w:rsidR="00840B45" w:rsidRDefault="00840B45" w:rsidP="00BE2894">
      <w:pPr>
        <w:pStyle w:val="BodyText"/>
        <w:numPr>
          <w:ilvl w:val="0"/>
          <w:numId w:val="18"/>
        </w:numPr>
        <w:tabs>
          <w:tab w:val="left" w:pos="9180"/>
        </w:tabs>
        <w:spacing w:before="0" w:after="120"/>
        <w:ind w:left="426"/>
        <w:rPr>
          <w:rFonts w:ascii="Arial" w:hAnsi="Arial"/>
          <w:lang w:val="en-CA"/>
        </w:rPr>
      </w:pPr>
      <w:r>
        <w:rPr>
          <w:rFonts w:ascii="Arial" w:hAnsi="Arial"/>
          <w:lang w:val="en-CA"/>
        </w:rPr>
        <w:t>If shares are being issued in connection with an acquisition (either as consideration or to raise funds for a cash acquisition) please proceed to Part 2 of this form.</w:t>
      </w:r>
    </w:p>
    <w:p w14:paraId="1C15703D" w14:textId="77777777" w:rsidR="00544BCF" w:rsidRDefault="00544BCF" w:rsidP="00BE2894">
      <w:pPr>
        <w:pStyle w:val="BodyText"/>
        <w:numPr>
          <w:ilvl w:val="0"/>
          <w:numId w:val="18"/>
        </w:numPr>
        <w:tabs>
          <w:tab w:val="left" w:pos="9180"/>
        </w:tabs>
        <w:spacing w:before="0" w:after="120"/>
        <w:ind w:left="426"/>
        <w:rPr>
          <w:rFonts w:ascii="Arial" w:hAnsi="Arial"/>
          <w:lang w:val="en-CA"/>
        </w:rPr>
      </w:pPr>
      <w:r>
        <w:rPr>
          <w:rFonts w:ascii="Arial" w:hAnsi="Arial"/>
          <w:lang w:val="en-CA"/>
        </w:rPr>
        <w:lastRenderedPageBreak/>
        <w:t>An issuance of non-convertible debt does not have to be reported unless it is a significant transaction as defined in Policy 7, in which case it is to be reported on Form 10</w:t>
      </w:r>
      <w:r w:rsidR="00C10A32">
        <w:rPr>
          <w:rFonts w:ascii="Arial" w:hAnsi="Arial"/>
          <w:lang w:val="en-CA"/>
        </w:rPr>
        <w:t xml:space="preserve"> – Notice of Proposed Transaction</w:t>
      </w:r>
    </w:p>
    <w:p w14:paraId="7D7F9B0A" w14:textId="77777777" w:rsidR="00C10A32" w:rsidRPr="00BE2894" w:rsidRDefault="00C10A32" w:rsidP="00BE2894">
      <w:pPr>
        <w:pStyle w:val="BodyText"/>
        <w:numPr>
          <w:ilvl w:val="0"/>
          <w:numId w:val="18"/>
        </w:numPr>
        <w:tabs>
          <w:tab w:val="left" w:pos="9180"/>
        </w:tabs>
        <w:spacing w:before="0" w:after="120"/>
        <w:ind w:left="426"/>
        <w:rPr>
          <w:rFonts w:ascii="Arial" w:hAnsi="Arial"/>
          <w:b/>
          <w:lang w:val="en-CA"/>
        </w:rPr>
      </w:pPr>
      <w:r w:rsidRPr="00BE2894">
        <w:rPr>
          <w:rFonts w:ascii="Arial" w:hAnsi="Arial"/>
          <w:lang w:val="en-CA"/>
        </w:rPr>
        <w:t xml:space="preserve">Post the completed Form 9 to the CSE website in accordance with </w:t>
      </w:r>
      <w:r w:rsidRPr="00BE2894">
        <w:rPr>
          <w:rFonts w:ascii="Arial" w:hAnsi="Arial"/>
          <w:i/>
          <w:lang w:val="en-CA"/>
        </w:rPr>
        <w:t>Policy 6 – Distributions.</w:t>
      </w:r>
      <w:r w:rsidRPr="00BE2894">
        <w:rPr>
          <w:rFonts w:ascii="Arial" w:hAnsi="Arial"/>
          <w:lang w:val="en-CA"/>
        </w:rPr>
        <w:t xml:space="preserve">  In addition, the completed form must be delivered to </w:t>
      </w:r>
      <w:hyperlink r:id="rId10" w:history="1">
        <w:r w:rsidRPr="00BE2894">
          <w:rPr>
            <w:rStyle w:val="Hyperlink"/>
            <w:rFonts w:ascii="Arial" w:hAnsi="Arial"/>
            <w:lang w:val="en-CA"/>
          </w:rPr>
          <w:t>listings@thecse.com</w:t>
        </w:r>
      </w:hyperlink>
      <w:r w:rsidRPr="00BE2894">
        <w:rPr>
          <w:rFonts w:ascii="Arial" w:hAnsi="Arial"/>
          <w:lang w:val="en-CA"/>
        </w:rPr>
        <w:t xml:space="preserve"> with an appendix that includes the </w:t>
      </w:r>
      <w:r w:rsidR="00F33BBE" w:rsidRPr="00BE2894">
        <w:rPr>
          <w:rFonts w:ascii="Arial" w:hAnsi="Arial"/>
          <w:lang w:val="en-CA"/>
        </w:rPr>
        <w:t>information in Table 1B for ALL placees.</w:t>
      </w:r>
      <w:r w:rsidRPr="00BE2894">
        <w:rPr>
          <w:rFonts w:ascii="Arial" w:hAnsi="Arial"/>
          <w:b/>
          <w:lang w:val="en-CA"/>
        </w:rPr>
        <w:br w:type="page"/>
      </w:r>
    </w:p>
    <w:p w14:paraId="236BC865" w14:textId="77777777" w:rsidR="00A90670" w:rsidRDefault="00544BCF">
      <w:pPr>
        <w:pStyle w:val="BodyText"/>
        <w:spacing w:before="0" w:after="240"/>
        <w:rPr>
          <w:rFonts w:ascii="Arial" w:hAnsi="Arial"/>
          <w:b/>
          <w:lang w:val="en-CA"/>
        </w:rPr>
      </w:pPr>
      <w:r>
        <w:rPr>
          <w:rFonts w:ascii="Arial" w:hAnsi="Arial"/>
          <w:b/>
          <w:lang w:val="en-CA"/>
        </w:rPr>
        <w:lastRenderedPageBreak/>
        <w:t xml:space="preserve">Part </w:t>
      </w:r>
      <w:r w:rsidR="00EA4133">
        <w:rPr>
          <w:rFonts w:ascii="Arial" w:hAnsi="Arial"/>
          <w:b/>
          <w:lang w:val="en-CA"/>
        </w:rPr>
        <w:t>1.</w:t>
      </w:r>
      <w:r w:rsidR="00EA4133">
        <w:rPr>
          <w:rFonts w:ascii="Arial" w:hAnsi="Arial"/>
          <w:b/>
          <w:lang w:val="en-CA"/>
        </w:rPr>
        <w:tab/>
        <w:t xml:space="preserve">Private Placement </w:t>
      </w:r>
    </w:p>
    <w:p w14:paraId="78F3849C" w14:textId="77777777" w:rsidR="00C536D3" w:rsidRPr="00C536D3" w:rsidRDefault="00C536D3" w:rsidP="00C536D3">
      <w:pPr>
        <w:pStyle w:val="BodyText"/>
        <w:rPr>
          <w:rFonts w:ascii="Arial" w:hAnsi="Arial"/>
          <w:b/>
          <w:u w:val="single"/>
          <w:lang w:val="en-CA"/>
        </w:rPr>
      </w:pPr>
      <w:r w:rsidRPr="00C536D3">
        <w:rPr>
          <w:rFonts w:ascii="Arial" w:hAnsi="Arial"/>
          <w:b/>
          <w:u w:val="single"/>
          <w:lang w:val="en-CA"/>
        </w:rPr>
        <w:t>Table 1A – Summary</w:t>
      </w:r>
    </w:p>
    <w:tbl>
      <w:tblPr>
        <w:tblStyle w:val="TableGrid"/>
        <w:tblW w:w="0" w:type="auto"/>
        <w:tblLayout w:type="fixed"/>
        <w:tblLook w:val="04A0" w:firstRow="1" w:lastRow="0" w:firstColumn="1" w:lastColumn="0" w:noHBand="0" w:noVBand="1"/>
      </w:tblPr>
      <w:tblGrid>
        <w:gridCol w:w="3652"/>
        <w:gridCol w:w="1701"/>
        <w:gridCol w:w="1829"/>
        <w:gridCol w:w="2394"/>
      </w:tblGrid>
      <w:tr w:rsidR="00C536D3" w:rsidRPr="00C536D3" w14:paraId="2603D0C5" w14:textId="77777777" w:rsidTr="0064019D">
        <w:tc>
          <w:tcPr>
            <w:tcW w:w="3652" w:type="dxa"/>
          </w:tcPr>
          <w:p w14:paraId="31333E2C" w14:textId="77777777" w:rsidR="00C536D3" w:rsidRPr="00C536D3" w:rsidRDefault="00C536D3" w:rsidP="00C536D3">
            <w:pPr>
              <w:pStyle w:val="BodyText"/>
              <w:rPr>
                <w:rFonts w:ascii="Arial" w:hAnsi="Arial"/>
                <w:lang w:val="en-CA"/>
              </w:rPr>
            </w:pPr>
            <w:r w:rsidRPr="00C536D3">
              <w:rPr>
                <w:rFonts w:ascii="Arial" w:hAnsi="Arial"/>
                <w:lang w:val="en-CA"/>
              </w:rPr>
              <w:t>Each jurisdiction in which purchasers reside</w:t>
            </w:r>
          </w:p>
        </w:tc>
        <w:tc>
          <w:tcPr>
            <w:tcW w:w="1701" w:type="dxa"/>
          </w:tcPr>
          <w:p w14:paraId="15E4EE3C" w14:textId="77777777" w:rsidR="00C536D3" w:rsidRPr="00C536D3" w:rsidRDefault="00C536D3" w:rsidP="00C536D3">
            <w:pPr>
              <w:pStyle w:val="BodyText"/>
              <w:rPr>
                <w:rFonts w:ascii="Arial" w:hAnsi="Arial"/>
                <w:lang w:val="en-CA"/>
              </w:rPr>
            </w:pPr>
            <w:r w:rsidRPr="00C536D3">
              <w:rPr>
                <w:rFonts w:ascii="Arial" w:hAnsi="Arial"/>
                <w:lang w:val="en-CA"/>
              </w:rPr>
              <w:t>Number of Purchasers</w:t>
            </w:r>
          </w:p>
        </w:tc>
        <w:tc>
          <w:tcPr>
            <w:tcW w:w="1829" w:type="dxa"/>
          </w:tcPr>
          <w:p w14:paraId="0A943BE2" w14:textId="77777777" w:rsidR="00C536D3" w:rsidRPr="00C536D3" w:rsidRDefault="00C536D3" w:rsidP="00C536D3">
            <w:pPr>
              <w:pStyle w:val="BodyText"/>
              <w:rPr>
                <w:rFonts w:ascii="Arial" w:hAnsi="Arial"/>
                <w:lang w:val="en-CA"/>
              </w:rPr>
            </w:pPr>
            <w:r w:rsidRPr="00C536D3">
              <w:rPr>
                <w:rFonts w:ascii="Arial" w:hAnsi="Arial"/>
                <w:lang w:val="en-CA"/>
              </w:rPr>
              <w:t>Price per Security</w:t>
            </w:r>
          </w:p>
        </w:tc>
        <w:tc>
          <w:tcPr>
            <w:tcW w:w="2394" w:type="dxa"/>
          </w:tcPr>
          <w:p w14:paraId="73C9F689" w14:textId="77777777" w:rsidR="00C536D3" w:rsidRPr="00C536D3" w:rsidRDefault="00C536D3" w:rsidP="00C536D3">
            <w:pPr>
              <w:pStyle w:val="BodyText"/>
              <w:rPr>
                <w:rFonts w:ascii="Arial" w:hAnsi="Arial"/>
                <w:lang w:val="en-CA"/>
              </w:rPr>
            </w:pPr>
            <w:r w:rsidRPr="00C536D3">
              <w:rPr>
                <w:rFonts w:ascii="Arial" w:hAnsi="Arial"/>
                <w:lang w:val="en-CA"/>
              </w:rPr>
              <w:t>Total dollar value (CDN$) raised in the jurisdiction</w:t>
            </w:r>
          </w:p>
        </w:tc>
      </w:tr>
      <w:tr w:rsidR="00C536D3" w:rsidRPr="00C536D3" w14:paraId="479995C8" w14:textId="77777777" w:rsidTr="0064019D">
        <w:tc>
          <w:tcPr>
            <w:tcW w:w="3652" w:type="dxa"/>
          </w:tcPr>
          <w:p w14:paraId="7B6CD7BA" w14:textId="48366EBD" w:rsidR="00C536D3" w:rsidRPr="00C536D3" w:rsidRDefault="00452030" w:rsidP="00C536D3">
            <w:pPr>
              <w:pStyle w:val="BodyText"/>
              <w:rPr>
                <w:rFonts w:ascii="Arial" w:hAnsi="Arial"/>
                <w:lang w:val="en-CA"/>
              </w:rPr>
            </w:pPr>
            <w:r>
              <w:rPr>
                <w:rFonts w:ascii="Arial" w:hAnsi="Arial"/>
                <w:lang w:val="en-CA"/>
              </w:rPr>
              <w:t>Cayman Islands</w:t>
            </w:r>
          </w:p>
        </w:tc>
        <w:tc>
          <w:tcPr>
            <w:tcW w:w="1701" w:type="dxa"/>
          </w:tcPr>
          <w:p w14:paraId="199CE353" w14:textId="4D445687" w:rsidR="00C536D3" w:rsidRPr="00C536D3" w:rsidRDefault="00452030" w:rsidP="00C536D3">
            <w:pPr>
              <w:pStyle w:val="BodyText"/>
              <w:rPr>
                <w:rFonts w:ascii="Arial" w:hAnsi="Arial"/>
                <w:lang w:val="en-CA"/>
              </w:rPr>
            </w:pPr>
            <w:r>
              <w:rPr>
                <w:rFonts w:ascii="Arial" w:hAnsi="Arial"/>
                <w:lang w:val="en-CA"/>
              </w:rPr>
              <w:t>1</w:t>
            </w:r>
          </w:p>
        </w:tc>
        <w:tc>
          <w:tcPr>
            <w:tcW w:w="1829" w:type="dxa"/>
          </w:tcPr>
          <w:p w14:paraId="32C9983B" w14:textId="7AF8DC3F" w:rsidR="00C536D3" w:rsidRPr="00C536D3" w:rsidRDefault="004B711D" w:rsidP="00C536D3">
            <w:pPr>
              <w:pStyle w:val="BodyText"/>
              <w:rPr>
                <w:rFonts w:ascii="Arial" w:hAnsi="Arial"/>
                <w:lang w:val="en-CA"/>
              </w:rPr>
            </w:pPr>
            <w:r>
              <w:rPr>
                <w:rFonts w:ascii="Arial" w:hAnsi="Arial"/>
                <w:lang w:val="en-CA"/>
              </w:rPr>
              <w:t>N/A</w:t>
            </w:r>
          </w:p>
        </w:tc>
        <w:tc>
          <w:tcPr>
            <w:tcW w:w="2394" w:type="dxa"/>
          </w:tcPr>
          <w:p w14:paraId="7AE1E84C" w14:textId="5F5EF1A7" w:rsidR="00C536D3" w:rsidRPr="00C536D3" w:rsidRDefault="004B711D" w:rsidP="00C536D3">
            <w:pPr>
              <w:pStyle w:val="BodyText"/>
              <w:rPr>
                <w:rFonts w:ascii="Arial" w:hAnsi="Arial"/>
                <w:lang w:val="en-CA"/>
              </w:rPr>
            </w:pPr>
            <w:r>
              <w:rPr>
                <w:rFonts w:ascii="Arial" w:hAnsi="Arial"/>
                <w:lang w:val="en-CA"/>
              </w:rPr>
              <w:t>N/A</w:t>
            </w:r>
          </w:p>
        </w:tc>
      </w:tr>
      <w:tr w:rsidR="00C536D3" w:rsidRPr="00C536D3" w14:paraId="795CC570" w14:textId="77777777" w:rsidTr="0064019D">
        <w:tc>
          <w:tcPr>
            <w:tcW w:w="3652" w:type="dxa"/>
          </w:tcPr>
          <w:p w14:paraId="6A140254" w14:textId="77777777" w:rsidR="00C536D3" w:rsidRPr="00C536D3" w:rsidRDefault="00C536D3" w:rsidP="00C536D3">
            <w:pPr>
              <w:pStyle w:val="BodyText"/>
              <w:rPr>
                <w:rFonts w:ascii="Arial" w:hAnsi="Arial"/>
                <w:lang w:val="en-CA"/>
              </w:rPr>
            </w:pPr>
          </w:p>
        </w:tc>
        <w:tc>
          <w:tcPr>
            <w:tcW w:w="1701" w:type="dxa"/>
          </w:tcPr>
          <w:p w14:paraId="1CAA4734" w14:textId="77777777" w:rsidR="00C536D3" w:rsidRPr="00C536D3" w:rsidRDefault="00C536D3" w:rsidP="00C536D3">
            <w:pPr>
              <w:pStyle w:val="BodyText"/>
              <w:rPr>
                <w:rFonts w:ascii="Arial" w:hAnsi="Arial"/>
                <w:lang w:val="en-CA"/>
              </w:rPr>
            </w:pPr>
          </w:p>
        </w:tc>
        <w:tc>
          <w:tcPr>
            <w:tcW w:w="1829" w:type="dxa"/>
          </w:tcPr>
          <w:p w14:paraId="4B7A64F1" w14:textId="77777777" w:rsidR="00C536D3" w:rsidRPr="00C536D3" w:rsidRDefault="00C536D3" w:rsidP="00C536D3">
            <w:pPr>
              <w:pStyle w:val="BodyText"/>
              <w:rPr>
                <w:rFonts w:ascii="Arial" w:hAnsi="Arial"/>
                <w:lang w:val="en-CA"/>
              </w:rPr>
            </w:pPr>
          </w:p>
        </w:tc>
        <w:tc>
          <w:tcPr>
            <w:tcW w:w="2394" w:type="dxa"/>
          </w:tcPr>
          <w:p w14:paraId="317F3D3B" w14:textId="77777777" w:rsidR="00C536D3" w:rsidRPr="00C536D3" w:rsidRDefault="00C536D3" w:rsidP="00C536D3">
            <w:pPr>
              <w:pStyle w:val="BodyText"/>
              <w:rPr>
                <w:rFonts w:ascii="Arial" w:hAnsi="Arial"/>
                <w:lang w:val="en-CA"/>
              </w:rPr>
            </w:pPr>
          </w:p>
        </w:tc>
      </w:tr>
      <w:tr w:rsidR="00C536D3" w:rsidRPr="00C536D3" w14:paraId="596B31B5" w14:textId="77777777" w:rsidTr="0064019D">
        <w:tc>
          <w:tcPr>
            <w:tcW w:w="3652" w:type="dxa"/>
          </w:tcPr>
          <w:p w14:paraId="770F650D" w14:textId="77777777" w:rsidR="00C536D3" w:rsidRPr="00C536D3" w:rsidRDefault="00C536D3" w:rsidP="00C536D3">
            <w:pPr>
              <w:pStyle w:val="BodyText"/>
              <w:rPr>
                <w:rFonts w:ascii="Arial" w:hAnsi="Arial"/>
                <w:lang w:val="en-CA"/>
              </w:rPr>
            </w:pPr>
            <w:r w:rsidRPr="00C536D3">
              <w:rPr>
                <w:rFonts w:ascii="Arial" w:hAnsi="Arial"/>
                <w:lang w:val="en-CA"/>
              </w:rPr>
              <w:t>Total number of purchasers:</w:t>
            </w:r>
          </w:p>
        </w:tc>
        <w:tc>
          <w:tcPr>
            <w:tcW w:w="1701" w:type="dxa"/>
          </w:tcPr>
          <w:p w14:paraId="24A49E3B" w14:textId="586975BF" w:rsidR="00C536D3" w:rsidRPr="00C536D3" w:rsidRDefault="004B711D" w:rsidP="00C536D3">
            <w:pPr>
              <w:pStyle w:val="BodyText"/>
              <w:rPr>
                <w:rFonts w:ascii="Arial" w:hAnsi="Arial"/>
                <w:lang w:val="en-CA"/>
              </w:rPr>
            </w:pPr>
            <w:r>
              <w:rPr>
                <w:rFonts w:ascii="Arial" w:hAnsi="Arial"/>
                <w:lang w:val="en-CA"/>
              </w:rPr>
              <w:t>1</w:t>
            </w:r>
          </w:p>
        </w:tc>
        <w:tc>
          <w:tcPr>
            <w:tcW w:w="1829" w:type="dxa"/>
          </w:tcPr>
          <w:p w14:paraId="5A5716AC" w14:textId="77777777" w:rsidR="00C536D3" w:rsidRPr="00C536D3" w:rsidRDefault="00C536D3" w:rsidP="00C536D3">
            <w:pPr>
              <w:pStyle w:val="BodyText"/>
              <w:rPr>
                <w:rFonts w:ascii="Arial" w:hAnsi="Arial"/>
                <w:lang w:val="en-CA"/>
              </w:rPr>
            </w:pPr>
          </w:p>
        </w:tc>
        <w:tc>
          <w:tcPr>
            <w:tcW w:w="2394" w:type="dxa"/>
          </w:tcPr>
          <w:p w14:paraId="5A0DAB23" w14:textId="77777777" w:rsidR="00C536D3" w:rsidRPr="00C536D3" w:rsidRDefault="00C536D3" w:rsidP="00C536D3">
            <w:pPr>
              <w:pStyle w:val="BodyText"/>
              <w:rPr>
                <w:rFonts w:ascii="Arial" w:hAnsi="Arial"/>
                <w:lang w:val="en-CA"/>
              </w:rPr>
            </w:pPr>
          </w:p>
        </w:tc>
      </w:tr>
      <w:tr w:rsidR="00C536D3" w:rsidRPr="00C536D3" w14:paraId="4975D18F" w14:textId="77777777" w:rsidTr="0064019D">
        <w:tc>
          <w:tcPr>
            <w:tcW w:w="7182" w:type="dxa"/>
            <w:gridSpan w:val="3"/>
          </w:tcPr>
          <w:p w14:paraId="005EDE59" w14:textId="77777777" w:rsidR="00C536D3" w:rsidRPr="00C536D3" w:rsidRDefault="00C536D3" w:rsidP="00C536D3">
            <w:pPr>
              <w:pStyle w:val="BodyText"/>
              <w:rPr>
                <w:rFonts w:ascii="Arial" w:hAnsi="Arial"/>
                <w:lang w:val="en-CA"/>
              </w:rPr>
            </w:pPr>
            <w:r w:rsidRPr="00C536D3">
              <w:rPr>
                <w:rFonts w:ascii="Arial" w:hAnsi="Arial"/>
                <w:lang w:val="en-CA"/>
              </w:rPr>
              <w:t>Total dollar value of distribution in all jurisdictions:</w:t>
            </w:r>
          </w:p>
        </w:tc>
        <w:tc>
          <w:tcPr>
            <w:tcW w:w="2394" w:type="dxa"/>
          </w:tcPr>
          <w:p w14:paraId="5284BDE5" w14:textId="32BA6572" w:rsidR="00C536D3" w:rsidRPr="00C536D3" w:rsidRDefault="004B711D" w:rsidP="00C536D3">
            <w:pPr>
              <w:pStyle w:val="BodyText"/>
              <w:rPr>
                <w:rFonts w:ascii="Arial" w:hAnsi="Arial"/>
                <w:lang w:val="en-CA"/>
              </w:rPr>
            </w:pPr>
            <w:r>
              <w:rPr>
                <w:rFonts w:ascii="Arial" w:hAnsi="Arial"/>
                <w:lang w:val="en-CA"/>
              </w:rPr>
              <w:t>N/A</w:t>
            </w:r>
          </w:p>
        </w:tc>
      </w:tr>
    </w:tbl>
    <w:p w14:paraId="47F53B3B" w14:textId="77777777" w:rsidR="00C536D3" w:rsidRPr="00C536D3" w:rsidRDefault="00C536D3" w:rsidP="00C536D3">
      <w:pPr>
        <w:pStyle w:val="BodyText"/>
        <w:rPr>
          <w:rFonts w:ascii="Arial" w:hAnsi="Arial"/>
          <w:b/>
          <w:u w:val="single"/>
          <w:lang w:val="en-CA"/>
        </w:rPr>
      </w:pPr>
    </w:p>
    <w:p w14:paraId="25EE2FEF" w14:textId="77777777" w:rsidR="00C536D3" w:rsidRPr="00C536D3" w:rsidRDefault="00C536D3" w:rsidP="00C536D3">
      <w:pPr>
        <w:pStyle w:val="BodyText"/>
        <w:rPr>
          <w:rFonts w:ascii="Arial" w:hAnsi="Arial"/>
          <w:b/>
          <w:u w:val="single"/>
          <w:lang w:val="en-CA"/>
        </w:rPr>
      </w:pPr>
      <w:r w:rsidRPr="00C536D3">
        <w:rPr>
          <w:rFonts w:ascii="Arial" w:hAnsi="Arial"/>
          <w:b/>
          <w:u w:val="single"/>
          <w:lang w:val="en-CA"/>
        </w:rPr>
        <w:t>Table 1B – Related Persons</w:t>
      </w:r>
    </w:p>
    <w:p w14:paraId="3DB1B413" w14:textId="77777777" w:rsidR="00544BCF" w:rsidRDefault="00544BCF">
      <w:pPr>
        <w:pStyle w:val="BodyText"/>
        <w:spacing w:before="0" w:after="240"/>
        <w:rPr>
          <w:rFonts w:ascii="Arial" w:hAnsi="Arial"/>
          <w:b/>
          <w:lang w:val="en-CA"/>
        </w:rPr>
      </w:pPr>
    </w:p>
    <w:tbl>
      <w:tblPr>
        <w:tblW w:w="10656"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394"/>
        <w:gridCol w:w="1376"/>
        <w:gridCol w:w="1192"/>
        <w:gridCol w:w="1376"/>
        <w:gridCol w:w="1376"/>
        <w:gridCol w:w="1742"/>
        <w:gridCol w:w="1100"/>
        <w:gridCol w:w="1100"/>
      </w:tblGrid>
      <w:tr w:rsidR="00EA4133" w14:paraId="133159F1" w14:textId="77777777">
        <w:trPr>
          <w:trHeight w:val="1965"/>
        </w:trPr>
        <w:tc>
          <w:tcPr>
            <w:tcW w:w="1368" w:type="dxa"/>
          </w:tcPr>
          <w:p w14:paraId="655604FB" w14:textId="77777777" w:rsidR="00EA4133" w:rsidRDefault="00EA4133">
            <w:pPr>
              <w:pStyle w:val="BodyText"/>
              <w:spacing w:before="0" w:line="280" w:lineRule="exact"/>
              <w:jc w:val="center"/>
              <w:rPr>
                <w:rFonts w:ascii="Arial" w:hAnsi="Arial"/>
                <w:b/>
                <w:sz w:val="20"/>
                <w:lang w:val="en-CA"/>
              </w:rPr>
            </w:pPr>
          </w:p>
          <w:p w14:paraId="300A0759" w14:textId="77777777" w:rsidR="00EA4133" w:rsidRDefault="00EA4133" w:rsidP="00C536D3">
            <w:pPr>
              <w:pStyle w:val="BodyText"/>
              <w:spacing w:before="0" w:line="280" w:lineRule="exact"/>
              <w:jc w:val="center"/>
              <w:rPr>
                <w:rFonts w:ascii="Arial" w:hAnsi="Arial"/>
                <w:b/>
                <w:sz w:val="20"/>
                <w:lang w:val="en-CA"/>
              </w:rPr>
            </w:pPr>
            <w:r>
              <w:rPr>
                <w:rFonts w:ascii="Arial" w:hAnsi="Arial"/>
                <w:b/>
                <w:sz w:val="20"/>
                <w:lang w:val="en-CA"/>
              </w:rPr>
              <w:t>Full Name &amp;</w:t>
            </w:r>
            <w:r w:rsidR="00C536D3">
              <w:rPr>
                <w:rFonts w:ascii="Arial" w:hAnsi="Arial"/>
                <w:b/>
                <w:sz w:val="20"/>
                <w:lang w:val="en-CA"/>
              </w:rPr>
              <w:t>Municipality of Residence</w:t>
            </w:r>
            <w:r>
              <w:rPr>
                <w:rFonts w:ascii="Arial" w:hAnsi="Arial"/>
                <w:b/>
                <w:sz w:val="20"/>
                <w:lang w:val="en-CA"/>
              </w:rPr>
              <w:t xml:space="preserve"> of Placee</w:t>
            </w:r>
          </w:p>
        </w:tc>
        <w:tc>
          <w:tcPr>
            <w:tcW w:w="1350" w:type="dxa"/>
          </w:tcPr>
          <w:p w14:paraId="0BC8A5F8" w14:textId="77777777" w:rsidR="00EA4133" w:rsidRDefault="00EA4133">
            <w:pPr>
              <w:pStyle w:val="BodyText"/>
              <w:spacing w:before="0" w:line="280" w:lineRule="exact"/>
              <w:jc w:val="center"/>
              <w:rPr>
                <w:rFonts w:ascii="Arial" w:hAnsi="Arial"/>
                <w:b/>
                <w:sz w:val="20"/>
                <w:lang w:val="en-CA"/>
              </w:rPr>
            </w:pPr>
          </w:p>
          <w:p w14:paraId="2B93DD42" w14:textId="77777777" w:rsidR="00EA4133" w:rsidRDefault="00EA4133">
            <w:pPr>
              <w:pStyle w:val="BodyText"/>
              <w:spacing w:before="0" w:line="280" w:lineRule="exact"/>
              <w:jc w:val="center"/>
              <w:rPr>
                <w:rFonts w:ascii="Arial" w:hAnsi="Arial"/>
                <w:b/>
                <w:sz w:val="20"/>
                <w:lang w:val="en-CA"/>
              </w:rPr>
            </w:pPr>
            <w:r>
              <w:rPr>
                <w:rFonts w:ascii="Arial" w:hAnsi="Arial"/>
                <w:b/>
                <w:sz w:val="20"/>
                <w:lang w:val="en-CA"/>
              </w:rPr>
              <w:t>Number of Securities Purchased or to be Purchased</w:t>
            </w:r>
          </w:p>
        </w:tc>
        <w:tc>
          <w:tcPr>
            <w:tcW w:w="1170" w:type="dxa"/>
          </w:tcPr>
          <w:p w14:paraId="629BEF5C" w14:textId="77777777" w:rsidR="00EA4133" w:rsidRDefault="00EA4133">
            <w:pPr>
              <w:pStyle w:val="BodyText"/>
              <w:spacing w:before="0" w:line="280" w:lineRule="exact"/>
              <w:jc w:val="center"/>
              <w:rPr>
                <w:rFonts w:ascii="Arial" w:hAnsi="Arial"/>
                <w:b/>
                <w:sz w:val="20"/>
                <w:lang w:val="en-CA"/>
              </w:rPr>
            </w:pPr>
          </w:p>
          <w:p w14:paraId="133A9A14" w14:textId="77777777" w:rsidR="00EA4133" w:rsidRDefault="00EA4133">
            <w:pPr>
              <w:pStyle w:val="BodyText"/>
              <w:spacing w:before="0" w:line="280" w:lineRule="exact"/>
              <w:jc w:val="center"/>
              <w:rPr>
                <w:rFonts w:ascii="Arial" w:hAnsi="Arial"/>
                <w:b/>
                <w:sz w:val="20"/>
                <w:lang w:val="en-CA"/>
              </w:rPr>
            </w:pPr>
            <w:r>
              <w:rPr>
                <w:rFonts w:ascii="Arial" w:hAnsi="Arial"/>
                <w:b/>
                <w:sz w:val="20"/>
                <w:lang w:val="en-CA"/>
              </w:rPr>
              <w:t>Purchase price per Security (CDN$)</w:t>
            </w:r>
          </w:p>
        </w:tc>
        <w:tc>
          <w:tcPr>
            <w:tcW w:w="1350" w:type="dxa"/>
          </w:tcPr>
          <w:p w14:paraId="4A35BC32" w14:textId="77777777" w:rsidR="00EA4133" w:rsidRDefault="00EA4133">
            <w:pPr>
              <w:pStyle w:val="BodyText"/>
              <w:spacing w:before="0" w:line="280" w:lineRule="exact"/>
              <w:jc w:val="center"/>
              <w:rPr>
                <w:rFonts w:ascii="Arial" w:hAnsi="Arial"/>
                <w:b/>
                <w:sz w:val="20"/>
                <w:lang w:val="en-CA"/>
              </w:rPr>
            </w:pPr>
          </w:p>
          <w:p w14:paraId="0A819638" w14:textId="77777777" w:rsidR="00EA4133" w:rsidRDefault="00EA4133">
            <w:pPr>
              <w:pStyle w:val="BodyText"/>
              <w:spacing w:before="0" w:line="280" w:lineRule="exact"/>
              <w:jc w:val="center"/>
              <w:rPr>
                <w:rFonts w:ascii="Arial" w:hAnsi="Arial"/>
                <w:b/>
                <w:sz w:val="20"/>
                <w:lang w:val="en-CA"/>
              </w:rPr>
            </w:pPr>
            <w:r>
              <w:rPr>
                <w:rFonts w:ascii="Arial" w:hAnsi="Arial"/>
                <w:b/>
                <w:sz w:val="20"/>
                <w:lang w:val="en-CA"/>
              </w:rPr>
              <w:t>Conversion</w:t>
            </w:r>
          </w:p>
          <w:p w14:paraId="286CA3D5" w14:textId="77777777" w:rsidR="00EA4133" w:rsidRDefault="00EA4133">
            <w:pPr>
              <w:pStyle w:val="BodyText"/>
              <w:spacing w:before="0" w:line="280" w:lineRule="exact"/>
              <w:jc w:val="center"/>
              <w:rPr>
                <w:rFonts w:ascii="Arial" w:hAnsi="Arial"/>
                <w:b/>
                <w:sz w:val="20"/>
                <w:lang w:val="en-CA"/>
              </w:rPr>
            </w:pPr>
            <w:r>
              <w:rPr>
                <w:rFonts w:ascii="Arial" w:hAnsi="Arial"/>
                <w:b/>
                <w:sz w:val="20"/>
                <w:lang w:val="en-CA"/>
              </w:rPr>
              <w:t>Price (if</w:t>
            </w:r>
          </w:p>
          <w:p w14:paraId="6AD5F2C6" w14:textId="77777777" w:rsidR="00EA4133" w:rsidRDefault="00EA4133">
            <w:pPr>
              <w:pStyle w:val="BodyText"/>
              <w:spacing w:before="0" w:line="280" w:lineRule="exact"/>
              <w:jc w:val="center"/>
              <w:rPr>
                <w:rFonts w:ascii="Arial" w:hAnsi="Arial"/>
                <w:b/>
                <w:sz w:val="20"/>
                <w:lang w:val="en-CA"/>
              </w:rPr>
            </w:pPr>
            <w:r>
              <w:rPr>
                <w:rFonts w:ascii="Arial" w:hAnsi="Arial"/>
                <w:b/>
                <w:sz w:val="20"/>
                <w:lang w:val="en-CA"/>
              </w:rPr>
              <w:t>Applicable)</w:t>
            </w:r>
          </w:p>
          <w:p w14:paraId="2CCF9250" w14:textId="77777777" w:rsidR="00C536D3" w:rsidRDefault="00C536D3">
            <w:pPr>
              <w:pStyle w:val="BodyText"/>
              <w:spacing w:before="0" w:line="280" w:lineRule="exact"/>
              <w:jc w:val="center"/>
              <w:rPr>
                <w:rFonts w:ascii="Arial" w:hAnsi="Arial"/>
                <w:b/>
                <w:sz w:val="20"/>
                <w:lang w:val="en-CA"/>
              </w:rPr>
            </w:pPr>
            <w:r>
              <w:rPr>
                <w:rFonts w:ascii="Arial" w:hAnsi="Arial"/>
                <w:b/>
                <w:sz w:val="20"/>
                <w:lang w:val="en-CA"/>
              </w:rPr>
              <w:t>(CDN$)</w:t>
            </w:r>
          </w:p>
        </w:tc>
        <w:tc>
          <w:tcPr>
            <w:tcW w:w="1350" w:type="dxa"/>
          </w:tcPr>
          <w:p w14:paraId="322CCE9F" w14:textId="77777777" w:rsidR="00EA4133" w:rsidRDefault="00EA4133">
            <w:pPr>
              <w:pStyle w:val="BodyText"/>
              <w:spacing w:before="0" w:line="280" w:lineRule="exact"/>
              <w:jc w:val="center"/>
              <w:rPr>
                <w:rFonts w:ascii="Arial" w:hAnsi="Arial"/>
                <w:b/>
                <w:sz w:val="20"/>
                <w:lang w:val="en-CA"/>
              </w:rPr>
            </w:pPr>
          </w:p>
          <w:p w14:paraId="7BFF6F24" w14:textId="77777777" w:rsidR="00EA4133" w:rsidRDefault="00EA4133">
            <w:pPr>
              <w:pStyle w:val="BodyText"/>
              <w:spacing w:before="0" w:line="280" w:lineRule="exact"/>
              <w:jc w:val="center"/>
              <w:rPr>
                <w:rFonts w:ascii="Arial" w:hAnsi="Arial"/>
                <w:b/>
                <w:sz w:val="20"/>
                <w:lang w:val="en-CA"/>
              </w:rPr>
            </w:pPr>
            <w:r>
              <w:rPr>
                <w:rFonts w:ascii="Arial" w:hAnsi="Arial"/>
                <w:b/>
                <w:sz w:val="20"/>
                <w:lang w:val="en-CA"/>
              </w:rPr>
              <w:t>Prospectus Exemption</w:t>
            </w:r>
          </w:p>
        </w:tc>
        <w:tc>
          <w:tcPr>
            <w:tcW w:w="1710" w:type="dxa"/>
          </w:tcPr>
          <w:p w14:paraId="1157BFED" w14:textId="77777777" w:rsidR="00C536D3" w:rsidRDefault="00C536D3" w:rsidP="00C536D3">
            <w:pPr>
              <w:pStyle w:val="BodyText"/>
              <w:spacing w:before="0" w:line="280" w:lineRule="exact"/>
              <w:jc w:val="center"/>
              <w:rPr>
                <w:rFonts w:ascii="Arial" w:hAnsi="Arial"/>
                <w:b/>
                <w:sz w:val="20"/>
              </w:rPr>
            </w:pPr>
          </w:p>
          <w:p w14:paraId="6E6AA6B6" w14:textId="77777777" w:rsidR="00EA4133" w:rsidRDefault="00C536D3" w:rsidP="00C536D3">
            <w:pPr>
              <w:pStyle w:val="BodyText"/>
              <w:spacing w:before="0" w:line="280" w:lineRule="exact"/>
              <w:jc w:val="center"/>
              <w:rPr>
                <w:rFonts w:ascii="Arial" w:hAnsi="Arial"/>
                <w:b/>
                <w:sz w:val="20"/>
                <w:lang w:val="en-CA"/>
              </w:rPr>
            </w:pPr>
            <w:r>
              <w:rPr>
                <w:rFonts w:ascii="Arial" w:hAnsi="Arial"/>
                <w:b/>
                <w:sz w:val="20"/>
              </w:rPr>
              <w:t>TotalSecuritiesPreviously</w:t>
            </w:r>
            <w:r w:rsidR="00EA4133">
              <w:rPr>
                <w:rFonts w:ascii="Arial" w:hAnsi="Arial"/>
                <w:b/>
                <w:sz w:val="20"/>
              </w:rPr>
              <w:t xml:space="preserve"> Owned, Controlled or Directed</w:t>
            </w:r>
          </w:p>
        </w:tc>
        <w:tc>
          <w:tcPr>
            <w:tcW w:w="1080" w:type="dxa"/>
          </w:tcPr>
          <w:p w14:paraId="0C8A7620" w14:textId="77777777" w:rsidR="00EA4133" w:rsidRDefault="00EA4133">
            <w:pPr>
              <w:pStyle w:val="BodyText"/>
              <w:spacing w:before="0" w:line="280" w:lineRule="exact"/>
              <w:jc w:val="center"/>
              <w:rPr>
                <w:rFonts w:ascii="Arial" w:hAnsi="Arial"/>
                <w:b/>
                <w:sz w:val="20"/>
                <w:lang w:val="en-CA"/>
              </w:rPr>
            </w:pPr>
          </w:p>
          <w:p w14:paraId="36E27395" w14:textId="77777777" w:rsidR="00EA4133" w:rsidRDefault="00EA4133">
            <w:pPr>
              <w:pStyle w:val="BodyText"/>
              <w:spacing w:before="0" w:line="280" w:lineRule="exact"/>
              <w:jc w:val="center"/>
              <w:rPr>
                <w:rFonts w:ascii="Arial" w:hAnsi="Arial"/>
                <w:b/>
                <w:sz w:val="20"/>
                <w:lang w:val="en-CA"/>
              </w:rPr>
            </w:pPr>
            <w:r>
              <w:rPr>
                <w:rFonts w:ascii="Arial" w:hAnsi="Arial"/>
                <w:b/>
                <w:sz w:val="20"/>
                <w:lang w:val="en-CA"/>
              </w:rPr>
              <w:t>Payment Date</w:t>
            </w:r>
            <w:r>
              <w:rPr>
                <w:rFonts w:ascii="Arial" w:hAnsi="Arial"/>
                <w:b/>
                <w:sz w:val="16"/>
                <w:lang w:val="en-CA"/>
              </w:rPr>
              <w:t>(1)</w:t>
            </w:r>
          </w:p>
        </w:tc>
        <w:tc>
          <w:tcPr>
            <w:tcW w:w="1080" w:type="dxa"/>
          </w:tcPr>
          <w:p w14:paraId="2878D952" w14:textId="77777777" w:rsidR="00EA4133" w:rsidRDefault="00EA4133">
            <w:pPr>
              <w:pStyle w:val="BodyText"/>
              <w:spacing w:before="0" w:line="280" w:lineRule="exact"/>
              <w:jc w:val="center"/>
              <w:rPr>
                <w:rFonts w:ascii="Arial" w:hAnsi="Arial"/>
                <w:b/>
                <w:color w:val="000000"/>
                <w:sz w:val="20"/>
                <w:lang w:val="en-CA"/>
              </w:rPr>
            </w:pPr>
          </w:p>
          <w:p w14:paraId="3F35EF7D" w14:textId="77777777" w:rsidR="00EA4133" w:rsidRDefault="00EA4133">
            <w:pPr>
              <w:pStyle w:val="BodyText"/>
              <w:spacing w:before="0" w:line="280" w:lineRule="exact"/>
              <w:jc w:val="center"/>
              <w:rPr>
                <w:rFonts w:ascii="Arial" w:hAnsi="Arial"/>
                <w:b/>
                <w:color w:val="000000"/>
                <w:sz w:val="20"/>
                <w:lang w:val="en-CA"/>
              </w:rPr>
            </w:pPr>
            <w:r>
              <w:rPr>
                <w:rFonts w:ascii="Arial" w:hAnsi="Arial"/>
                <w:b/>
                <w:color w:val="000000"/>
                <w:sz w:val="20"/>
                <w:lang w:val="en-CA"/>
              </w:rPr>
              <w:t>Describe relations</w:t>
            </w:r>
            <w:r w:rsidR="004A1403">
              <w:rPr>
                <w:rFonts w:ascii="Arial" w:hAnsi="Arial"/>
                <w:b/>
                <w:color w:val="000000"/>
                <w:sz w:val="20"/>
                <w:lang w:val="en-CA"/>
              </w:rPr>
              <w:t>-</w:t>
            </w:r>
            <w:r>
              <w:rPr>
                <w:rFonts w:ascii="Arial" w:hAnsi="Arial"/>
                <w:b/>
                <w:color w:val="000000"/>
                <w:sz w:val="20"/>
                <w:lang w:val="en-CA"/>
              </w:rPr>
              <w:t xml:space="preserve">hip to Issuer </w:t>
            </w:r>
            <w:r>
              <w:rPr>
                <w:rFonts w:ascii="Arial" w:hAnsi="Arial"/>
                <w:b/>
                <w:color w:val="000000"/>
                <w:sz w:val="16"/>
                <w:lang w:val="en-CA"/>
              </w:rPr>
              <w:t>(2)</w:t>
            </w:r>
          </w:p>
        </w:tc>
      </w:tr>
      <w:tr w:rsidR="00A90670" w14:paraId="1058C970" w14:textId="77777777">
        <w:trPr>
          <w:trHeight w:val="864"/>
        </w:trPr>
        <w:tc>
          <w:tcPr>
            <w:tcW w:w="1368" w:type="dxa"/>
          </w:tcPr>
          <w:p w14:paraId="6754299F" w14:textId="771D949C" w:rsidR="00A90670" w:rsidRPr="00A90670" w:rsidRDefault="004B711D">
            <w:pPr>
              <w:pStyle w:val="BodyText"/>
              <w:spacing w:before="0" w:line="280" w:lineRule="exact"/>
              <w:jc w:val="center"/>
              <w:rPr>
                <w:rFonts w:ascii="Arial" w:hAnsi="Arial"/>
                <w:sz w:val="20"/>
                <w:lang w:val="en-CA"/>
              </w:rPr>
            </w:pPr>
            <w:r>
              <w:rPr>
                <w:rFonts w:ascii="Arial" w:hAnsi="Arial"/>
                <w:sz w:val="20"/>
                <w:lang w:val="en-CA"/>
              </w:rPr>
              <w:t>N/A</w:t>
            </w:r>
          </w:p>
        </w:tc>
        <w:tc>
          <w:tcPr>
            <w:tcW w:w="1350" w:type="dxa"/>
          </w:tcPr>
          <w:p w14:paraId="22CDA602" w14:textId="77777777" w:rsidR="00A90670" w:rsidRDefault="00A90670">
            <w:pPr>
              <w:pStyle w:val="BodyText"/>
              <w:spacing w:before="0" w:line="280" w:lineRule="exact"/>
              <w:jc w:val="center"/>
              <w:rPr>
                <w:rFonts w:ascii="Arial" w:hAnsi="Arial"/>
                <w:b/>
                <w:sz w:val="20"/>
                <w:lang w:val="en-CA"/>
              </w:rPr>
            </w:pPr>
          </w:p>
        </w:tc>
        <w:tc>
          <w:tcPr>
            <w:tcW w:w="1170" w:type="dxa"/>
          </w:tcPr>
          <w:p w14:paraId="46666E1F" w14:textId="77777777" w:rsidR="00A90670" w:rsidRDefault="00A90670">
            <w:pPr>
              <w:pStyle w:val="BodyText"/>
              <w:spacing w:before="0" w:line="280" w:lineRule="exact"/>
              <w:jc w:val="center"/>
              <w:rPr>
                <w:rFonts w:ascii="Arial" w:hAnsi="Arial"/>
                <w:b/>
                <w:sz w:val="20"/>
                <w:lang w:val="en-CA"/>
              </w:rPr>
            </w:pPr>
          </w:p>
        </w:tc>
        <w:tc>
          <w:tcPr>
            <w:tcW w:w="1350" w:type="dxa"/>
          </w:tcPr>
          <w:p w14:paraId="629B7B78" w14:textId="77777777" w:rsidR="00A90670" w:rsidRDefault="00A90670">
            <w:pPr>
              <w:pStyle w:val="BodyText"/>
              <w:spacing w:before="0" w:line="280" w:lineRule="exact"/>
              <w:jc w:val="center"/>
              <w:rPr>
                <w:rFonts w:ascii="Arial" w:hAnsi="Arial"/>
                <w:b/>
                <w:sz w:val="20"/>
                <w:lang w:val="en-CA"/>
              </w:rPr>
            </w:pPr>
          </w:p>
        </w:tc>
        <w:tc>
          <w:tcPr>
            <w:tcW w:w="1350" w:type="dxa"/>
          </w:tcPr>
          <w:p w14:paraId="01DC8D21" w14:textId="77777777" w:rsidR="00A90670" w:rsidRDefault="00A90670">
            <w:pPr>
              <w:pStyle w:val="BodyText"/>
              <w:spacing w:before="0" w:line="280" w:lineRule="exact"/>
              <w:jc w:val="center"/>
              <w:rPr>
                <w:rFonts w:ascii="Arial" w:hAnsi="Arial"/>
                <w:b/>
                <w:sz w:val="20"/>
                <w:lang w:val="en-CA"/>
              </w:rPr>
            </w:pPr>
          </w:p>
        </w:tc>
        <w:tc>
          <w:tcPr>
            <w:tcW w:w="1710" w:type="dxa"/>
          </w:tcPr>
          <w:p w14:paraId="051ED900" w14:textId="77777777" w:rsidR="00A90670" w:rsidRDefault="00A90670">
            <w:pPr>
              <w:pStyle w:val="BodyText"/>
              <w:spacing w:before="0" w:line="280" w:lineRule="exact"/>
              <w:jc w:val="center"/>
              <w:rPr>
                <w:rFonts w:ascii="Arial" w:hAnsi="Arial"/>
                <w:b/>
                <w:sz w:val="20"/>
              </w:rPr>
            </w:pPr>
          </w:p>
        </w:tc>
        <w:tc>
          <w:tcPr>
            <w:tcW w:w="1080" w:type="dxa"/>
          </w:tcPr>
          <w:p w14:paraId="0B777659" w14:textId="77777777" w:rsidR="00A90670" w:rsidRDefault="00A90670">
            <w:pPr>
              <w:pStyle w:val="BodyText"/>
              <w:spacing w:before="0" w:line="280" w:lineRule="exact"/>
              <w:jc w:val="center"/>
              <w:rPr>
                <w:rFonts w:ascii="Arial" w:hAnsi="Arial"/>
                <w:b/>
                <w:sz w:val="20"/>
                <w:lang w:val="en-CA"/>
              </w:rPr>
            </w:pPr>
          </w:p>
        </w:tc>
        <w:tc>
          <w:tcPr>
            <w:tcW w:w="1080" w:type="dxa"/>
          </w:tcPr>
          <w:p w14:paraId="0103F849" w14:textId="77777777" w:rsidR="00A90670" w:rsidRDefault="00A90670">
            <w:pPr>
              <w:pStyle w:val="BodyText"/>
              <w:spacing w:before="0" w:line="280" w:lineRule="exact"/>
              <w:jc w:val="center"/>
              <w:rPr>
                <w:rFonts w:ascii="Arial" w:hAnsi="Arial"/>
                <w:b/>
                <w:color w:val="000000"/>
                <w:sz w:val="20"/>
                <w:lang w:val="en-CA"/>
              </w:rPr>
            </w:pPr>
          </w:p>
        </w:tc>
      </w:tr>
      <w:tr w:rsidR="00A90670" w14:paraId="65307344" w14:textId="77777777">
        <w:trPr>
          <w:trHeight w:val="864"/>
        </w:trPr>
        <w:tc>
          <w:tcPr>
            <w:tcW w:w="1368" w:type="dxa"/>
          </w:tcPr>
          <w:p w14:paraId="3934941D" w14:textId="77777777" w:rsidR="00A90670" w:rsidRDefault="00A90670">
            <w:pPr>
              <w:pStyle w:val="BodyText"/>
              <w:rPr>
                <w:rFonts w:ascii="Arial" w:hAnsi="Arial"/>
                <w:lang w:val="en-CA"/>
              </w:rPr>
            </w:pPr>
          </w:p>
          <w:p w14:paraId="3122E8B8" w14:textId="77777777" w:rsidR="00A90670" w:rsidRDefault="00A90670">
            <w:pPr>
              <w:pStyle w:val="BodyText"/>
              <w:rPr>
                <w:rFonts w:ascii="Arial" w:hAnsi="Arial"/>
                <w:lang w:val="en-CA"/>
              </w:rPr>
            </w:pPr>
          </w:p>
        </w:tc>
        <w:tc>
          <w:tcPr>
            <w:tcW w:w="1350" w:type="dxa"/>
          </w:tcPr>
          <w:p w14:paraId="2346B223" w14:textId="77777777" w:rsidR="00A90670" w:rsidRDefault="00A90670">
            <w:pPr>
              <w:pStyle w:val="BodyText"/>
              <w:rPr>
                <w:rFonts w:ascii="Arial" w:hAnsi="Arial"/>
                <w:lang w:val="en-CA"/>
              </w:rPr>
            </w:pPr>
          </w:p>
        </w:tc>
        <w:tc>
          <w:tcPr>
            <w:tcW w:w="1170" w:type="dxa"/>
          </w:tcPr>
          <w:p w14:paraId="6A2CB3A4" w14:textId="77777777" w:rsidR="00A90670" w:rsidRDefault="00A90670">
            <w:pPr>
              <w:pStyle w:val="BodyText"/>
              <w:rPr>
                <w:rFonts w:ascii="Arial" w:hAnsi="Arial"/>
                <w:lang w:val="en-CA"/>
              </w:rPr>
            </w:pPr>
          </w:p>
        </w:tc>
        <w:tc>
          <w:tcPr>
            <w:tcW w:w="1350" w:type="dxa"/>
          </w:tcPr>
          <w:p w14:paraId="4FF48CFE" w14:textId="77777777" w:rsidR="00A90670" w:rsidRDefault="00A90670">
            <w:pPr>
              <w:pStyle w:val="BodyText"/>
              <w:rPr>
                <w:rFonts w:ascii="Arial" w:hAnsi="Arial"/>
                <w:lang w:val="en-CA"/>
              </w:rPr>
            </w:pPr>
          </w:p>
        </w:tc>
        <w:tc>
          <w:tcPr>
            <w:tcW w:w="1350" w:type="dxa"/>
          </w:tcPr>
          <w:p w14:paraId="73D1D41F" w14:textId="77777777" w:rsidR="00A90670" w:rsidRDefault="00A90670">
            <w:pPr>
              <w:pStyle w:val="BodyText"/>
              <w:rPr>
                <w:rFonts w:ascii="Arial" w:hAnsi="Arial"/>
                <w:lang w:val="en-CA"/>
              </w:rPr>
            </w:pPr>
          </w:p>
        </w:tc>
        <w:tc>
          <w:tcPr>
            <w:tcW w:w="1710" w:type="dxa"/>
          </w:tcPr>
          <w:p w14:paraId="53C3A006" w14:textId="77777777" w:rsidR="00A90670" w:rsidRDefault="00A90670">
            <w:pPr>
              <w:pStyle w:val="BodyText"/>
              <w:rPr>
                <w:rFonts w:ascii="Arial" w:hAnsi="Arial"/>
                <w:lang w:val="en-CA"/>
              </w:rPr>
            </w:pPr>
          </w:p>
        </w:tc>
        <w:tc>
          <w:tcPr>
            <w:tcW w:w="1080" w:type="dxa"/>
          </w:tcPr>
          <w:p w14:paraId="12DEDC46" w14:textId="77777777" w:rsidR="00A90670" w:rsidRDefault="00A90670">
            <w:pPr>
              <w:pStyle w:val="BodyText"/>
              <w:rPr>
                <w:rFonts w:ascii="Arial" w:hAnsi="Arial"/>
                <w:lang w:val="en-CA"/>
              </w:rPr>
            </w:pPr>
          </w:p>
        </w:tc>
        <w:tc>
          <w:tcPr>
            <w:tcW w:w="1080" w:type="dxa"/>
          </w:tcPr>
          <w:p w14:paraId="0AB537F5" w14:textId="77777777" w:rsidR="00A90670" w:rsidRDefault="00A90670">
            <w:pPr>
              <w:pStyle w:val="BodyText"/>
              <w:rPr>
                <w:rFonts w:ascii="Arial" w:hAnsi="Arial"/>
                <w:lang w:val="en-CA"/>
              </w:rPr>
            </w:pPr>
          </w:p>
        </w:tc>
      </w:tr>
      <w:tr w:rsidR="00A90670" w14:paraId="7B1D81B0" w14:textId="77777777">
        <w:trPr>
          <w:trHeight w:val="864"/>
        </w:trPr>
        <w:tc>
          <w:tcPr>
            <w:tcW w:w="1368" w:type="dxa"/>
          </w:tcPr>
          <w:p w14:paraId="0EC2D990" w14:textId="77777777" w:rsidR="00A90670" w:rsidRDefault="00A90670">
            <w:pPr>
              <w:pStyle w:val="BodyText"/>
              <w:rPr>
                <w:rFonts w:ascii="Arial" w:hAnsi="Arial"/>
                <w:lang w:val="en-CA"/>
              </w:rPr>
            </w:pPr>
          </w:p>
        </w:tc>
        <w:tc>
          <w:tcPr>
            <w:tcW w:w="1350" w:type="dxa"/>
          </w:tcPr>
          <w:p w14:paraId="64212554" w14:textId="77777777" w:rsidR="00A90670" w:rsidRDefault="00A90670">
            <w:pPr>
              <w:pStyle w:val="BodyText"/>
              <w:rPr>
                <w:rFonts w:ascii="Arial" w:hAnsi="Arial"/>
                <w:lang w:val="en-CA"/>
              </w:rPr>
            </w:pPr>
          </w:p>
        </w:tc>
        <w:tc>
          <w:tcPr>
            <w:tcW w:w="1170" w:type="dxa"/>
          </w:tcPr>
          <w:p w14:paraId="66A1F44F" w14:textId="77777777" w:rsidR="00A90670" w:rsidRDefault="00A90670">
            <w:pPr>
              <w:pStyle w:val="BodyText"/>
              <w:rPr>
                <w:rFonts w:ascii="Arial" w:hAnsi="Arial"/>
                <w:lang w:val="en-CA"/>
              </w:rPr>
            </w:pPr>
          </w:p>
        </w:tc>
        <w:tc>
          <w:tcPr>
            <w:tcW w:w="1350" w:type="dxa"/>
          </w:tcPr>
          <w:p w14:paraId="6E267102" w14:textId="77777777" w:rsidR="00A90670" w:rsidRDefault="00A90670">
            <w:pPr>
              <w:pStyle w:val="BodyText"/>
              <w:rPr>
                <w:rFonts w:ascii="Arial" w:hAnsi="Arial"/>
                <w:lang w:val="en-CA"/>
              </w:rPr>
            </w:pPr>
          </w:p>
        </w:tc>
        <w:tc>
          <w:tcPr>
            <w:tcW w:w="1350" w:type="dxa"/>
          </w:tcPr>
          <w:p w14:paraId="53CA52A9" w14:textId="77777777" w:rsidR="00A90670" w:rsidRDefault="00A90670">
            <w:pPr>
              <w:pStyle w:val="BodyText"/>
              <w:rPr>
                <w:rFonts w:ascii="Arial" w:hAnsi="Arial"/>
                <w:lang w:val="en-CA"/>
              </w:rPr>
            </w:pPr>
          </w:p>
        </w:tc>
        <w:tc>
          <w:tcPr>
            <w:tcW w:w="1710" w:type="dxa"/>
          </w:tcPr>
          <w:p w14:paraId="13D1FDD5" w14:textId="77777777" w:rsidR="00A90670" w:rsidRDefault="00A90670">
            <w:pPr>
              <w:pStyle w:val="BodyText"/>
              <w:rPr>
                <w:rFonts w:ascii="Arial" w:hAnsi="Arial"/>
                <w:lang w:val="en-CA"/>
              </w:rPr>
            </w:pPr>
          </w:p>
        </w:tc>
        <w:tc>
          <w:tcPr>
            <w:tcW w:w="1080" w:type="dxa"/>
          </w:tcPr>
          <w:p w14:paraId="7A037F16" w14:textId="77777777" w:rsidR="00A90670" w:rsidRDefault="00A90670">
            <w:pPr>
              <w:pStyle w:val="BodyText"/>
              <w:rPr>
                <w:rFonts w:ascii="Arial" w:hAnsi="Arial"/>
                <w:lang w:val="en-CA"/>
              </w:rPr>
            </w:pPr>
          </w:p>
        </w:tc>
        <w:tc>
          <w:tcPr>
            <w:tcW w:w="1080" w:type="dxa"/>
          </w:tcPr>
          <w:p w14:paraId="732F5D5C" w14:textId="77777777" w:rsidR="00A90670" w:rsidRDefault="00A90670">
            <w:pPr>
              <w:pStyle w:val="BodyText"/>
              <w:rPr>
                <w:rFonts w:ascii="Arial" w:hAnsi="Arial"/>
                <w:lang w:val="en-CA"/>
              </w:rPr>
            </w:pPr>
          </w:p>
        </w:tc>
      </w:tr>
    </w:tbl>
    <w:p w14:paraId="3605331A" w14:textId="77777777" w:rsidR="00EA4133" w:rsidRPr="008003B9" w:rsidRDefault="00EA4133">
      <w:pPr>
        <w:pStyle w:val="BodyText"/>
        <w:rPr>
          <w:rFonts w:ascii="Arial" w:hAnsi="Arial" w:cs="Arial"/>
          <w:sz w:val="20"/>
        </w:rPr>
      </w:pPr>
    </w:p>
    <w:p w14:paraId="00863129" w14:textId="77777777" w:rsidR="00EA4133" w:rsidRPr="008003B9" w:rsidRDefault="00EA4133">
      <w:pPr>
        <w:pStyle w:val="FootnoteText"/>
        <w:rPr>
          <w:rFonts w:ascii="Arial" w:hAnsi="Arial" w:cs="Arial"/>
          <w:sz w:val="24"/>
          <w:szCs w:val="24"/>
        </w:rPr>
      </w:pPr>
      <w:r w:rsidRPr="008003B9">
        <w:rPr>
          <w:rFonts w:ascii="Arial" w:hAnsi="Arial" w:cs="Arial"/>
          <w:vertAlign w:val="superscript"/>
        </w:rPr>
        <w:t>1</w:t>
      </w:r>
      <w:r w:rsidRPr="008003B9">
        <w:rPr>
          <w:rFonts w:ascii="Arial" w:hAnsi="Arial" w:cs="Arial"/>
        </w:rPr>
        <w:t>An issuance of non-convertible debt does not have to be reported unless it is a significant transaction as defined in Policy 7, in which case it is to be reported on Form 10</w:t>
      </w:r>
      <w:r w:rsidRPr="008003B9">
        <w:rPr>
          <w:rFonts w:ascii="Arial" w:hAnsi="Arial" w:cs="Arial"/>
          <w:sz w:val="24"/>
          <w:szCs w:val="24"/>
        </w:rPr>
        <w:t>.</w:t>
      </w:r>
    </w:p>
    <w:p w14:paraId="371894AA" w14:textId="5A65C402" w:rsidR="00EA4133" w:rsidRDefault="00EA4133" w:rsidP="004B711D">
      <w:pPr>
        <w:pStyle w:val="List"/>
        <w:tabs>
          <w:tab w:val="left" w:pos="9162"/>
        </w:tabs>
        <w:rPr>
          <w:rFonts w:ascii="Arial" w:hAnsi="Arial"/>
        </w:rPr>
      </w:pPr>
      <w:r>
        <w:rPr>
          <w:rFonts w:ascii="Arial" w:hAnsi="Arial"/>
        </w:rPr>
        <w:t>1.</w:t>
      </w:r>
      <w:r>
        <w:rPr>
          <w:rFonts w:ascii="Arial" w:hAnsi="Arial"/>
        </w:rPr>
        <w:tab/>
        <w:t xml:space="preserve">Total amount of funds to be raised: </w:t>
      </w:r>
      <w:r w:rsidR="004B711D" w:rsidRPr="004B711D">
        <w:rPr>
          <w:rFonts w:ascii="Arial" w:hAnsi="Arial"/>
          <w:u w:val="single"/>
        </w:rPr>
        <w:t xml:space="preserve">In connection with a loan agreement (the “Loan Agreement”) entered into between the Issuer and </w:t>
      </w:r>
      <w:r w:rsidR="004B711D">
        <w:rPr>
          <w:rFonts w:ascii="Arial" w:hAnsi="Arial"/>
          <w:u w:val="single"/>
        </w:rPr>
        <w:t>Oceanside Strategies Ltd.</w:t>
      </w:r>
      <w:r w:rsidR="004B711D" w:rsidRPr="004B711D">
        <w:rPr>
          <w:rFonts w:ascii="Arial" w:hAnsi="Arial"/>
          <w:u w:val="single"/>
        </w:rPr>
        <w:t xml:space="preserve"> (the “Lender”), the Issuer may borrow up to $</w:t>
      </w:r>
      <w:r w:rsidR="00583EE4">
        <w:rPr>
          <w:rFonts w:ascii="Arial" w:hAnsi="Arial"/>
          <w:u w:val="single"/>
        </w:rPr>
        <w:t>1,</w:t>
      </w:r>
      <w:r w:rsidR="007F1FD0">
        <w:rPr>
          <w:rFonts w:ascii="Arial" w:hAnsi="Arial"/>
          <w:u w:val="single"/>
        </w:rPr>
        <w:t>250</w:t>
      </w:r>
      <w:r w:rsidR="004B711D" w:rsidRPr="004B711D">
        <w:rPr>
          <w:rFonts w:ascii="Arial" w:hAnsi="Arial"/>
          <w:u w:val="single"/>
        </w:rPr>
        <w:t xml:space="preserve">,000 in requested drawdowns, from time to time (each advance, a “Loan”). The Loans advanced </w:t>
      </w:r>
      <w:r w:rsidR="004B711D" w:rsidRPr="004B711D">
        <w:rPr>
          <w:rFonts w:ascii="Arial" w:hAnsi="Arial"/>
          <w:u w:val="single"/>
        </w:rPr>
        <w:lastRenderedPageBreak/>
        <w:t>will bear interest at a rate of 1</w:t>
      </w:r>
      <w:r w:rsidR="004B711D">
        <w:rPr>
          <w:rFonts w:ascii="Arial" w:hAnsi="Arial"/>
          <w:u w:val="single"/>
        </w:rPr>
        <w:t>0</w:t>
      </w:r>
      <w:r w:rsidR="004B711D" w:rsidRPr="004B711D">
        <w:rPr>
          <w:rFonts w:ascii="Arial" w:hAnsi="Arial"/>
          <w:u w:val="single"/>
        </w:rPr>
        <w:t xml:space="preserve">% per annum and are unsecured, and </w:t>
      </w:r>
      <w:r w:rsidR="00282DA3">
        <w:rPr>
          <w:rFonts w:ascii="Arial" w:hAnsi="Arial"/>
          <w:u w:val="single"/>
        </w:rPr>
        <w:t>have a maturity date</w:t>
      </w:r>
      <w:r w:rsidR="00C850D3">
        <w:rPr>
          <w:rFonts w:ascii="Arial" w:hAnsi="Arial"/>
          <w:u w:val="single"/>
        </w:rPr>
        <w:t xml:space="preserve"> of July 25, 2025</w:t>
      </w:r>
      <w:r w:rsidR="004B711D" w:rsidRPr="004B711D">
        <w:rPr>
          <w:rFonts w:ascii="Arial" w:hAnsi="Arial"/>
          <w:u w:val="single"/>
        </w:rPr>
        <w:t>. The facility is non</w:t>
      </w:r>
      <w:r w:rsidR="004B711D" w:rsidRPr="004B711D">
        <w:rPr>
          <w:rFonts w:ascii="Cambria Math" w:hAnsi="Cambria Math" w:cs="Cambria Math"/>
          <w:u w:val="single"/>
        </w:rPr>
        <w:t>‐</w:t>
      </w:r>
      <w:r w:rsidR="004B711D" w:rsidRPr="004B711D">
        <w:rPr>
          <w:rFonts w:ascii="Arial" w:hAnsi="Arial"/>
          <w:u w:val="single"/>
        </w:rPr>
        <w:t xml:space="preserve">revolving. In connection with the Loan the Issuer has agreed to issue up to an aggregate of </w:t>
      </w:r>
      <w:r w:rsidR="007F1FD0">
        <w:rPr>
          <w:rFonts w:ascii="Arial" w:hAnsi="Arial"/>
          <w:u w:val="single"/>
        </w:rPr>
        <w:t>8,928,500</w:t>
      </w:r>
      <w:r w:rsidR="00583EE4">
        <w:rPr>
          <w:rFonts w:ascii="Arial" w:hAnsi="Arial"/>
          <w:u w:val="single"/>
        </w:rPr>
        <w:t xml:space="preserve"> </w:t>
      </w:r>
      <w:r w:rsidR="004B711D" w:rsidRPr="004B711D">
        <w:rPr>
          <w:rFonts w:ascii="Arial" w:hAnsi="Arial"/>
          <w:u w:val="single"/>
        </w:rPr>
        <w:t>Bonus Warrants to the Lender, with such Bonus Warrants being issued from time to time on a pro rata basis upon advance of each Lo</w:t>
      </w:r>
      <w:r w:rsidR="004B711D">
        <w:rPr>
          <w:rFonts w:ascii="Arial" w:hAnsi="Arial"/>
          <w:u w:val="single"/>
        </w:rPr>
        <w:t>a</w:t>
      </w:r>
      <w:r w:rsidR="004B711D" w:rsidRPr="004B711D">
        <w:rPr>
          <w:rFonts w:ascii="Arial" w:hAnsi="Arial"/>
          <w:u w:val="single"/>
        </w:rPr>
        <w:t>n pursuant to the Loan Agreement.</w:t>
      </w:r>
    </w:p>
    <w:p w14:paraId="450BFC06" w14:textId="32E50633" w:rsidR="00EA4133" w:rsidRDefault="00EA4133">
      <w:pPr>
        <w:pStyle w:val="BodyText"/>
        <w:tabs>
          <w:tab w:val="left" w:pos="1080"/>
          <w:tab w:val="left" w:pos="9180"/>
        </w:tabs>
        <w:ind w:left="1080" w:hanging="1080"/>
        <w:rPr>
          <w:rFonts w:ascii="Arial" w:hAnsi="Arial"/>
        </w:rPr>
      </w:pPr>
      <w:r>
        <w:rPr>
          <w:rFonts w:ascii="Arial" w:hAnsi="Arial"/>
        </w:rPr>
        <w:t>2.</w:t>
      </w:r>
      <w:r>
        <w:rPr>
          <w:rFonts w:ascii="Arial" w:hAnsi="Arial"/>
        </w:rPr>
        <w:tab/>
        <w:t xml:space="preserve">Provide full details of the use of the proceeds.  The disclosure should be sufficiently complete to enable a reader to appreciate the significance of the transaction without reference to any other material.  </w:t>
      </w:r>
      <w:r w:rsidR="009B113C" w:rsidRPr="009B113C">
        <w:rPr>
          <w:rFonts w:ascii="Arial" w:hAnsi="Arial"/>
          <w:u w:val="single"/>
        </w:rPr>
        <w:t>The Issuer intends to use the net proceeds of the offering for general corporate and working capital purposes.</w:t>
      </w:r>
    </w:p>
    <w:p w14:paraId="77D0554F" w14:textId="21ED2248" w:rsidR="00EA4133" w:rsidRDefault="00EA4133" w:rsidP="009B113C">
      <w:pPr>
        <w:pStyle w:val="BodyText"/>
        <w:numPr>
          <w:ilvl w:val="0"/>
          <w:numId w:val="10"/>
        </w:numPr>
        <w:tabs>
          <w:tab w:val="left" w:pos="9180"/>
        </w:tabs>
        <w:jc w:val="both"/>
        <w:rPr>
          <w:rFonts w:ascii="Arial" w:hAnsi="Arial"/>
        </w:rPr>
      </w:pPr>
      <w:r>
        <w:rPr>
          <w:rFonts w:ascii="Arial" w:hAnsi="Arial"/>
        </w:rPr>
        <w:t xml:space="preserve">Provide particulars of any proceeds which are to be paid to Related Persons of the Issuer: </w:t>
      </w:r>
      <w:r w:rsidR="009B113C" w:rsidRPr="009B113C">
        <w:rPr>
          <w:rFonts w:ascii="Arial" w:hAnsi="Arial"/>
          <w:u w:val="single"/>
        </w:rPr>
        <w:t>A portion of the proceeds will be utilized for general and administrative expenses which will include payment of senior managements salary, including the salaries of the CEO and CFO.</w:t>
      </w:r>
    </w:p>
    <w:p w14:paraId="0E659D75" w14:textId="77777777" w:rsidR="00EA4133" w:rsidRDefault="00EA4133">
      <w:pPr>
        <w:pStyle w:val="BodyText"/>
        <w:numPr>
          <w:ilvl w:val="0"/>
          <w:numId w:val="10"/>
        </w:numPr>
        <w:tabs>
          <w:tab w:val="left" w:pos="9180"/>
        </w:tabs>
        <w:rPr>
          <w:rFonts w:ascii="Arial" w:hAnsi="Arial"/>
        </w:rPr>
      </w:pPr>
      <w:r>
        <w:rPr>
          <w:rFonts w:ascii="Arial" w:hAnsi="Arial"/>
        </w:rPr>
        <w:t xml:space="preserve">If securities are issued in forgiveness of indebtedness, provide details </w:t>
      </w:r>
      <w:r w:rsidR="00CC2519">
        <w:rPr>
          <w:rFonts w:ascii="Arial" w:hAnsi="Arial"/>
        </w:rPr>
        <w:t xml:space="preserve">of the </w:t>
      </w:r>
      <w:r>
        <w:rPr>
          <w:rFonts w:ascii="Arial" w:hAnsi="Arial"/>
        </w:rPr>
        <w:t>debt agreement(s) or and the agreement to exchange the debt for securities.</w:t>
      </w:r>
    </w:p>
    <w:p w14:paraId="6B563864" w14:textId="77777777" w:rsidR="00EA4133" w:rsidRDefault="00EA4133">
      <w:pPr>
        <w:pStyle w:val="BodyText"/>
        <w:numPr>
          <w:ilvl w:val="0"/>
          <w:numId w:val="10"/>
        </w:numPr>
        <w:tabs>
          <w:tab w:val="left" w:pos="9180"/>
        </w:tabs>
        <w:rPr>
          <w:rFonts w:ascii="Arial" w:hAnsi="Arial"/>
        </w:rPr>
      </w:pPr>
      <w:r>
        <w:rPr>
          <w:rFonts w:ascii="Arial" w:hAnsi="Arial"/>
        </w:rPr>
        <w:t>Description of securities to be issued:</w:t>
      </w:r>
    </w:p>
    <w:p w14:paraId="65BE3895" w14:textId="078C255D" w:rsidR="00EA4133" w:rsidRDefault="00EA4133">
      <w:pPr>
        <w:pStyle w:val="BodyText"/>
        <w:keepNext/>
        <w:keepLines/>
        <w:tabs>
          <w:tab w:val="left" w:pos="1080"/>
          <w:tab w:val="left" w:pos="1440"/>
          <w:tab w:val="left" w:pos="2160"/>
          <w:tab w:val="left" w:pos="9180"/>
        </w:tabs>
        <w:rPr>
          <w:rFonts w:ascii="Arial" w:hAnsi="Arial"/>
        </w:rPr>
      </w:pPr>
      <w:r>
        <w:rPr>
          <w:rFonts w:ascii="Arial" w:hAnsi="Arial"/>
        </w:rPr>
        <w:tab/>
        <w:t>(a)</w:t>
      </w:r>
      <w:r>
        <w:rPr>
          <w:rFonts w:ascii="Arial" w:hAnsi="Arial"/>
        </w:rPr>
        <w:tab/>
      </w:r>
      <w:r>
        <w:rPr>
          <w:rFonts w:ascii="Arial" w:hAnsi="Arial"/>
        </w:rPr>
        <w:tab/>
      </w:r>
      <w:r w:rsidR="004B711D" w:rsidRPr="004B711D">
        <w:rPr>
          <w:rFonts w:ascii="Arial" w:hAnsi="Arial"/>
          <w:u w:val="single"/>
        </w:rPr>
        <w:t>N/A</w:t>
      </w:r>
      <w:r>
        <w:rPr>
          <w:rFonts w:ascii="Arial" w:hAnsi="Arial"/>
          <w:u w:val="single"/>
        </w:rPr>
        <w:tab/>
      </w:r>
      <w:r>
        <w:rPr>
          <w:rFonts w:ascii="Arial" w:hAnsi="Arial"/>
        </w:rPr>
        <w:t xml:space="preserve"> .</w:t>
      </w:r>
    </w:p>
    <w:p w14:paraId="4D8D8777" w14:textId="39454374" w:rsidR="00EA4133" w:rsidRDefault="00EA4133">
      <w:pPr>
        <w:pStyle w:val="BodyText"/>
        <w:tabs>
          <w:tab w:val="left" w:pos="1080"/>
          <w:tab w:val="left" w:pos="1440"/>
          <w:tab w:val="left" w:pos="2160"/>
          <w:tab w:val="left" w:pos="9180"/>
        </w:tabs>
        <w:rPr>
          <w:rFonts w:ascii="Arial" w:hAnsi="Arial"/>
        </w:rPr>
      </w:pPr>
      <w:r>
        <w:rPr>
          <w:rFonts w:ascii="Arial" w:hAnsi="Arial"/>
        </w:rPr>
        <w:tab/>
        <w:t>(b)</w:t>
      </w:r>
      <w:r>
        <w:rPr>
          <w:rFonts w:ascii="Arial" w:hAnsi="Arial"/>
        </w:rPr>
        <w:tab/>
      </w:r>
      <w:r>
        <w:rPr>
          <w:rFonts w:ascii="Arial" w:hAnsi="Arial"/>
        </w:rPr>
        <w:tab/>
        <w:t xml:space="preserve">Number </w:t>
      </w:r>
      <w:r w:rsidR="004B711D">
        <w:rPr>
          <w:rFonts w:ascii="Arial" w:hAnsi="Arial"/>
          <w:u w:val="single"/>
        </w:rPr>
        <w:t>N/A</w:t>
      </w:r>
      <w:r>
        <w:rPr>
          <w:rFonts w:ascii="Arial" w:hAnsi="Arial"/>
          <w:u w:val="single"/>
        </w:rPr>
        <w:tab/>
      </w:r>
      <w:r>
        <w:rPr>
          <w:rFonts w:ascii="Arial" w:hAnsi="Arial"/>
        </w:rPr>
        <w:t xml:space="preserve"> .</w:t>
      </w:r>
    </w:p>
    <w:p w14:paraId="4992CA2E" w14:textId="428BA3E7" w:rsidR="00EA4133" w:rsidRDefault="00EA4133">
      <w:pPr>
        <w:pStyle w:val="BodyText"/>
        <w:tabs>
          <w:tab w:val="left" w:pos="1080"/>
          <w:tab w:val="left" w:pos="1440"/>
          <w:tab w:val="left" w:pos="2160"/>
          <w:tab w:val="left" w:pos="9180"/>
        </w:tabs>
        <w:rPr>
          <w:rFonts w:ascii="Arial" w:hAnsi="Arial"/>
        </w:rPr>
      </w:pPr>
      <w:r>
        <w:rPr>
          <w:rFonts w:ascii="Arial" w:hAnsi="Arial"/>
        </w:rPr>
        <w:tab/>
        <w:t>(c)</w:t>
      </w:r>
      <w:r>
        <w:rPr>
          <w:rFonts w:ascii="Arial" w:hAnsi="Arial"/>
        </w:rPr>
        <w:tab/>
      </w:r>
      <w:r>
        <w:rPr>
          <w:rFonts w:ascii="Arial" w:hAnsi="Arial"/>
        </w:rPr>
        <w:tab/>
        <w:t xml:space="preserve">Price per security </w:t>
      </w:r>
      <w:r w:rsidR="004B711D">
        <w:rPr>
          <w:rFonts w:ascii="Arial" w:hAnsi="Arial"/>
          <w:u w:val="single"/>
        </w:rPr>
        <w:t>N/A</w:t>
      </w:r>
      <w:r>
        <w:rPr>
          <w:rFonts w:ascii="Arial" w:hAnsi="Arial"/>
          <w:u w:val="single"/>
        </w:rPr>
        <w:tab/>
      </w:r>
      <w:r>
        <w:rPr>
          <w:rFonts w:ascii="Arial" w:hAnsi="Arial"/>
        </w:rPr>
        <w:t xml:space="preserve"> .</w:t>
      </w:r>
    </w:p>
    <w:p w14:paraId="1F631A68" w14:textId="7F289B6F" w:rsidR="00EA4133" w:rsidRDefault="00EA4133">
      <w:pPr>
        <w:pStyle w:val="BodyText"/>
        <w:tabs>
          <w:tab w:val="left" w:pos="1080"/>
          <w:tab w:val="left" w:pos="1440"/>
          <w:tab w:val="left" w:pos="2160"/>
          <w:tab w:val="left" w:pos="9180"/>
        </w:tabs>
        <w:rPr>
          <w:rFonts w:ascii="Arial" w:hAnsi="Arial"/>
        </w:rPr>
      </w:pPr>
      <w:r>
        <w:rPr>
          <w:rFonts w:ascii="Arial" w:hAnsi="Arial"/>
        </w:rPr>
        <w:tab/>
        <w:t>(d)</w:t>
      </w:r>
      <w:r>
        <w:rPr>
          <w:rFonts w:ascii="Arial" w:hAnsi="Arial"/>
        </w:rPr>
        <w:tab/>
      </w:r>
      <w:r>
        <w:rPr>
          <w:rFonts w:ascii="Arial" w:hAnsi="Arial"/>
        </w:rPr>
        <w:tab/>
        <w:t xml:space="preserve">Voting rights </w:t>
      </w:r>
      <w:r w:rsidR="004B711D">
        <w:rPr>
          <w:rFonts w:ascii="Arial" w:hAnsi="Arial"/>
          <w:u w:val="single"/>
        </w:rPr>
        <w:t>N/A</w:t>
      </w:r>
      <w:r>
        <w:rPr>
          <w:rFonts w:ascii="Arial" w:hAnsi="Arial"/>
          <w:u w:val="single"/>
        </w:rPr>
        <w:tab/>
      </w:r>
    </w:p>
    <w:p w14:paraId="37F8DD80" w14:textId="529D6A11" w:rsidR="00EA4133" w:rsidRDefault="00EA4133">
      <w:pPr>
        <w:pStyle w:val="BodyText"/>
        <w:numPr>
          <w:ilvl w:val="0"/>
          <w:numId w:val="10"/>
        </w:numPr>
        <w:tabs>
          <w:tab w:val="left" w:pos="1440"/>
          <w:tab w:val="left" w:pos="2160"/>
          <w:tab w:val="left" w:pos="9180"/>
        </w:tabs>
        <w:rPr>
          <w:rFonts w:ascii="Arial" w:hAnsi="Arial"/>
        </w:rPr>
      </w:pPr>
      <w:r>
        <w:rPr>
          <w:rFonts w:ascii="Arial" w:hAnsi="Arial"/>
        </w:rPr>
        <w:t xml:space="preserve">Provide the following information if </w:t>
      </w:r>
      <w:r w:rsidR="00C536D3">
        <w:rPr>
          <w:rFonts w:ascii="Arial" w:hAnsi="Arial"/>
        </w:rPr>
        <w:t>w</w:t>
      </w:r>
      <w:r>
        <w:rPr>
          <w:rFonts w:ascii="Arial" w:hAnsi="Arial"/>
        </w:rPr>
        <w:t>arrants, (options) or other convertible securities are to be issued:</w:t>
      </w:r>
      <w:r w:rsidR="00B57998">
        <w:rPr>
          <w:rFonts w:ascii="Arial" w:hAnsi="Arial"/>
        </w:rPr>
        <w:t xml:space="preserve"> </w:t>
      </w:r>
    </w:p>
    <w:p w14:paraId="6156498B" w14:textId="05A681C7" w:rsidR="00EA4133" w:rsidRDefault="00EA4133">
      <w:pPr>
        <w:pStyle w:val="List"/>
        <w:tabs>
          <w:tab w:val="left" w:pos="1440"/>
          <w:tab w:val="left" w:pos="2160"/>
          <w:tab w:val="left" w:pos="9180"/>
        </w:tabs>
        <w:rPr>
          <w:rFonts w:ascii="Arial" w:hAnsi="Arial"/>
        </w:rPr>
      </w:pPr>
      <w:r>
        <w:rPr>
          <w:rFonts w:ascii="Arial" w:hAnsi="Arial"/>
        </w:rPr>
        <w:tab/>
        <w:t>(a)</w:t>
      </w:r>
      <w:r>
        <w:rPr>
          <w:rFonts w:ascii="Arial" w:hAnsi="Arial"/>
        </w:rPr>
        <w:tab/>
      </w:r>
      <w:r>
        <w:rPr>
          <w:rFonts w:ascii="Arial" w:hAnsi="Arial"/>
        </w:rPr>
        <w:tab/>
        <w:t xml:space="preserve">Number </w:t>
      </w:r>
      <w:r w:rsidR="005A2C66">
        <w:rPr>
          <w:rFonts w:ascii="Arial" w:hAnsi="Arial"/>
          <w:u w:val="single"/>
        </w:rPr>
        <w:t xml:space="preserve">Up to </w:t>
      </w:r>
      <w:r w:rsidR="00C850D3">
        <w:rPr>
          <w:rFonts w:ascii="Arial" w:hAnsi="Arial"/>
          <w:u w:val="single"/>
        </w:rPr>
        <w:t>8,928,500</w:t>
      </w:r>
      <w:r w:rsidR="00442EBD">
        <w:rPr>
          <w:rFonts w:ascii="Arial" w:hAnsi="Arial"/>
          <w:u w:val="single"/>
        </w:rPr>
        <w:t xml:space="preserve"> </w:t>
      </w:r>
      <w:r w:rsidR="005A2C66">
        <w:rPr>
          <w:rFonts w:ascii="Arial" w:hAnsi="Arial"/>
          <w:u w:val="single"/>
        </w:rPr>
        <w:t>Bonus Warrants</w:t>
      </w:r>
      <w:r>
        <w:rPr>
          <w:rFonts w:ascii="Arial" w:hAnsi="Arial"/>
          <w:u w:val="single"/>
        </w:rPr>
        <w:tab/>
      </w:r>
      <w:r>
        <w:rPr>
          <w:rFonts w:ascii="Arial" w:hAnsi="Arial"/>
        </w:rPr>
        <w:t xml:space="preserve"> .</w:t>
      </w:r>
    </w:p>
    <w:p w14:paraId="465055BA" w14:textId="6022C1E0" w:rsidR="00EA4133" w:rsidRDefault="00EA4133">
      <w:pPr>
        <w:pStyle w:val="List"/>
        <w:numPr>
          <w:ilvl w:val="0"/>
          <w:numId w:val="11"/>
        </w:numPr>
        <w:tabs>
          <w:tab w:val="left" w:pos="1080"/>
          <w:tab w:val="left" w:pos="1440"/>
          <w:tab w:val="left" w:pos="9180"/>
        </w:tabs>
        <w:rPr>
          <w:rFonts w:ascii="Arial" w:hAnsi="Arial"/>
          <w:u w:val="single"/>
        </w:rPr>
      </w:pPr>
      <w:r>
        <w:rPr>
          <w:rFonts w:ascii="Arial" w:hAnsi="Arial"/>
        </w:rPr>
        <w:tab/>
        <w:t xml:space="preserve">Number of securities eligible to be purchased on exercise of </w:t>
      </w:r>
      <w:r w:rsidR="00C536D3">
        <w:rPr>
          <w:rFonts w:ascii="Arial" w:hAnsi="Arial"/>
        </w:rPr>
        <w:t>w</w:t>
      </w:r>
      <w:r>
        <w:rPr>
          <w:rFonts w:ascii="Arial" w:hAnsi="Arial"/>
        </w:rPr>
        <w:t xml:space="preserve">arrants (or options)  </w:t>
      </w:r>
      <w:r w:rsidR="005A2C66">
        <w:rPr>
          <w:rFonts w:ascii="Arial" w:hAnsi="Arial"/>
          <w:u w:val="single"/>
        </w:rPr>
        <w:t xml:space="preserve">up to </w:t>
      </w:r>
      <w:r w:rsidR="00C850D3">
        <w:rPr>
          <w:rFonts w:ascii="Arial" w:hAnsi="Arial"/>
          <w:u w:val="single"/>
        </w:rPr>
        <w:t>8,928,500</w:t>
      </w:r>
      <w:r w:rsidR="00307346">
        <w:rPr>
          <w:rFonts w:ascii="Arial" w:hAnsi="Arial"/>
          <w:u w:val="single"/>
        </w:rPr>
        <w:t xml:space="preserve"> </w:t>
      </w:r>
      <w:r w:rsidR="005A2C66">
        <w:rPr>
          <w:rFonts w:ascii="Arial" w:hAnsi="Arial"/>
          <w:u w:val="single"/>
        </w:rPr>
        <w:t>Bonus Warrants</w:t>
      </w:r>
      <w:r>
        <w:rPr>
          <w:rFonts w:ascii="Arial" w:hAnsi="Arial"/>
          <w:u w:val="single"/>
        </w:rPr>
        <w:tab/>
      </w:r>
    </w:p>
    <w:p w14:paraId="12F5A08E" w14:textId="77777777" w:rsidR="00EA4133" w:rsidRDefault="00EA4133">
      <w:pPr>
        <w:pStyle w:val="List"/>
        <w:tabs>
          <w:tab w:val="left" w:pos="1080"/>
          <w:tab w:val="left" w:pos="1440"/>
          <w:tab w:val="left" w:pos="2160"/>
          <w:tab w:val="left" w:pos="9180"/>
        </w:tabs>
        <w:ind w:left="0" w:firstLine="0"/>
        <w:rPr>
          <w:rFonts w:ascii="Arial" w:hAnsi="Arial"/>
        </w:rPr>
      </w:pPr>
      <w:r>
        <w:rPr>
          <w:rFonts w:ascii="Arial" w:hAnsi="Arial"/>
        </w:rPr>
        <w:tab/>
      </w:r>
      <w:r>
        <w:rPr>
          <w:rFonts w:ascii="Arial" w:hAnsi="Arial"/>
        </w:rPr>
        <w:tab/>
      </w:r>
      <w:r>
        <w:rPr>
          <w:rFonts w:ascii="Arial" w:hAnsi="Arial"/>
        </w:rPr>
        <w:tab/>
      </w:r>
      <w:r>
        <w:rPr>
          <w:rFonts w:ascii="Arial" w:hAnsi="Arial"/>
          <w:u w:val="single"/>
        </w:rPr>
        <w:tab/>
      </w:r>
      <w:r>
        <w:rPr>
          <w:rFonts w:ascii="Arial" w:hAnsi="Arial"/>
        </w:rPr>
        <w:t xml:space="preserve"> .</w:t>
      </w:r>
    </w:p>
    <w:p w14:paraId="741D3535" w14:textId="28F5FDB8" w:rsidR="00EA4133" w:rsidRDefault="00EA4133">
      <w:pPr>
        <w:pStyle w:val="List"/>
        <w:tabs>
          <w:tab w:val="left" w:pos="1440"/>
          <w:tab w:val="left" w:pos="2160"/>
          <w:tab w:val="left" w:pos="9180"/>
        </w:tabs>
        <w:rPr>
          <w:rFonts w:ascii="Arial" w:hAnsi="Arial"/>
        </w:rPr>
      </w:pPr>
      <w:r>
        <w:rPr>
          <w:rFonts w:ascii="Arial" w:hAnsi="Arial"/>
        </w:rPr>
        <w:tab/>
        <w:t>(c)</w:t>
      </w:r>
      <w:r>
        <w:rPr>
          <w:rFonts w:ascii="Arial" w:hAnsi="Arial"/>
        </w:rPr>
        <w:tab/>
      </w:r>
      <w:r>
        <w:rPr>
          <w:rFonts w:ascii="Arial" w:hAnsi="Arial"/>
        </w:rPr>
        <w:tab/>
        <w:t>Exercise price</w:t>
      </w:r>
      <w:r w:rsidR="005A2C66">
        <w:rPr>
          <w:rFonts w:ascii="Arial" w:hAnsi="Arial"/>
          <w:u w:val="single"/>
        </w:rPr>
        <w:t xml:space="preserve"> </w:t>
      </w:r>
      <w:r w:rsidR="001E2FB0">
        <w:rPr>
          <w:rFonts w:ascii="Arial" w:hAnsi="Arial"/>
          <w:u w:val="single"/>
        </w:rPr>
        <w:t xml:space="preserve">$0.14 </w:t>
      </w:r>
      <w:r w:rsidR="005A2C66">
        <w:rPr>
          <w:rFonts w:ascii="Arial" w:hAnsi="Arial"/>
          <w:u w:val="single"/>
        </w:rPr>
        <w:t>per Bonus Warrant Share</w:t>
      </w:r>
      <w:r>
        <w:rPr>
          <w:rFonts w:ascii="Arial" w:hAnsi="Arial"/>
          <w:u w:val="single"/>
        </w:rPr>
        <w:tab/>
      </w:r>
      <w:r>
        <w:rPr>
          <w:rFonts w:ascii="Arial" w:hAnsi="Arial"/>
        </w:rPr>
        <w:t xml:space="preserve"> .</w:t>
      </w:r>
    </w:p>
    <w:p w14:paraId="1F8F395A" w14:textId="67DAE9DF" w:rsidR="00EA4133" w:rsidRDefault="00EA4133">
      <w:pPr>
        <w:pStyle w:val="List"/>
        <w:tabs>
          <w:tab w:val="left" w:pos="1440"/>
          <w:tab w:val="left" w:pos="2160"/>
          <w:tab w:val="left" w:pos="3600"/>
          <w:tab w:val="left" w:pos="5040"/>
          <w:tab w:val="left" w:pos="7560"/>
          <w:tab w:val="left" w:pos="9180"/>
        </w:tabs>
        <w:rPr>
          <w:rFonts w:ascii="Arial" w:hAnsi="Arial"/>
        </w:rPr>
      </w:pPr>
      <w:r>
        <w:rPr>
          <w:rFonts w:ascii="Arial" w:hAnsi="Arial"/>
        </w:rPr>
        <w:tab/>
        <w:t xml:space="preserve">(d) </w:t>
      </w:r>
      <w:r>
        <w:rPr>
          <w:rFonts w:ascii="Arial" w:hAnsi="Arial"/>
        </w:rPr>
        <w:tab/>
        <w:t xml:space="preserve">Expiry date </w:t>
      </w:r>
      <w:r w:rsidR="005A2C66">
        <w:rPr>
          <w:rFonts w:ascii="Arial" w:hAnsi="Arial"/>
          <w:u w:val="single"/>
        </w:rPr>
        <w:t>Five years from the date of issuance</w:t>
      </w:r>
      <w:r>
        <w:rPr>
          <w:rFonts w:ascii="Arial" w:hAnsi="Arial"/>
          <w:u w:val="single"/>
        </w:rPr>
        <w:tab/>
      </w:r>
      <w:r>
        <w:rPr>
          <w:rFonts w:ascii="Arial" w:hAnsi="Arial"/>
          <w:u w:val="single"/>
        </w:rPr>
        <w:tab/>
      </w:r>
      <w:r>
        <w:rPr>
          <w:rFonts w:ascii="Arial" w:hAnsi="Arial"/>
        </w:rPr>
        <w:t>.</w:t>
      </w:r>
    </w:p>
    <w:p w14:paraId="5497F85A" w14:textId="1A1659A1" w:rsidR="00EA4133" w:rsidRDefault="00EA4133">
      <w:pPr>
        <w:pStyle w:val="Heading2"/>
        <w:numPr>
          <w:ilvl w:val="0"/>
          <w:numId w:val="10"/>
        </w:numPr>
        <w:tabs>
          <w:tab w:val="left" w:pos="1440"/>
          <w:tab w:val="left" w:pos="2160"/>
        </w:tabs>
        <w:rPr>
          <w:b w:val="0"/>
          <w:sz w:val="24"/>
        </w:rPr>
      </w:pPr>
      <w:bookmarkStart w:id="0" w:name="_Toc370788682"/>
      <w:bookmarkStart w:id="1" w:name="_Toc398005538"/>
      <w:bookmarkStart w:id="2" w:name="_Toc412279955"/>
      <w:bookmarkStart w:id="3" w:name="_Toc419096451"/>
      <w:r>
        <w:rPr>
          <w:b w:val="0"/>
          <w:sz w:val="24"/>
        </w:rPr>
        <w:t>Provide the following information if debt securities are to be issued:</w:t>
      </w:r>
      <w:bookmarkEnd w:id="0"/>
      <w:bookmarkEnd w:id="1"/>
      <w:bookmarkEnd w:id="2"/>
      <w:bookmarkEnd w:id="3"/>
      <w:r w:rsidR="00B57998">
        <w:rPr>
          <w:b w:val="0"/>
          <w:sz w:val="24"/>
        </w:rPr>
        <w:t xml:space="preserve"> </w:t>
      </w:r>
      <w:r w:rsidR="00B57998">
        <w:rPr>
          <w:b w:val="0"/>
          <w:sz w:val="24"/>
          <w:u w:val="single"/>
        </w:rPr>
        <w:t>N/A</w:t>
      </w:r>
    </w:p>
    <w:p w14:paraId="651F798C" w14:textId="77777777" w:rsidR="00EA4133" w:rsidRDefault="00EA4133">
      <w:pPr>
        <w:pStyle w:val="List"/>
        <w:tabs>
          <w:tab w:val="left" w:pos="1440"/>
          <w:tab w:val="left" w:pos="2160"/>
          <w:tab w:val="left" w:pos="9180"/>
        </w:tabs>
        <w:rPr>
          <w:rFonts w:ascii="Arial" w:hAnsi="Arial"/>
        </w:rPr>
      </w:pPr>
      <w:r>
        <w:rPr>
          <w:rFonts w:ascii="Arial" w:hAnsi="Arial"/>
        </w:rPr>
        <w:tab/>
        <w:t>(a)</w:t>
      </w:r>
      <w:r>
        <w:rPr>
          <w:rFonts w:ascii="Arial" w:hAnsi="Arial"/>
        </w:rPr>
        <w:tab/>
      </w:r>
      <w:r>
        <w:rPr>
          <w:rFonts w:ascii="Arial" w:hAnsi="Arial"/>
        </w:rPr>
        <w:tab/>
        <w:t xml:space="preserve">Aggregate principal amount </w:t>
      </w:r>
      <w:r>
        <w:rPr>
          <w:rFonts w:ascii="Arial" w:hAnsi="Arial"/>
          <w:u w:val="single"/>
        </w:rPr>
        <w:tab/>
      </w:r>
      <w:r>
        <w:rPr>
          <w:rFonts w:ascii="Arial" w:hAnsi="Arial"/>
        </w:rPr>
        <w:t xml:space="preserve"> .</w:t>
      </w:r>
    </w:p>
    <w:p w14:paraId="0386DC6F" w14:textId="77777777" w:rsidR="00EA4133" w:rsidRDefault="00EA4133">
      <w:pPr>
        <w:pStyle w:val="List"/>
        <w:tabs>
          <w:tab w:val="left" w:pos="1440"/>
          <w:tab w:val="left" w:pos="2160"/>
          <w:tab w:val="left" w:pos="9180"/>
        </w:tabs>
        <w:rPr>
          <w:rFonts w:ascii="Arial" w:hAnsi="Arial"/>
        </w:rPr>
      </w:pPr>
      <w:r>
        <w:rPr>
          <w:rFonts w:ascii="Arial" w:hAnsi="Arial"/>
        </w:rPr>
        <w:lastRenderedPageBreak/>
        <w:tab/>
        <w:t xml:space="preserve">(b) </w:t>
      </w:r>
      <w:r>
        <w:rPr>
          <w:rFonts w:ascii="Arial" w:hAnsi="Arial"/>
        </w:rPr>
        <w:tab/>
        <w:t xml:space="preserve">Maturity date </w:t>
      </w:r>
      <w:r>
        <w:rPr>
          <w:rFonts w:ascii="Arial" w:hAnsi="Arial"/>
          <w:u w:val="single"/>
        </w:rPr>
        <w:tab/>
      </w:r>
      <w:r>
        <w:rPr>
          <w:rFonts w:ascii="Arial" w:hAnsi="Arial"/>
        </w:rPr>
        <w:t xml:space="preserve"> .</w:t>
      </w:r>
    </w:p>
    <w:p w14:paraId="67C3495E" w14:textId="77777777" w:rsidR="00EA4133" w:rsidRDefault="00EA4133">
      <w:pPr>
        <w:pStyle w:val="BodyText"/>
        <w:tabs>
          <w:tab w:val="left" w:pos="1080"/>
          <w:tab w:val="left" w:pos="1440"/>
          <w:tab w:val="left" w:pos="2160"/>
          <w:tab w:val="left" w:pos="9180"/>
        </w:tabs>
        <w:rPr>
          <w:rFonts w:ascii="Arial" w:hAnsi="Arial"/>
        </w:rPr>
      </w:pPr>
      <w:r>
        <w:rPr>
          <w:rFonts w:ascii="Arial" w:hAnsi="Arial"/>
        </w:rPr>
        <w:tab/>
        <w:t xml:space="preserve">(c) </w:t>
      </w:r>
      <w:r>
        <w:rPr>
          <w:rFonts w:ascii="Arial" w:hAnsi="Arial"/>
        </w:rPr>
        <w:tab/>
      </w:r>
      <w:r>
        <w:rPr>
          <w:rFonts w:ascii="Arial" w:hAnsi="Arial"/>
        </w:rPr>
        <w:tab/>
        <w:t xml:space="preserve">Interest rate </w:t>
      </w:r>
      <w:r>
        <w:rPr>
          <w:rFonts w:ascii="Arial" w:hAnsi="Arial"/>
          <w:u w:val="single"/>
        </w:rPr>
        <w:tab/>
      </w:r>
      <w:r>
        <w:rPr>
          <w:rFonts w:ascii="Arial" w:hAnsi="Arial"/>
        </w:rPr>
        <w:t xml:space="preserve"> .</w:t>
      </w:r>
    </w:p>
    <w:p w14:paraId="49E27A15" w14:textId="77777777" w:rsidR="00EA4133" w:rsidRDefault="00EA4133">
      <w:pPr>
        <w:pStyle w:val="BodyText"/>
        <w:tabs>
          <w:tab w:val="left" w:pos="1080"/>
          <w:tab w:val="left" w:pos="1440"/>
          <w:tab w:val="left" w:pos="2160"/>
          <w:tab w:val="left" w:pos="9180"/>
        </w:tabs>
        <w:rPr>
          <w:rFonts w:ascii="Arial" w:hAnsi="Arial"/>
        </w:rPr>
      </w:pPr>
      <w:r>
        <w:rPr>
          <w:rFonts w:ascii="Arial" w:hAnsi="Arial"/>
        </w:rPr>
        <w:tab/>
        <w:t xml:space="preserve">(d) </w:t>
      </w:r>
      <w:r>
        <w:rPr>
          <w:rFonts w:ascii="Arial" w:hAnsi="Arial"/>
        </w:rPr>
        <w:tab/>
        <w:t xml:space="preserve">Conversion terms </w:t>
      </w:r>
      <w:r>
        <w:rPr>
          <w:rFonts w:ascii="Arial" w:hAnsi="Arial"/>
          <w:u w:val="single"/>
        </w:rPr>
        <w:tab/>
      </w:r>
      <w:r>
        <w:rPr>
          <w:rFonts w:ascii="Arial" w:hAnsi="Arial"/>
        </w:rPr>
        <w:t xml:space="preserve"> .</w:t>
      </w:r>
    </w:p>
    <w:p w14:paraId="0D785116" w14:textId="77777777" w:rsidR="00EA4133" w:rsidRDefault="00EA4133">
      <w:pPr>
        <w:pStyle w:val="BodyText"/>
        <w:tabs>
          <w:tab w:val="left" w:pos="1080"/>
          <w:tab w:val="left" w:pos="1440"/>
          <w:tab w:val="left" w:pos="2160"/>
          <w:tab w:val="left" w:pos="9180"/>
        </w:tabs>
        <w:rPr>
          <w:rFonts w:ascii="Arial" w:hAnsi="Arial"/>
        </w:rPr>
      </w:pPr>
      <w:r>
        <w:rPr>
          <w:rFonts w:ascii="Arial" w:hAnsi="Arial"/>
        </w:rPr>
        <w:tab/>
        <w:t xml:space="preserve">(e) </w:t>
      </w:r>
      <w:r>
        <w:rPr>
          <w:rFonts w:ascii="Arial" w:hAnsi="Arial"/>
        </w:rPr>
        <w:tab/>
        <w:t xml:space="preserve">Default provisions </w:t>
      </w:r>
      <w:r>
        <w:rPr>
          <w:rFonts w:ascii="Arial" w:hAnsi="Arial"/>
          <w:u w:val="single"/>
        </w:rPr>
        <w:tab/>
      </w:r>
      <w:r>
        <w:rPr>
          <w:rFonts w:ascii="Arial" w:hAnsi="Arial"/>
        </w:rPr>
        <w:t xml:space="preserve"> .</w:t>
      </w:r>
    </w:p>
    <w:p w14:paraId="5BCB7A54" w14:textId="5A2A5265" w:rsidR="00EA4133" w:rsidRDefault="00EA4133">
      <w:pPr>
        <w:pStyle w:val="List"/>
        <w:numPr>
          <w:ilvl w:val="0"/>
          <w:numId w:val="10"/>
        </w:numPr>
        <w:jc w:val="both"/>
        <w:rPr>
          <w:rFonts w:ascii="Arial" w:hAnsi="Arial"/>
        </w:rPr>
      </w:pPr>
      <w:r>
        <w:rPr>
          <w:rFonts w:ascii="Arial" w:hAnsi="Arial"/>
        </w:rPr>
        <w:t>Provide the following information for any agent’s fee, commission, bonus or finder’s fee, or other compensation paid or to be paid in connection with the placement (including warrants, options, etc.):</w:t>
      </w:r>
      <w:r w:rsidR="00035A83">
        <w:rPr>
          <w:rFonts w:ascii="Arial" w:hAnsi="Arial"/>
        </w:rPr>
        <w:t xml:space="preserve"> </w:t>
      </w:r>
      <w:r w:rsidR="00035A83">
        <w:rPr>
          <w:rFonts w:ascii="Arial" w:hAnsi="Arial"/>
          <w:u w:val="single"/>
        </w:rPr>
        <w:t>Not yet determined.</w:t>
      </w:r>
    </w:p>
    <w:p w14:paraId="2820D158" w14:textId="77777777" w:rsidR="00EA4133" w:rsidRDefault="00EA4133">
      <w:pPr>
        <w:pStyle w:val="List"/>
        <w:tabs>
          <w:tab w:val="left" w:pos="2160"/>
          <w:tab w:val="left" w:pos="9180"/>
        </w:tabs>
        <w:ind w:left="2160"/>
        <w:jc w:val="both"/>
        <w:rPr>
          <w:rFonts w:ascii="Arial" w:hAnsi="Arial"/>
          <w:u w:val="single"/>
        </w:rPr>
      </w:pPr>
      <w:r>
        <w:rPr>
          <w:rFonts w:ascii="Arial" w:hAnsi="Arial"/>
        </w:rPr>
        <w:t>(a)</w:t>
      </w:r>
      <w:r>
        <w:rPr>
          <w:rFonts w:ascii="Arial" w:hAnsi="Arial"/>
        </w:rPr>
        <w:tab/>
        <w:t>Details of any dealer, agent, broker or other person receiving compensation in connection with the placement (name</w:t>
      </w:r>
      <w:r w:rsidR="00C536D3">
        <w:rPr>
          <w:rFonts w:ascii="Arial" w:hAnsi="Arial"/>
        </w:rPr>
        <w:t>, and i</w:t>
      </w:r>
      <w:r>
        <w:rPr>
          <w:rFonts w:ascii="Arial" w:hAnsi="Arial"/>
        </w:rPr>
        <w:t xml:space="preserve">f a corporation, identify persons owning or exercising voting control over 20% or more of the voting shares if known to the Issuer): </w:t>
      </w:r>
      <w:r>
        <w:rPr>
          <w:rFonts w:ascii="Arial" w:hAnsi="Arial"/>
          <w:u w:val="single"/>
        </w:rPr>
        <w:tab/>
      </w:r>
      <w:r>
        <w:rPr>
          <w:rFonts w:ascii="Arial" w:hAnsi="Arial"/>
        </w:rPr>
        <w:t xml:space="preserve"> .</w:t>
      </w:r>
    </w:p>
    <w:p w14:paraId="0E0BD4DE" w14:textId="77777777" w:rsidR="00EA4133" w:rsidRDefault="00EA4133">
      <w:pPr>
        <w:pStyle w:val="List"/>
        <w:tabs>
          <w:tab w:val="left" w:pos="2160"/>
          <w:tab w:val="left" w:pos="9180"/>
        </w:tabs>
        <w:ind w:left="2160"/>
        <w:rPr>
          <w:rFonts w:ascii="Arial" w:hAnsi="Arial"/>
        </w:rPr>
      </w:pPr>
      <w:r>
        <w:rPr>
          <w:rFonts w:ascii="Arial" w:hAnsi="Arial"/>
        </w:rPr>
        <w:t>(b)</w:t>
      </w:r>
      <w:r>
        <w:rPr>
          <w:rFonts w:ascii="Arial" w:hAnsi="Arial"/>
        </w:rPr>
        <w:tab/>
        <w:t xml:space="preserve">Cash </w:t>
      </w:r>
      <w:r>
        <w:rPr>
          <w:rFonts w:ascii="Arial" w:hAnsi="Arial"/>
          <w:u w:val="single"/>
        </w:rPr>
        <w:tab/>
      </w:r>
      <w:r>
        <w:rPr>
          <w:rFonts w:ascii="Arial" w:hAnsi="Arial"/>
        </w:rPr>
        <w:t xml:space="preserve"> .</w:t>
      </w:r>
    </w:p>
    <w:p w14:paraId="76F20F74" w14:textId="77777777" w:rsidR="00EA4133" w:rsidRDefault="00EA4133">
      <w:pPr>
        <w:pStyle w:val="List"/>
        <w:tabs>
          <w:tab w:val="left" w:pos="2160"/>
          <w:tab w:val="left" w:pos="9180"/>
        </w:tabs>
        <w:ind w:left="2160"/>
        <w:rPr>
          <w:rFonts w:ascii="Arial" w:hAnsi="Arial"/>
        </w:rPr>
      </w:pPr>
      <w:r>
        <w:rPr>
          <w:rFonts w:ascii="Arial" w:hAnsi="Arial"/>
        </w:rPr>
        <w:t>(c)</w:t>
      </w:r>
      <w:r>
        <w:rPr>
          <w:rFonts w:ascii="Arial" w:hAnsi="Arial"/>
        </w:rPr>
        <w:tab/>
        <w:t xml:space="preserve">Securities </w:t>
      </w:r>
      <w:r>
        <w:rPr>
          <w:rFonts w:ascii="Arial" w:hAnsi="Arial"/>
          <w:u w:val="single"/>
        </w:rPr>
        <w:tab/>
      </w:r>
      <w:r>
        <w:rPr>
          <w:rFonts w:ascii="Arial" w:hAnsi="Arial"/>
        </w:rPr>
        <w:t xml:space="preserve"> .</w:t>
      </w:r>
    </w:p>
    <w:p w14:paraId="3F47C7EE" w14:textId="77777777" w:rsidR="00EA4133" w:rsidRDefault="00EA4133">
      <w:pPr>
        <w:pStyle w:val="List"/>
        <w:tabs>
          <w:tab w:val="left" w:pos="2160"/>
          <w:tab w:val="left" w:pos="9180"/>
        </w:tabs>
        <w:ind w:left="2160"/>
        <w:rPr>
          <w:rFonts w:ascii="Arial" w:hAnsi="Arial"/>
        </w:rPr>
      </w:pPr>
      <w:r>
        <w:rPr>
          <w:rFonts w:ascii="Arial" w:hAnsi="Arial"/>
        </w:rPr>
        <w:t>(d)</w:t>
      </w:r>
      <w:r>
        <w:rPr>
          <w:rFonts w:ascii="Arial" w:hAnsi="Arial"/>
        </w:rPr>
        <w:tab/>
        <w:t xml:space="preserve">Other </w:t>
      </w:r>
      <w:r>
        <w:rPr>
          <w:rFonts w:ascii="Arial" w:hAnsi="Arial"/>
          <w:u w:val="single"/>
        </w:rPr>
        <w:tab/>
      </w:r>
      <w:r>
        <w:rPr>
          <w:rFonts w:ascii="Arial" w:hAnsi="Arial"/>
        </w:rPr>
        <w:t xml:space="preserve"> .</w:t>
      </w:r>
    </w:p>
    <w:p w14:paraId="3FCDD9CA" w14:textId="77777777" w:rsidR="00EA4133" w:rsidRDefault="00EA4133">
      <w:pPr>
        <w:pStyle w:val="List"/>
        <w:tabs>
          <w:tab w:val="left" w:pos="2160"/>
          <w:tab w:val="left" w:pos="9180"/>
        </w:tabs>
        <w:ind w:left="2160"/>
        <w:rPr>
          <w:rFonts w:ascii="Arial" w:hAnsi="Arial"/>
        </w:rPr>
      </w:pPr>
      <w:r>
        <w:rPr>
          <w:rFonts w:ascii="Arial" w:hAnsi="Arial"/>
        </w:rPr>
        <w:t>(e)</w:t>
      </w:r>
      <w:r>
        <w:rPr>
          <w:rFonts w:ascii="Arial" w:hAnsi="Arial"/>
        </w:rPr>
        <w:tab/>
        <w:t xml:space="preserve">Expiry date of any options, warrants etc. </w:t>
      </w:r>
      <w:r>
        <w:rPr>
          <w:rFonts w:ascii="Arial" w:hAnsi="Arial"/>
          <w:u w:val="single"/>
        </w:rPr>
        <w:tab/>
      </w:r>
      <w:r>
        <w:rPr>
          <w:rFonts w:ascii="Arial" w:hAnsi="Arial"/>
        </w:rPr>
        <w:t xml:space="preserve"> .</w:t>
      </w:r>
    </w:p>
    <w:p w14:paraId="5728FC8A" w14:textId="77777777" w:rsidR="00EA4133" w:rsidRDefault="00EA4133">
      <w:pPr>
        <w:pStyle w:val="List"/>
        <w:tabs>
          <w:tab w:val="num" w:pos="1080"/>
          <w:tab w:val="left" w:pos="2160"/>
          <w:tab w:val="left" w:pos="9180"/>
        </w:tabs>
        <w:ind w:left="2160"/>
        <w:rPr>
          <w:rFonts w:ascii="Arial" w:hAnsi="Arial"/>
        </w:rPr>
      </w:pPr>
      <w:r>
        <w:rPr>
          <w:rFonts w:ascii="Arial" w:hAnsi="Arial"/>
        </w:rPr>
        <w:t>(f)</w:t>
      </w:r>
      <w:r>
        <w:rPr>
          <w:rFonts w:ascii="Arial" w:hAnsi="Arial"/>
        </w:rPr>
        <w:tab/>
        <w:t xml:space="preserve">Exercise price of any options, warrants etc. </w:t>
      </w:r>
      <w:r>
        <w:rPr>
          <w:rFonts w:ascii="Arial" w:hAnsi="Arial"/>
          <w:u w:val="single"/>
        </w:rPr>
        <w:tab/>
      </w:r>
      <w:r>
        <w:rPr>
          <w:rFonts w:ascii="Arial" w:hAnsi="Arial"/>
        </w:rPr>
        <w:t xml:space="preserve"> .</w:t>
      </w:r>
    </w:p>
    <w:p w14:paraId="5A6D1206" w14:textId="44FDAF40" w:rsidR="00EA4133" w:rsidRDefault="00EA4133">
      <w:pPr>
        <w:pStyle w:val="List"/>
        <w:numPr>
          <w:ilvl w:val="0"/>
          <w:numId w:val="10"/>
        </w:numPr>
        <w:tabs>
          <w:tab w:val="left" w:pos="9180"/>
        </w:tabs>
        <w:jc w:val="both"/>
        <w:rPr>
          <w:rFonts w:ascii="Arial" w:hAnsi="Arial"/>
        </w:rPr>
      </w:pPr>
      <w:r>
        <w:rPr>
          <w:rFonts w:ascii="Arial" w:hAnsi="Arial"/>
        </w:rPr>
        <w:t xml:space="preserve">State whether the sales agent, broker, dealer or other person receiving compensation in connection with the placement is Related Person or has any other relationship with the Issuer and provide details of the relationship </w:t>
      </w:r>
      <w:r w:rsidR="00035A83">
        <w:rPr>
          <w:rFonts w:ascii="Arial" w:hAnsi="Arial"/>
          <w:u w:val="single"/>
        </w:rPr>
        <w:t>Not yet determined</w:t>
      </w:r>
      <w:r>
        <w:rPr>
          <w:rFonts w:ascii="Arial" w:hAnsi="Arial"/>
          <w:u w:val="single"/>
        </w:rPr>
        <w:tab/>
      </w:r>
    </w:p>
    <w:p w14:paraId="1E640232" w14:textId="77777777" w:rsidR="00EA4133" w:rsidRDefault="00EA4133">
      <w:pPr>
        <w:pStyle w:val="List"/>
        <w:numPr>
          <w:ilvl w:val="0"/>
          <w:numId w:val="10"/>
        </w:numPr>
        <w:rPr>
          <w:rFonts w:ascii="Arial" w:hAnsi="Arial"/>
        </w:rPr>
      </w:pPr>
      <w:r>
        <w:rPr>
          <w:rFonts w:ascii="Arial" w:hAnsi="Arial"/>
        </w:rPr>
        <w:t>Describe any unusual particulars of the transaction (i.e. tax “flow through” shares, etc.).</w:t>
      </w:r>
    </w:p>
    <w:p w14:paraId="7DB4EC89" w14:textId="04C24A6C" w:rsidR="00EA4133" w:rsidRDefault="00EA4133">
      <w:pPr>
        <w:pStyle w:val="List"/>
        <w:tabs>
          <w:tab w:val="left" w:pos="1080"/>
          <w:tab w:val="left" w:pos="9180"/>
        </w:tabs>
        <w:ind w:left="0" w:firstLine="0"/>
        <w:jc w:val="both"/>
        <w:rPr>
          <w:rFonts w:ascii="Arial" w:hAnsi="Arial"/>
        </w:rPr>
      </w:pPr>
      <w:r>
        <w:rPr>
          <w:rFonts w:ascii="Arial" w:hAnsi="Arial"/>
        </w:rPr>
        <w:tab/>
      </w:r>
      <w:r w:rsidR="00035A83">
        <w:rPr>
          <w:rFonts w:ascii="Arial" w:hAnsi="Arial"/>
          <w:u w:val="single"/>
        </w:rPr>
        <w:t>None</w:t>
      </w:r>
      <w:r>
        <w:rPr>
          <w:rFonts w:ascii="Arial" w:hAnsi="Arial"/>
          <w:u w:val="single"/>
        </w:rPr>
        <w:tab/>
      </w:r>
      <w:r>
        <w:rPr>
          <w:rFonts w:ascii="Arial" w:hAnsi="Arial"/>
        </w:rPr>
        <w:t xml:space="preserve"> .</w:t>
      </w:r>
    </w:p>
    <w:p w14:paraId="20E342B3" w14:textId="2092C782" w:rsidR="00EA4133" w:rsidRDefault="00EA4133">
      <w:pPr>
        <w:pStyle w:val="List"/>
        <w:numPr>
          <w:ilvl w:val="0"/>
          <w:numId w:val="10"/>
        </w:numPr>
        <w:rPr>
          <w:rFonts w:ascii="Arial" w:hAnsi="Arial"/>
        </w:rPr>
      </w:pPr>
      <w:r>
        <w:rPr>
          <w:rFonts w:ascii="Arial" w:hAnsi="Arial"/>
        </w:rPr>
        <w:t>State whether the private placement will result in a change of control</w:t>
      </w:r>
      <w:r w:rsidR="00B90847">
        <w:rPr>
          <w:rFonts w:ascii="Arial" w:hAnsi="Arial"/>
        </w:rPr>
        <w:t xml:space="preserve"> or </w:t>
      </w:r>
      <w:r w:rsidR="002B1174">
        <w:rPr>
          <w:rFonts w:ascii="Arial" w:hAnsi="Arial"/>
        </w:rPr>
        <w:t xml:space="preserve">if </w:t>
      </w:r>
      <w:r w:rsidR="00B90847">
        <w:rPr>
          <w:rFonts w:ascii="Arial" w:hAnsi="Arial"/>
        </w:rPr>
        <w:t>the issuance will materially affect control of the Issuer</w:t>
      </w:r>
      <w:r>
        <w:rPr>
          <w:rFonts w:ascii="Arial" w:hAnsi="Arial"/>
        </w:rPr>
        <w:t>.</w:t>
      </w:r>
    </w:p>
    <w:p w14:paraId="49829B7A" w14:textId="1F97405B" w:rsidR="00EA4133" w:rsidRDefault="00EA4133">
      <w:pPr>
        <w:pStyle w:val="List"/>
        <w:tabs>
          <w:tab w:val="left" w:pos="1080"/>
          <w:tab w:val="left" w:pos="9180"/>
        </w:tabs>
        <w:ind w:left="0" w:firstLine="0"/>
        <w:jc w:val="both"/>
        <w:rPr>
          <w:rFonts w:ascii="Arial" w:hAnsi="Arial"/>
        </w:rPr>
      </w:pPr>
      <w:r>
        <w:rPr>
          <w:rFonts w:ascii="Arial" w:hAnsi="Arial"/>
        </w:rPr>
        <w:tab/>
      </w:r>
      <w:r w:rsidR="00035A83">
        <w:rPr>
          <w:rFonts w:ascii="Arial" w:hAnsi="Arial"/>
          <w:u w:val="single"/>
        </w:rPr>
        <w:t>No</w:t>
      </w:r>
      <w:r>
        <w:rPr>
          <w:rFonts w:ascii="Arial" w:hAnsi="Arial"/>
          <w:u w:val="single"/>
        </w:rPr>
        <w:tab/>
      </w:r>
      <w:r>
        <w:rPr>
          <w:rFonts w:ascii="Arial" w:hAnsi="Arial"/>
        </w:rPr>
        <w:t xml:space="preserve"> .</w:t>
      </w:r>
    </w:p>
    <w:p w14:paraId="329377FB" w14:textId="77777777" w:rsidR="00EA4133" w:rsidRDefault="00EA4133">
      <w:pPr>
        <w:pStyle w:val="List"/>
        <w:tabs>
          <w:tab w:val="left" w:pos="9180"/>
        </w:tabs>
        <w:spacing w:before="0"/>
        <w:jc w:val="both"/>
        <w:rPr>
          <w:rFonts w:ascii="Arial" w:hAnsi="Arial"/>
        </w:rPr>
      </w:pPr>
    </w:p>
    <w:p w14:paraId="5E6E97CC" w14:textId="68315D9C" w:rsidR="00EA4133" w:rsidRDefault="00EA4133">
      <w:pPr>
        <w:pStyle w:val="List"/>
        <w:numPr>
          <w:ilvl w:val="0"/>
          <w:numId w:val="10"/>
        </w:numPr>
        <w:tabs>
          <w:tab w:val="left" w:pos="9180"/>
        </w:tabs>
        <w:spacing w:before="0"/>
        <w:jc w:val="both"/>
        <w:rPr>
          <w:rFonts w:ascii="Arial" w:hAnsi="Arial"/>
          <w:u w:val="single"/>
        </w:rPr>
      </w:pPr>
      <w:r>
        <w:rPr>
          <w:rFonts w:ascii="Arial" w:hAnsi="Arial"/>
        </w:rPr>
        <w:t xml:space="preserve">Where there is a change in the control of the Issuer resulting from the issuance of the private placement shares, indicate the names of the new controlling shareholders.  </w:t>
      </w:r>
      <w:r w:rsidR="00035A83">
        <w:rPr>
          <w:rFonts w:ascii="Arial" w:hAnsi="Arial"/>
          <w:u w:val="single"/>
        </w:rPr>
        <w:t>N/A</w:t>
      </w:r>
      <w:r>
        <w:rPr>
          <w:rFonts w:ascii="Arial" w:hAnsi="Arial"/>
          <w:u w:val="single"/>
        </w:rPr>
        <w:tab/>
      </w:r>
    </w:p>
    <w:p w14:paraId="53C24F1D" w14:textId="77777777" w:rsidR="00EA4133" w:rsidRDefault="00EA4133">
      <w:pPr>
        <w:pStyle w:val="List"/>
        <w:tabs>
          <w:tab w:val="left" w:pos="1080"/>
          <w:tab w:val="left" w:pos="9180"/>
        </w:tabs>
        <w:spacing w:before="0"/>
        <w:ind w:left="0" w:firstLine="0"/>
        <w:jc w:val="both"/>
        <w:rPr>
          <w:rFonts w:ascii="Arial" w:hAnsi="Arial"/>
        </w:rPr>
      </w:pPr>
      <w:r>
        <w:rPr>
          <w:rFonts w:ascii="Arial" w:hAnsi="Arial"/>
        </w:rPr>
        <w:tab/>
      </w:r>
      <w:r>
        <w:rPr>
          <w:rFonts w:ascii="Arial" w:hAnsi="Arial"/>
          <w:u w:val="single"/>
        </w:rPr>
        <w:tab/>
      </w:r>
    </w:p>
    <w:p w14:paraId="6061FBDA" w14:textId="77777777" w:rsidR="00EA4133" w:rsidRDefault="00EA4133">
      <w:pPr>
        <w:pStyle w:val="List"/>
        <w:tabs>
          <w:tab w:val="left" w:pos="1080"/>
          <w:tab w:val="left" w:pos="9180"/>
        </w:tabs>
        <w:spacing w:before="0"/>
        <w:ind w:left="0" w:firstLine="0"/>
        <w:jc w:val="both"/>
        <w:rPr>
          <w:rFonts w:ascii="Arial" w:hAnsi="Arial"/>
        </w:rPr>
      </w:pPr>
      <w:r>
        <w:rPr>
          <w:rFonts w:ascii="Arial" w:hAnsi="Arial"/>
        </w:rPr>
        <w:tab/>
      </w:r>
      <w:r>
        <w:rPr>
          <w:rFonts w:ascii="Arial" w:hAnsi="Arial"/>
          <w:u w:val="single"/>
        </w:rPr>
        <w:tab/>
      </w:r>
      <w:r>
        <w:rPr>
          <w:rFonts w:ascii="Arial" w:hAnsi="Arial"/>
        </w:rPr>
        <w:t xml:space="preserve"> .</w:t>
      </w:r>
    </w:p>
    <w:p w14:paraId="2A07BEC0" w14:textId="77777777" w:rsidR="00EA4133" w:rsidRDefault="00EA4133">
      <w:pPr>
        <w:pStyle w:val="List"/>
        <w:tabs>
          <w:tab w:val="left" w:pos="1080"/>
          <w:tab w:val="left" w:pos="9180"/>
        </w:tabs>
        <w:spacing w:before="0"/>
        <w:ind w:left="0" w:firstLine="0"/>
        <w:jc w:val="both"/>
        <w:rPr>
          <w:rFonts w:ascii="Arial" w:hAnsi="Arial"/>
        </w:rPr>
      </w:pPr>
      <w:r>
        <w:rPr>
          <w:rFonts w:ascii="Arial" w:hAnsi="Arial"/>
        </w:rPr>
        <w:tab/>
      </w:r>
    </w:p>
    <w:p w14:paraId="062D9C74" w14:textId="77777777" w:rsidR="00EA4133" w:rsidRDefault="00EA4133">
      <w:pPr>
        <w:pStyle w:val="List"/>
        <w:numPr>
          <w:ilvl w:val="0"/>
          <w:numId w:val="10"/>
        </w:numPr>
        <w:jc w:val="both"/>
        <w:rPr>
          <w:rFonts w:ascii="Arial" w:hAnsi="Arial"/>
        </w:rPr>
      </w:pPr>
      <w:r>
        <w:rPr>
          <w:rFonts w:ascii="Arial" w:hAnsi="Arial"/>
        </w:rPr>
        <w:lastRenderedPageBreak/>
        <w:t xml:space="preserve">Each purchaser has been advised of the applicable securities legislation restricted or seasoning period.  All certificates for securities issued which are subject to a hold period bear the appropriate legend restricting their transfer until the expiry of the applicable hold period required by </w:t>
      </w:r>
      <w:r w:rsidR="0097763E">
        <w:rPr>
          <w:rFonts w:ascii="Arial" w:hAnsi="Arial"/>
        </w:rPr>
        <w:t xml:space="preserve">National </w:t>
      </w:r>
      <w:r w:rsidR="00C536D3">
        <w:rPr>
          <w:rFonts w:ascii="Arial" w:hAnsi="Arial"/>
        </w:rPr>
        <w:t>Instrument 45-102 Resale of Securities</w:t>
      </w:r>
      <w:r>
        <w:rPr>
          <w:rFonts w:ascii="Arial" w:hAnsi="Arial"/>
        </w:rPr>
        <w:t>.</w:t>
      </w:r>
    </w:p>
    <w:p w14:paraId="1ED7B34F" w14:textId="77777777" w:rsidR="003C6D7E" w:rsidRDefault="003C6D7E">
      <w:pPr>
        <w:rPr>
          <w:rFonts w:ascii="Arial" w:hAnsi="Arial"/>
          <w:b/>
          <w:color w:val="000000"/>
          <w:sz w:val="24"/>
          <w:lang w:val="en-GB"/>
        </w:rPr>
      </w:pPr>
      <w:r>
        <w:rPr>
          <w:rFonts w:ascii="Arial" w:hAnsi="Arial"/>
          <w:b/>
          <w:color w:val="000000"/>
        </w:rPr>
        <w:br w:type="page"/>
      </w:r>
    </w:p>
    <w:p w14:paraId="540694C5" w14:textId="5A4157BF" w:rsidR="00EA4133" w:rsidRPr="00035A83" w:rsidRDefault="0035331C">
      <w:pPr>
        <w:pStyle w:val="BodyText"/>
        <w:tabs>
          <w:tab w:val="left" w:pos="1080"/>
          <w:tab w:val="left" w:pos="4230"/>
        </w:tabs>
        <w:rPr>
          <w:rFonts w:ascii="Arial" w:hAnsi="Arial"/>
          <w:b/>
          <w:color w:val="000000"/>
          <w:u w:val="single"/>
        </w:rPr>
      </w:pPr>
      <w:r>
        <w:rPr>
          <w:rFonts w:ascii="Arial" w:hAnsi="Arial"/>
          <w:b/>
          <w:color w:val="000000"/>
        </w:rPr>
        <w:lastRenderedPageBreak/>
        <w:t xml:space="preserve">Part </w:t>
      </w:r>
      <w:r w:rsidR="00EA4133">
        <w:rPr>
          <w:rFonts w:ascii="Arial" w:hAnsi="Arial"/>
          <w:b/>
          <w:color w:val="000000"/>
        </w:rPr>
        <w:t>2.</w:t>
      </w:r>
      <w:r w:rsidR="00EA4133">
        <w:rPr>
          <w:rFonts w:ascii="Arial" w:hAnsi="Arial"/>
          <w:b/>
          <w:color w:val="000000"/>
        </w:rPr>
        <w:tab/>
        <w:t>Acquisition</w:t>
      </w:r>
      <w:r w:rsidR="00035A83">
        <w:rPr>
          <w:rFonts w:ascii="Arial" w:hAnsi="Arial"/>
          <w:b/>
          <w:color w:val="000000"/>
        </w:rPr>
        <w:t xml:space="preserve"> </w:t>
      </w:r>
      <w:r w:rsidR="00035A83">
        <w:rPr>
          <w:rFonts w:ascii="Arial" w:hAnsi="Arial"/>
          <w:b/>
          <w:color w:val="000000"/>
          <w:u w:val="single"/>
        </w:rPr>
        <w:t>N/A</w:t>
      </w:r>
    </w:p>
    <w:p w14:paraId="1B8636D0" w14:textId="77777777" w:rsidR="00EA4133" w:rsidRDefault="00EA4133">
      <w:pPr>
        <w:pStyle w:val="List"/>
        <w:tabs>
          <w:tab w:val="left" w:pos="9180"/>
        </w:tabs>
        <w:spacing w:before="0"/>
        <w:ind w:left="0" w:firstLine="0"/>
        <w:jc w:val="both"/>
        <w:rPr>
          <w:rFonts w:ascii="Arial" w:hAnsi="Arial"/>
          <w:color w:val="000000"/>
        </w:rPr>
      </w:pPr>
    </w:p>
    <w:p w14:paraId="06F19CF6" w14:textId="77777777" w:rsidR="00EA4133" w:rsidRDefault="00EA4133">
      <w:pPr>
        <w:pStyle w:val="List"/>
        <w:numPr>
          <w:ilvl w:val="0"/>
          <w:numId w:val="14"/>
        </w:numPr>
        <w:tabs>
          <w:tab w:val="clear" w:pos="360"/>
          <w:tab w:val="num" w:pos="1080"/>
          <w:tab w:val="left" w:pos="9180"/>
        </w:tabs>
        <w:spacing w:before="0"/>
        <w:ind w:left="1080" w:hanging="1080"/>
        <w:jc w:val="both"/>
        <w:rPr>
          <w:rFonts w:ascii="Arial" w:hAnsi="Arial"/>
          <w:color w:val="000000"/>
        </w:rPr>
      </w:pPr>
      <w:r>
        <w:rPr>
          <w:rFonts w:ascii="Arial" w:hAnsi="Arial"/>
          <w:color w:val="000000"/>
        </w:rPr>
        <w:t xml:space="preserve">Provide details of the assets to be acquired by the Issuer (including the location of the assets, if applicable).  The disclosure should be sufficiently complete to enable a reader to appreciate the significance of the transaction without reference to any other material:  </w:t>
      </w:r>
      <w:r>
        <w:rPr>
          <w:rFonts w:ascii="Arial" w:hAnsi="Arial"/>
          <w:color w:val="000000"/>
          <w:u w:val="single"/>
        </w:rPr>
        <w:tab/>
      </w:r>
    </w:p>
    <w:p w14:paraId="7E1F4335" w14:textId="77777777" w:rsidR="00EA4133" w:rsidRDefault="00EA4133">
      <w:pPr>
        <w:pStyle w:val="List"/>
        <w:tabs>
          <w:tab w:val="left" w:pos="1080"/>
          <w:tab w:val="left" w:pos="9180"/>
        </w:tabs>
        <w:spacing w:before="0"/>
        <w:ind w:left="0" w:firstLine="0"/>
        <w:jc w:val="both"/>
        <w:rPr>
          <w:rFonts w:ascii="Arial" w:hAnsi="Arial"/>
          <w:color w:val="000000"/>
        </w:rPr>
      </w:pPr>
      <w:r>
        <w:rPr>
          <w:rFonts w:ascii="Arial" w:hAnsi="Arial"/>
          <w:color w:val="000000"/>
        </w:rPr>
        <w:tab/>
      </w:r>
      <w:r>
        <w:rPr>
          <w:rFonts w:ascii="Arial" w:hAnsi="Arial"/>
          <w:color w:val="000000"/>
          <w:u w:val="single"/>
        </w:rPr>
        <w:tab/>
      </w:r>
      <w:r>
        <w:rPr>
          <w:rFonts w:ascii="Arial" w:hAnsi="Arial"/>
          <w:color w:val="000000"/>
        </w:rPr>
        <w:t xml:space="preserve"> .</w:t>
      </w:r>
    </w:p>
    <w:p w14:paraId="10625127" w14:textId="77777777" w:rsidR="00EA4133" w:rsidRDefault="00EA4133">
      <w:pPr>
        <w:pStyle w:val="List"/>
        <w:numPr>
          <w:ilvl w:val="0"/>
          <w:numId w:val="14"/>
        </w:numPr>
        <w:tabs>
          <w:tab w:val="clear" w:pos="360"/>
          <w:tab w:val="num" w:pos="1080"/>
          <w:tab w:val="left" w:pos="9180"/>
        </w:tabs>
        <w:ind w:left="1080" w:hanging="1080"/>
        <w:jc w:val="both"/>
        <w:rPr>
          <w:rFonts w:ascii="Arial" w:hAnsi="Arial"/>
          <w:color w:val="000000"/>
          <w:u w:val="single"/>
        </w:rPr>
      </w:pPr>
      <w:r>
        <w:rPr>
          <w:rFonts w:ascii="Arial" w:hAnsi="Arial"/>
          <w:color w:val="000000"/>
        </w:rPr>
        <w:t xml:space="preserve">Provide details of the acquisition including the date, parties to and type of agreement (eg: sale, option, license etc.) and relationship to the Issuer.The disclosure should be sufficiently complete to enable a reader to appreciate the significance of the acquisition without reference to any other material: </w:t>
      </w:r>
      <w:r>
        <w:rPr>
          <w:rFonts w:ascii="Arial" w:hAnsi="Arial"/>
          <w:color w:val="000000"/>
          <w:u w:val="single"/>
        </w:rPr>
        <w:tab/>
      </w:r>
    </w:p>
    <w:p w14:paraId="26CFF340" w14:textId="77777777" w:rsidR="00EA4133" w:rsidRDefault="00EA4133">
      <w:pPr>
        <w:pStyle w:val="List"/>
        <w:tabs>
          <w:tab w:val="left" w:pos="1080"/>
          <w:tab w:val="left" w:pos="9180"/>
        </w:tabs>
        <w:spacing w:before="0"/>
        <w:ind w:left="0" w:firstLine="0"/>
        <w:jc w:val="both"/>
        <w:rPr>
          <w:rFonts w:ascii="Arial" w:hAnsi="Arial"/>
          <w:color w:val="000000"/>
        </w:rPr>
      </w:pPr>
      <w:r>
        <w:rPr>
          <w:rFonts w:ascii="Arial" w:hAnsi="Arial"/>
          <w:color w:val="000000"/>
        </w:rPr>
        <w:tab/>
      </w:r>
      <w:r>
        <w:rPr>
          <w:rFonts w:ascii="Arial" w:hAnsi="Arial"/>
          <w:color w:val="000000"/>
          <w:u w:val="single"/>
        </w:rPr>
        <w:tab/>
      </w:r>
    </w:p>
    <w:p w14:paraId="12B3ACEE" w14:textId="77777777" w:rsidR="00EA4133" w:rsidRDefault="00EA4133">
      <w:pPr>
        <w:pStyle w:val="List"/>
        <w:numPr>
          <w:ilvl w:val="0"/>
          <w:numId w:val="16"/>
        </w:numPr>
        <w:jc w:val="both"/>
        <w:rPr>
          <w:rFonts w:ascii="Arial" w:hAnsi="Arial"/>
          <w:color w:val="000000"/>
        </w:rPr>
      </w:pPr>
      <w:r>
        <w:rPr>
          <w:rFonts w:ascii="Arial" w:hAnsi="Arial"/>
          <w:color w:val="000000"/>
        </w:rPr>
        <w:t>Provide the following information in relation to the total consideration for the acquisition (including details of all cash, securities or other consideration) and any required work commitments:</w:t>
      </w:r>
    </w:p>
    <w:p w14:paraId="11FDCF4D" w14:textId="77777777" w:rsidR="00EA4133" w:rsidRDefault="00EA4133">
      <w:pPr>
        <w:pStyle w:val="List"/>
        <w:numPr>
          <w:ilvl w:val="0"/>
          <w:numId w:val="13"/>
        </w:numPr>
        <w:tabs>
          <w:tab w:val="left" w:pos="9180"/>
        </w:tabs>
        <w:rPr>
          <w:rFonts w:ascii="Arial" w:hAnsi="Arial"/>
          <w:color w:val="000000"/>
        </w:rPr>
      </w:pPr>
      <w:r>
        <w:rPr>
          <w:rFonts w:ascii="Arial" w:hAnsi="Arial"/>
          <w:color w:val="000000"/>
        </w:rPr>
        <w:t xml:space="preserve">Total aggregate consideration in Canadian dollars: </w:t>
      </w:r>
      <w:r>
        <w:rPr>
          <w:rFonts w:ascii="Arial" w:hAnsi="Arial"/>
          <w:color w:val="000000"/>
          <w:u w:val="single"/>
        </w:rPr>
        <w:tab/>
      </w:r>
      <w:r>
        <w:rPr>
          <w:rFonts w:ascii="Arial" w:hAnsi="Arial"/>
          <w:color w:val="000000"/>
        </w:rPr>
        <w:t xml:space="preserve"> .</w:t>
      </w:r>
    </w:p>
    <w:p w14:paraId="51067039" w14:textId="77777777" w:rsidR="00EA4133" w:rsidRDefault="00EA4133">
      <w:pPr>
        <w:pStyle w:val="List"/>
        <w:numPr>
          <w:ilvl w:val="0"/>
          <w:numId w:val="13"/>
        </w:numPr>
        <w:tabs>
          <w:tab w:val="left" w:pos="2160"/>
          <w:tab w:val="left" w:pos="9180"/>
        </w:tabs>
        <w:rPr>
          <w:rFonts w:ascii="Arial" w:hAnsi="Arial"/>
          <w:color w:val="000000"/>
        </w:rPr>
      </w:pPr>
      <w:r>
        <w:rPr>
          <w:rFonts w:ascii="Arial" w:hAnsi="Arial"/>
          <w:color w:val="000000"/>
        </w:rPr>
        <w:t xml:space="preserve">Cash: </w:t>
      </w:r>
      <w:r>
        <w:rPr>
          <w:rFonts w:ascii="Arial" w:hAnsi="Arial"/>
          <w:color w:val="000000"/>
          <w:u w:val="single"/>
        </w:rPr>
        <w:tab/>
      </w:r>
      <w:r>
        <w:rPr>
          <w:rFonts w:ascii="Arial" w:hAnsi="Arial"/>
          <w:color w:val="000000"/>
        </w:rPr>
        <w:t xml:space="preserve"> .</w:t>
      </w:r>
    </w:p>
    <w:p w14:paraId="7F0C1DD5" w14:textId="77777777" w:rsidR="00EA4133" w:rsidRDefault="00EA4133">
      <w:pPr>
        <w:pStyle w:val="List"/>
        <w:numPr>
          <w:ilvl w:val="0"/>
          <w:numId w:val="13"/>
        </w:numPr>
        <w:tabs>
          <w:tab w:val="left" w:pos="2160"/>
          <w:tab w:val="left" w:pos="9180"/>
        </w:tabs>
        <w:rPr>
          <w:rFonts w:ascii="Arial" w:hAnsi="Arial"/>
          <w:color w:val="000000"/>
        </w:rPr>
      </w:pPr>
      <w:r>
        <w:rPr>
          <w:rFonts w:ascii="Arial" w:hAnsi="Arial"/>
          <w:color w:val="000000"/>
        </w:rPr>
        <w:t xml:space="preserve">Securities (including options, warrants etc.) and dollar value: </w:t>
      </w:r>
      <w:r>
        <w:rPr>
          <w:rFonts w:ascii="Arial" w:hAnsi="Arial"/>
          <w:color w:val="000000"/>
          <w:u w:val="single"/>
        </w:rPr>
        <w:tab/>
      </w:r>
    </w:p>
    <w:p w14:paraId="0EE18080" w14:textId="77777777" w:rsidR="00EA4133" w:rsidRDefault="00EA4133">
      <w:pPr>
        <w:pStyle w:val="List"/>
        <w:tabs>
          <w:tab w:val="left" w:pos="1080"/>
          <w:tab w:val="left" w:pos="2160"/>
          <w:tab w:val="left" w:pos="9180"/>
        </w:tabs>
        <w:spacing w:before="0"/>
        <w:ind w:left="0" w:firstLine="0"/>
        <w:rPr>
          <w:rFonts w:ascii="Arial" w:hAnsi="Arial"/>
          <w:color w:val="000000"/>
        </w:rPr>
      </w:pPr>
      <w:r>
        <w:rPr>
          <w:rFonts w:ascii="Arial" w:hAnsi="Arial"/>
          <w:color w:val="000000"/>
        </w:rPr>
        <w:tab/>
      </w:r>
      <w:r>
        <w:rPr>
          <w:rFonts w:ascii="Arial" w:hAnsi="Arial"/>
          <w:color w:val="000000"/>
        </w:rPr>
        <w:tab/>
      </w:r>
      <w:r>
        <w:rPr>
          <w:rFonts w:ascii="Arial" w:hAnsi="Arial"/>
          <w:color w:val="000000"/>
          <w:u w:val="single"/>
        </w:rPr>
        <w:tab/>
      </w:r>
      <w:r>
        <w:rPr>
          <w:rFonts w:ascii="Arial" w:hAnsi="Arial"/>
          <w:color w:val="000000"/>
        </w:rPr>
        <w:t xml:space="preserve"> .</w:t>
      </w:r>
    </w:p>
    <w:p w14:paraId="7C0B5562" w14:textId="77777777" w:rsidR="00EA4133" w:rsidRDefault="00EA4133">
      <w:pPr>
        <w:pStyle w:val="List"/>
        <w:numPr>
          <w:ilvl w:val="0"/>
          <w:numId w:val="13"/>
        </w:numPr>
        <w:tabs>
          <w:tab w:val="left" w:pos="2160"/>
          <w:tab w:val="left" w:pos="9180"/>
        </w:tabs>
        <w:rPr>
          <w:rFonts w:ascii="Arial" w:hAnsi="Arial"/>
          <w:color w:val="000000"/>
        </w:rPr>
      </w:pPr>
      <w:r>
        <w:rPr>
          <w:rFonts w:ascii="Arial" w:hAnsi="Arial"/>
          <w:color w:val="000000"/>
        </w:rPr>
        <w:t xml:space="preserve">Other: </w:t>
      </w:r>
      <w:r>
        <w:rPr>
          <w:rFonts w:ascii="Arial" w:hAnsi="Arial"/>
          <w:color w:val="000000"/>
          <w:u w:val="single"/>
        </w:rPr>
        <w:tab/>
      </w:r>
      <w:r>
        <w:rPr>
          <w:rFonts w:ascii="Arial" w:hAnsi="Arial"/>
          <w:color w:val="000000"/>
        </w:rPr>
        <w:t xml:space="preserve"> .</w:t>
      </w:r>
    </w:p>
    <w:p w14:paraId="59D79B38" w14:textId="77777777" w:rsidR="00EA4133" w:rsidRDefault="00EA4133">
      <w:pPr>
        <w:pStyle w:val="List"/>
        <w:numPr>
          <w:ilvl w:val="0"/>
          <w:numId w:val="13"/>
        </w:numPr>
        <w:tabs>
          <w:tab w:val="left" w:pos="2160"/>
          <w:tab w:val="left" w:pos="9180"/>
        </w:tabs>
        <w:rPr>
          <w:rFonts w:ascii="Arial" w:hAnsi="Arial"/>
          <w:color w:val="000000"/>
        </w:rPr>
      </w:pPr>
      <w:r>
        <w:rPr>
          <w:rFonts w:ascii="Arial" w:hAnsi="Arial"/>
          <w:color w:val="000000"/>
        </w:rPr>
        <w:t xml:space="preserve">Expiry date of options, warrants, etc. if any: </w:t>
      </w:r>
      <w:r>
        <w:rPr>
          <w:rFonts w:ascii="Arial" w:hAnsi="Arial"/>
          <w:color w:val="000000"/>
          <w:u w:val="single"/>
        </w:rPr>
        <w:tab/>
      </w:r>
      <w:r>
        <w:rPr>
          <w:rFonts w:ascii="Arial" w:hAnsi="Arial"/>
          <w:color w:val="000000"/>
        </w:rPr>
        <w:t xml:space="preserve"> .</w:t>
      </w:r>
    </w:p>
    <w:p w14:paraId="3F6A8EAF" w14:textId="77777777" w:rsidR="00EA4133" w:rsidRDefault="00EA4133">
      <w:pPr>
        <w:pStyle w:val="List"/>
        <w:numPr>
          <w:ilvl w:val="0"/>
          <w:numId w:val="13"/>
        </w:numPr>
        <w:tabs>
          <w:tab w:val="left" w:pos="2160"/>
          <w:tab w:val="left" w:pos="9180"/>
        </w:tabs>
        <w:rPr>
          <w:rFonts w:ascii="Arial" w:hAnsi="Arial"/>
          <w:color w:val="000000"/>
        </w:rPr>
      </w:pPr>
      <w:r>
        <w:rPr>
          <w:rFonts w:ascii="Arial" w:hAnsi="Arial"/>
          <w:color w:val="000000"/>
        </w:rPr>
        <w:t xml:space="preserve">Exercise price of options, warrants, etc. if any: </w:t>
      </w:r>
      <w:r>
        <w:rPr>
          <w:rFonts w:ascii="Arial" w:hAnsi="Arial"/>
          <w:color w:val="000000"/>
          <w:u w:val="single"/>
        </w:rPr>
        <w:tab/>
      </w:r>
      <w:r>
        <w:rPr>
          <w:rFonts w:ascii="Arial" w:hAnsi="Arial"/>
          <w:color w:val="000000"/>
        </w:rPr>
        <w:t xml:space="preserve"> .</w:t>
      </w:r>
    </w:p>
    <w:p w14:paraId="75F09328" w14:textId="77777777" w:rsidR="00EA4133" w:rsidRDefault="00EA4133">
      <w:pPr>
        <w:pStyle w:val="List"/>
        <w:numPr>
          <w:ilvl w:val="0"/>
          <w:numId w:val="13"/>
        </w:numPr>
        <w:tabs>
          <w:tab w:val="left" w:pos="2160"/>
          <w:tab w:val="left" w:pos="9180"/>
        </w:tabs>
        <w:rPr>
          <w:rFonts w:ascii="Arial" w:hAnsi="Arial"/>
          <w:color w:val="000000"/>
        </w:rPr>
      </w:pPr>
      <w:r>
        <w:rPr>
          <w:rFonts w:ascii="Arial" w:hAnsi="Arial"/>
          <w:color w:val="000000"/>
        </w:rPr>
        <w:t xml:space="preserve">Work commitments: </w:t>
      </w:r>
      <w:r>
        <w:rPr>
          <w:rFonts w:ascii="Arial" w:hAnsi="Arial"/>
          <w:color w:val="000000"/>
          <w:u w:val="single"/>
        </w:rPr>
        <w:tab/>
      </w:r>
      <w:r>
        <w:rPr>
          <w:rFonts w:ascii="Arial" w:hAnsi="Arial"/>
          <w:color w:val="000000"/>
        </w:rPr>
        <w:t xml:space="preserve"> .</w:t>
      </w:r>
    </w:p>
    <w:p w14:paraId="294A5F97" w14:textId="77777777" w:rsidR="00EA4133" w:rsidRDefault="00EA4133">
      <w:pPr>
        <w:pStyle w:val="List"/>
        <w:numPr>
          <w:ilvl w:val="0"/>
          <w:numId w:val="16"/>
        </w:numPr>
        <w:tabs>
          <w:tab w:val="left" w:pos="9180"/>
        </w:tabs>
        <w:rPr>
          <w:rFonts w:ascii="Arial" w:hAnsi="Arial"/>
          <w:color w:val="000000"/>
        </w:rPr>
      </w:pPr>
      <w:r>
        <w:rPr>
          <w:rFonts w:ascii="Arial" w:hAnsi="Arial"/>
          <w:color w:val="000000"/>
        </w:rPr>
        <w:t>State how the purchase or sale price was determined (e.g. arm’s-length negotiation, independent committee of the Board, third party valuation etc).</w:t>
      </w:r>
    </w:p>
    <w:p w14:paraId="2541F9A6" w14:textId="77777777" w:rsidR="00EA4133" w:rsidRDefault="00EA4133">
      <w:pPr>
        <w:pStyle w:val="List"/>
        <w:numPr>
          <w:ilvl w:val="0"/>
          <w:numId w:val="16"/>
        </w:numPr>
        <w:tabs>
          <w:tab w:val="left" w:pos="9180"/>
        </w:tabs>
        <w:rPr>
          <w:rFonts w:ascii="Arial" w:hAnsi="Arial"/>
          <w:color w:val="000000"/>
        </w:rPr>
      </w:pPr>
      <w:r>
        <w:rPr>
          <w:rFonts w:ascii="Arial" w:hAnsi="Arial"/>
          <w:color w:val="000000"/>
        </w:rPr>
        <w:t>Provide details of any appraisal or valuation of the subject of the acquisition known to management of the Issuer:</w:t>
      </w:r>
      <w:r>
        <w:rPr>
          <w:rFonts w:ascii="Arial" w:hAnsi="Arial"/>
          <w:color w:val="000000"/>
          <w:u w:val="single"/>
        </w:rPr>
        <w:tab/>
      </w:r>
    </w:p>
    <w:p w14:paraId="6F132E51" w14:textId="77777777" w:rsidR="00EA4133" w:rsidRDefault="00EA4133">
      <w:pPr>
        <w:pStyle w:val="List"/>
        <w:tabs>
          <w:tab w:val="left" w:pos="1080"/>
          <w:tab w:val="left" w:pos="2160"/>
          <w:tab w:val="left" w:pos="9180"/>
        </w:tabs>
        <w:spacing w:before="0"/>
        <w:ind w:left="0" w:firstLine="0"/>
        <w:rPr>
          <w:rFonts w:ascii="Arial" w:hAnsi="Arial"/>
          <w:color w:val="000000"/>
        </w:rPr>
      </w:pPr>
      <w:r>
        <w:rPr>
          <w:rFonts w:ascii="Arial" w:hAnsi="Arial"/>
          <w:color w:val="000000"/>
        </w:rPr>
        <w:tab/>
      </w:r>
      <w:r>
        <w:rPr>
          <w:rFonts w:ascii="Arial" w:hAnsi="Arial"/>
          <w:color w:val="000000"/>
          <w:u w:val="single"/>
        </w:rPr>
        <w:tab/>
      </w:r>
      <w:r>
        <w:rPr>
          <w:rFonts w:ascii="Arial" w:hAnsi="Arial"/>
          <w:color w:val="000000"/>
          <w:u w:val="single"/>
        </w:rPr>
        <w:tab/>
      </w:r>
      <w:r>
        <w:rPr>
          <w:rFonts w:ascii="Arial" w:hAnsi="Arial"/>
          <w:color w:val="000000"/>
        </w:rPr>
        <w:t xml:space="preserve"> .</w:t>
      </w:r>
    </w:p>
    <w:p w14:paraId="4DE4D189" w14:textId="77777777" w:rsidR="00EA4133" w:rsidRDefault="00EA4133">
      <w:pPr>
        <w:pStyle w:val="List"/>
        <w:numPr>
          <w:ilvl w:val="0"/>
          <w:numId w:val="16"/>
        </w:numPr>
        <w:jc w:val="both"/>
        <w:rPr>
          <w:rFonts w:ascii="Arial" w:hAnsi="Arial"/>
          <w:color w:val="000000"/>
        </w:rPr>
      </w:pPr>
      <w:r>
        <w:rPr>
          <w:rFonts w:ascii="Arial" w:hAnsi="Arial"/>
          <w:color w:val="000000"/>
        </w:rPr>
        <w:t>The names of parties receiving securities of the Issuer pursuant to the acquisition and the number of securities to be issued are described as follows:</w:t>
      </w:r>
      <w:r>
        <w:rPr>
          <w:rFonts w:ascii="Arial" w:hAnsi="Arial"/>
          <w:color w:val="000000"/>
        </w:rPr>
        <w:br/>
      </w:r>
    </w:p>
    <w:tbl>
      <w:tblPr>
        <w:tblW w:w="9990" w:type="dxa"/>
        <w:tblInd w:w="37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440"/>
        <w:gridCol w:w="1260"/>
        <w:gridCol w:w="1260"/>
        <w:gridCol w:w="1440"/>
        <w:gridCol w:w="1440"/>
        <w:gridCol w:w="1620"/>
        <w:gridCol w:w="1530"/>
      </w:tblGrid>
      <w:tr w:rsidR="00EA4133" w14:paraId="104B9936" w14:textId="77777777">
        <w:tc>
          <w:tcPr>
            <w:tcW w:w="1440" w:type="dxa"/>
          </w:tcPr>
          <w:p w14:paraId="5E475533" w14:textId="77777777" w:rsidR="00EA4133" w:rsidRDefault="00EA4133">
            <w:pPr>
              <w:pStyle w:val="BodyText"/>
              <w:keepNext/>
              <w:keepLines/>
              <w:spacing w:before="0" w:line="280" w:lineRule="exact"/>
              <w:jc w:val="center"/>
              <w:rPr>
                <w:rFonts w:ascii="Arial" w:hAnsi="Arial"/>
                <w:b/>
                <w:sz w:val="20"/>
                <w:lang w:val="en-CA"/>
              </w:rPr>
            </w:pPr>
          </w:p>
          <w:p w14:paraId="719C7CF6" w14:textId="77777777" w:rsidR="00EA4133" w:rsidRDefault="00EA4133">
            <w:pPr>
              <w:pStyle w:val="BodyText"/>
              <w:keepNext/>
              <w:keepLines/>
              <w:spacing w:before="0" w:line="280" w:lineRule="exact"/>
              <w:jc w:val="center"/>
              <w:rPr>
                <w:rFonts w:ascii="Arial" w:hAnsi="Arial"/>
                <w:b/>
                <w:sz w:val="20"/>
                <w:lang w:val="en-CA"/>
              </w:rPr>
            </w:pPr>
            <w:r>
              <w:rPr>
                <w:rFonts w:ascii="Arial" w:hAnsi="Arial"/>
                <w:b/>
                <w:sz w:val="20"/>
                <w:lang w:val="en-CA"/>
              </w:rPr>
              <w:t>Name of Party (If not an individual, name all insiders of the Party)</w:t>
            </w:r>
          </w:p>
        </w:tc>
        <w:tc>
          <w:tcPr>
            <w:tcW w:w="1260" w:type="dxa"/>
          </w:tcPr>
          <w:p w14:paraId="1B72D7BD" w14:textId="77777777" w:rsidR="00EA4133" w:rsidRDefault="00EA4133">
            <w:pPr>
              <w:pStyle w:val="BodyText"/>
              <w:keepNext/>
              <w:keepLines/>
              <w:spacing w:before="0" w:line="280" w:lineRule="exact"/>
              <w:jc w:val="center"/>
              <w:rPr>
                <w:rFonts w:ascii="Arial" w:hAnsi="Arial"/>
                <w:b/>
                <w:sz w:val="20"/>
                <w:lang w:val="en-CA"/>
              </w:rPr>
            </w:pPr>
          </w:p>
          <w:p w14:paraId="1FCB3691" w14:textId="77777777" w:rsidR="00EA4133" w:rsidRDefault="00EA4133">
            <w:pPr>
              <w:pStyle w:val="BodyText"/>
              <w:keepNext/>
              <w:keepLines/>
              <w:spacing w:before="0" w:line="280" w:lineRule="exact"/>
              <w:jc w:val="center"/>
              <w:rPr>
                <w:rFonts w:ascii="Arial" w:hAnsi="Arial"/>
                <w:b/>
                <w:sz w:val="20"/>
                <w:lang w:val="en-CA"/>
              </w:rPr>
            </w:pPr>
            <w:r>
              <w:rPr>
                <w:rFonts w:ascii="Arial" w:hAnsi="Arial"/>
                <w:b/>
                <w:sz w:val="20"/>
                <w:lang w:val="en-CA"/>
              </w:rPr>
              <w:t>Number and Type of Securities to be Issued</w:t>
            </w:r>
          </w:p>
        </w:tc>
        <w:tc>
          <w:tcPr>
            <w:tcW w:w="1260" w:type="dxa"/>
          </w:tcPr>
          <w:p w14:paraId="51F92866" w14:textId="77777777" w:rsidR="00EA4133" w:rsidRDefault="00EA4133">
            <w:pPr>
              <w:pStyle w:val="BodyText"/>
              <w:keepNext/>
              <w:keepLines/>
              <w:spacing w:before="0" w:line="280" w:lineRule="exact"/>
              <w:jc w:val="center"/>
              <w:rPr>
                <w:rFonts w:ascii="Arial" w:hAnsi="Arial"/>
                <w:b/>
                <w:sz w:val="20"/>
                <w:lang w:val="en-CA"/>
              </w:rPr>
            </w:pPr>
          </w:p>
          <w:p w14:paraId="5E8FB515" w14:textId="77777777" w:rsidR="00EA4133" w:rsidRDefault="00EA4133">
            <w:pPr>
              <w:pStyle w:val="BodyText"/>
              <w:keepNext/>
              <w:keepLines/>
              <w:spacing w:before="0" w:line="280" w:lineRule="exact"/>
              <w:jc w:val="center"/>
              <w:rPr>
                <w:rFonts w:ascii="Arial" w:hAnsi="Arial"/>
                <w:b/>
                <w:sz w:val="20"/>
                <w:lang w:val="en-CA"/>
              </w:rPr>
            </w:pPr>
            <w:r>
              <w:rPr>
                <w:rFonts w:ascii="Arial" w:hAnsi="Arial"/>
                <w:b/>
                <w:sz w:val="20"/>
                <w:lang w:val="en-CA"/>
              </w:rPr>
              <w:t>Dollar value per Security (CDN$)</w:t>
            </w:r>
          </w:p>
        </w:tc>
        <w:tc>
          <w:tcPr>
            <w:tcW w:w="1440" w:type="dxa"/>
          </w:tcPr>
          <w:p w14:paraId="4A22D346" w14:textId="77777777" w:rsidR="00EA4133" w:rsidRDefault="00EA4133">
            <w:pPr>
              <w:pStyle w:val="BodyText"/>
              <w:keepNext/>
              <w:keepLines/>
              <w:spacing w:before="0" w:line="280" w:lineRule="exact"/>
              <w:jc w:val="center"/>
              <w:rPr>
                <w:rFonts w:ascii="Arial" w:hAnsi="Arial"/>
                <w:b/>
                <w:sz w:val="20"/>
                <w:lang w:val="en-CA"/>
              </w:rPr>
            </w:pPr>
          </w:p>
          <w:p w14:paraId="35100CCE" w14:textId="77777777" w:rsidR="00EA4133" w:rsidRDefault="00EA4133">
            <w:pPr>
              <w:pStyle w:val="BodyText"/>
              <w:keepNext/>
              <w:keepLines/>
              <w:spacing w:before="0" w:line="280" w:lineRule="exact"/>
              <w:jc w:val="center"/>
              <w:rPr>
                <w:rFonts w:ascii="Arial" w:hAnsi="Arial"/>
                <w:b/>
                <w:sz w:val="20"/>
                <w:lang w:val="en-CA"/>
              </w:rPr>
            </w:pPr>
            <w:r>
              <w:rPr>
                <w:rFonts w:ascii="Arial" w:hAnsi="Arial"/>
                <w:b/>
                <w:sz w:val="20"/>
                <w:lang w:val="en-CA"/>
              </w:rPr>
              <w:t>Conversion price (if applicable)</w:t>
            </w:r>
          </w:p>
        </w:tc>
        <w:tc>
          <w:tcPr>
            <w:tcW w:w="1440" w:type="dxa"/>
          </w:tcPr>
          <w:p w14:paraId="43C815A6" w14:textId="77777777" w:rsidR="00EA4133" w:rsidRDefault="00EA4133">
            <w:pPr>
              <w:pStyle w:val="BodyText"/>
              <w:keepNext/>
              <w:keepLines/>
              <w:spacing w:before="0" w:line="280" w:lineRule="exact"/>
              <w:jc w:val="center"/>
              <w:rPr>
                <w:rFonts w:ascii="Arial" w:hAnsi="Arial"/>
                <w:b/>
                <w:sz w:val="20"/>
                <w:lang w:val="en-CA"/>
              </w:rPr>
            </w:pPr>
          </w:p>
          <w:p w14:paraId="6DF360D6" w14:textId="77777777" w:rsidR="00EA4133" w:rsidRDefault="00EA4133">
            <w:pPr>
              <w:pStyle w:val="BodyText"/>
              <w:keepNext/>
              <w:keepLines/>
              <w:spacing w:before="0" w:line="280" w:lineRule="exact"/>
              <w:jc w:val="center"/>
              <w:rPr>
                <w:rFonts w:ascii="Arial" w:hAnsi="Arial"/>
                <w:b/>
                <w:sz w:val="20"/>
                <w:lang w:val="en-CA"/>
              </w:rPr>
            </w:pPr>
            <w:r>
              <w:rPr>
                <w:rFonts w:ascii="Arial" w:hAnsi="Arial"/>
                <w:b/>
                <w:sz w:val="20"/>
                <w:lang w:val="en-CA"/>
              </w:rPr>
              <w:t>Prospectus Exemption</w:t>
            </w:r>
          </w:p>
        </w:tc>
        <w:tc>
          <w:tcPr>
            <w:tcW w:w="1620" w:type="dxa"/>
          </w:tcPr>
          <w:p w14:paraId="2CD6E249" w14:textId="77777777" w:rsidR="00EA4133" w:rsidRDefault="00EA4133">
            <w:pPr>
              <w:pStyle w:val="BodyText"/>
              <w:keepNext/>
              <w:keepLines/>
              <w:spacing w:before="0" w:line="280" w:lineRule="exact"/>
              <w:jc w:val="center"/>
              <w:rPr>
                <w:rFonts w:ascii="Arial" w:hAnsi="Arial"/>
                <w:b/>
                <w:sz w:val="20"/>
              </w:rPr>
            </w:pPr>
          </w:p>
          <w:p w14:paraId="4AB3DDC4" w14:textId="77777777" w:rsidR="00EA4133" w:rsidRDefault="00E83A64" w:rsidP="00E83A64">
            <w:pPr>
              <w:pStyle w:val="BodyText"/>
              <w:keepNext/>
              <w:keepLines/>
              <w:spacing w:before="0" w:line="280" w:lineRule="exact"/>
              <w:jc w:val="center"/>
              <w:rPr>
                <w:rFonts w:ascii="Arial" w:hAnsi="Arial"/>
                <w:b/>
                <w:sz w:val="20"/>
                <w:lang w:val="en-CA"/>
              </w:rPr>
            </w:pPr>
            <w:r>
              <w:rPr>
                <w:rFonts w:ascii="Arial" w:hAnsi="Arial"/>
                <w:b/>
                <w:sz w:val="20"/>
              </w:rPr>
              <w:t>Total</w:t>
            </w:r>
            <w:r w:rsidR="00EA4133">
              <w:rPr>
                <w:rFonts w:ascii="Arial" w:hAnsi="Arial"/>
                <w:b/>
                <w:sz w:val="20"/>
              </w:rPr>
              <w:t xml:space="preserve"> Securities, </w:t>
            </w:r>
            <w:r>
              <w:rPr>
                <w:rFonts w:ascii="Arial" w:hAnsi="Arial"/>
                <w:b/>
                <w:sz w:val="20"/>
              </w:rPr>
              <w:t>Previously</w:t>
            </w:r>
            <w:r w:rsidR="00EA4133">
              <w:rPr>
                <w:rFonts w:ascii="Arial" w:hAnsi="Arial"/>
                <w:b/>
                <w:sz w:val="20"/>
              </w:rPr>
              <w:t xml:space="preserve"> Owned, Controlled or Directed by Party</w:t>
            </w:r>
          </w:p>
        </w:tc>
        <w:tc>
          <w:tcPr>
            <w:tcW w:w="1530" w:type="dxa"/>
          </w:tcPr>
          <w:p w14:paraId="714F7A79" w14:textId="77777777" w:rsidR="00EA4133" w:rsidRDefault="00EA4133">
            <w:pPr>
              <w:pStyle w:val="BodyText"/>
              <w:keepNext/>
              <w:keepLines/>
              <w:spacing w:before="0" w:line="280" w:lineRule="exact"/>
              <w:jc w:val="center"/>
              <w:rPr>
                <w:rFonts w:ascii="Arial" w:hAnsi="Arial"/>
                <w:b/>
                <w:color w:val="000000"/>
                <w:sz w:val="20"/>
                <w:lang w:val="en-CA"/>
              </w:rPr>
            </w:pPr>
          </w:p>
          <w:p w14:paraId="111A5EBC" w14:textId="77777777" w:rsidR="00EA4133" w:rsidRDefault="00EA4133">
            <w:pPr>
              <w:pStyle w:val="BodyText"/>
              <w:keepNext/>
              <w:keepLines/>
              <w:spacing w:before="0" w:line="280" w:lineRule="exact"/>
              <w:jc w:val="center"/>
              <w:rPr>
                <w:rFonts w:ascii="Arial" w:hAnsi="Arial"/>
                <w:b/>
                <w:color w:val="000000"/>
                <w:sz w:val="20"/>
                <w:lang w:val="en-CA"/>
              </w:rPr>
            </w:pPr>
            <w:r>
              <w:rPr>
                <w:rFonts w:ascii="Arial" w:hAnsi="Arial"/>
                <w:b/>
                <w:color w:val="000000"/>
                <w:sz w:val="20"/>
                <w:lang w:val="en-CA"/>
              </w:rPr>
              <w:t xml:space="preserve">Describe relationship </w:t>
            </w:r>
          </w:p>
          <w:p w14:paraId="3BB0FFA1" w14:textId="77777777" w:rsidR="00EA4133" w:rsidRDefault="00EA4133">
            <w:pPr>
              <w:pStyle w:val="BodyText"/>
              <w:keepNext/>
              <w:keepLines/>
              <w:spacing w:before="0" w:line="280" w:lineRule="exact"/>
              <w:jc w:val="center"/>
              <w:rPr>
                <w:rFonts w:ascii="Arial" w:hAnsi="Arial"/>
                <w:b/>
                <w:color w:val="000000"/>
                <w:sz w:val="20"/>
                <w:lang w:val="en-CA"/>
              </w:rPr>
            </w:pPr>
            <w:r>
              <w:rPr>
                <w:rFonts w:ascii="Arial" w:hAnsi="Arial"/>
                <w:b/>
                <w:color w:val="000000"/>
                <w:sz w:val="20"/>
                <w:lang w:val="en-CA"/>
              </w:rPr>
              <w:t>to Issuer</w:t>
            </w:r>
            <w:r>
              <w:rPr>
                <w:rFonts w:ascii="Arial" w:hAnsi="Arial"/>
                <w:b/>
                <w:color w:val="000000"/>
                <w:sz w:val="16"/>
                <w:vertAlign w:val="superscript"/>
                <w:lang w:val="en-CA"/>
              </w:rPr>
              <w:t>(1)</w:t>
            </w:r>
          </w:p>
        </w:tc>
      </w:tr>
      <w:tr w:rsidR="00EA4133" w14:paraId="1C963773" w14:textId="77777777">
        <w:trPr>
          <w:trHeight w:hRule="exact" w:val="280"/>
        </w:trPr>
        <w:tc>
          <w:tcPr>
            <w:tcW w:w="1440" w:type="dxa"/>
          </w:tcPr>
          <w:p w14:paraId="3F41584D" w14:textId="77777777" w:rsidR="00EA4133" w:rsidRDefault="00EA4133">
            <w:pPr>
              <w:pStyle w:val="BodyText"/>
              <w:keepNext/>
              <w:keepLines/>
              <w:rPr>
                <w:rFonts w:ascii="Arial" w:hAnsi="Arial"/>
                <w:lang w:val="en-CA"/>
              </w:rPr>
            </w:pPr>
          </w:p>
        </w:tc>
        <w:tc>
          <w:tcPr>
            <w:tcW w:w="1260" w:type="dxa"/>
          </w:tcPr>
          <w:p w14:paraId="48E557D7" w14:textId="77777777" w:rsidR="00EA4133" w:rsidRDefault="00EA4133">
            <w:pPr>
              <w:pStyle w:val="BodyText"/>
              <w:keepNext/>
              <w:keepLines/>
              <w:rPr>
                <w:rFonts w:ascii="Arial" w:hAnsi="Arial"/>
                <w:lang w:val="en-CA"/>
              </w:rPr>
            </w:pPr>
          </w:p>
        </w:tc>
        <w:tc>
          <w:tcPr>
            <w:tcW w:w="1260" w:type="dxa"/>
          </w:tcPr>
          <w:p w14:paraId="2167B317" w14:textId="77777777" w:rsidR="00EA4133" w:rsidRDefault="00EA4133">
            <w:pPr>
              <w:pStyle w:val="BodyText"/>
              <w:keepNext/>
              <w:keepLines/>
              <w:rPr>
                <w:rFonts w:ascii="Arial" w:hAnsi="Arial"/>
                <w:lang w:val="en-CA"/>
              </w:rPr>
            </w:pPr>
          </w:p>
        </w:tc>
        <w:tc>
          <w:tcPr>
            <w:tcW w:w="1440" w:type="dxa"/>
          </w:tcPr>
          <w:p w14:paraId="224E46FC" w14:textId="77777777" w:rsidR="00EA4133" w:rsidRDefault="00EA4133">
            <w:pPr>
              <w:pStyle w:val="BodyText"/>
              <w:keepNext/>
              <w:keepLines/>
              <w:rPr>
                <w:rFonts w:ascii="Arial" w:hAnsi="Arial"/>
                <w:lang w:val="en-CA"/>
              </w:rPr>
            </w:pPr>
          </w:p>
        </w:tc>
        <w:tc>
          <w:tcPr>
            <w:tcW w:w="1440" w:type="dxa"/>
          </w:tcPr>
          <w:p w14:paraId="3005EBEB" w14:textId="77777777" w:rsidR="00EA4133" w:rsidRDefault="00EA4133">
            <w:pPr>
              <w:pStyle w:val="BodyText"/>
              <w:keepNext/>
              <w:keepLines/>
              <w:rPr>
                <w:rFonts w:ascii="Arial" w:hAnsi="Arial"/>
                <w:lang w:val="en-CA"/>
              </w:rPr>
            </w:pPr>
          </w:p>
        </w:tc>
        <w:tc>
          <w:tcPr>
            <w:tcW w:w="1620" w:type="dxa"/>
          </w:tcPr>
          <w:p w14:paraId="6E385CF3" w14:textId="77777777" w:rsidR="00EA4133" w:rsidRDefault="00EA4133">
            <w:pPr>
              <w:pStyle w:val="BodyText"/>
              <w:keepNext/>
              <w:keepLines/>
              <w:rPr>
                <w:rFonts w:ascii="Arial" w:hAnsi="Arial"/>
                <w:lang w:val="en-CA"/>
              </w:rPr>
            </w:pPr>
          </w:p>
        </w:tc>
        <w:tc>
          <w:tcPr>
            <w:tcW w:w="1530" w:type="dxa"/>
          </w:tcPr>
          <w:p w14:paraId="0352DA88" w14:textId="77777777" w:rsidR="00EA4133" w:rsidRDefault="00EA4133">
            <w:pPr>
              <w:pStyle w:val="BodyText"/>
              <w:keepNext/>
              <w:keepLines/>
              <w:rPr>
                <w:rFonts w:ascii="Arial" w:hAnsi="Arial"/>
                <w:lang w:val="en-CA"/>
              </w:rPr>
            </w:pPr>
          </w:p>
        </w:tc>
      </w:tr>
      <w:tr w:rsidR="00EA4133" w14:paraId="36154D5D" w14:textId="77777777">
        <w:trPr>
          <w:trHeight w:hRule="exact" w:val="320"/>
        </w:trPr>
        <w:tc>
          <w:tcPr>
            <w:tcW w:w="1440" w:type="dxa"/>
          </w:tcPr>
          <w:p w14:paraId="49D9F86B" w14:textId="77777777" w:rsidR="00EA4133" w:rsidRDefault="00EA4133">
            <w:pPr>
              <w:pStyle w:val="BodyText"/>
              <w:keepNext/>
              <w:keepLines/>
              <w:rPr>
                <w:rFonts w:ascii="Arial" w:hAnsi="Arial"/>
                <w:lang w:val="en-CA"/>
              </w:rPr>
            </w:pPr>
          </w:p>
        </w:tc>
        <w:tc>
          <w:tcPr>
            <w:tcW w:w="1260" w:type="dxa"/>
          </w:tcPr>
          <w:p w14:paraId="4A1BEFD8" w14:textId="77777777" w:rsidR="00EA4133" w:rsidRDefault="00EA4133">
            <w:pPr>
              <w:pStyle w:val="BodyText"/>
              <w:keepNext/>
              <w:keepLines/>
              <w:rPr>
                <w:rFonts w:ascii="Arial" w:hAnsi="Arial"/>
                <w:lang w:val="en-CA"/>
              </w:rPr>
            </w:pPr>
          </w:p>
        </w:tc>
        <w:tc>
          <w:tcPr>
            <w:tcW w:w="1260" w:type="dxa"/>
          </w:tcPr>
          <w:p w14:paraId="2CCD1C8B" w14:textId="77777777" w:rsidR="00EA4133" w:rsidRDefault="00EA4133">
            <w:pPr>
              <w:pStyle w:val="BodyText"/>
              <w:keepNext/>
              <w:keepLines/>
              <w:rPr>
                <w:rFonts w:ascii="Arial" w:hAnsi="Arial"/>
                <w:lang w:val="en-CA"/>
              </w:rPr>
            </w:pPr>
          </w:p>
        </w:tc>
        <w:tc>
          <w:tcPr>
            <w:tcW w:w="1440" w:type="dxa"/>
          </w:tcPr>
          <w:p w14:paraId="53CCC9A0" w14:textId="77777777" w:rsidR="00EA4133" w:rsidRDefault="00EA4133">
            <w:pPr>
              <w:pStyle w:val="BodyText"/>
              <w:keepNext/>
              <w:keepLines/>
              <w:rPr>
                <w:rFonts w:ascii="Arial" w:hAnsi="Arial"/>
                <w:lang w:val="en-CA"/>
              </w:rPr>
            </w:pPr>
          </w:p>
        </w:tc>
        <w:tc>
          <w:tcPr>
            <w:tcW w:w="1440" w:type="dxa"/>
          </w:tcPr>
          <w:p w14:paraId="725FE3C0" w14:textId="77777777" w:rsidR="00EA4133" w:rsidRDefault="00EA4133">
            <w:pPr>
              <w:pStyle w:val="BodyText"/>
              <w:keepNext/>
              <w:keepLines/>
              <w:rPr>
                <w:rFonts w:ascii="Arial" w:hAnsi="Arial"/>
                <w:lang w:val="en-CA"/>
              </w:rPr>
            </w:pPr>
          </w:p>
        </w:tc>
        <w:tc>
          <w:tcPr>
            <w:tcW w:w="1620" w:type="dxa"/>
          </w:tcPr>
          <w:p w14:paraId="63B13AC7" w14:textId="77777777" w:rsidR="00EA4133" w:rsidRDefault="00EA4133">
            <w:pPr>
              <w:pStyle w:val="BodyText"/>
              <w:keepNext/>
              <w:keepLines/>
              <w:rPr>
                <w:rFonts w:ascii="Arial" w:hAnsi="Arial"/>
                <w:lang w:val="en-CA"/>
              </w:rPr>
            </w:pPr>
          </w:p>
        </w:tc>
        <w:tc>
          <w:tcPr>
            <w:tcW w:w="1530" w:type="dxa"/>
          </w:tcPr>
          <w:p w14:paraId="2128D237" w14:textId="77777777" w:rsidR="00EA4133" w:rsidRDefault="00EA4133">
            <w:pPr>
              <w:pStyle w:val="BodyText"/>
              <w:keepNext/>
              <w:keepLines/>
              <w:rPr>
                <w:rFonts w:ascii="Arial" w:hAnsi="Arial"/>
                <w:lang w:val="en-CA"/>
              </w:rPr>
            </w:pPr>
          </w:p>
        </w:tc>
      </w:tr>
    </w:tbl>
    <w:p w14:paraId="6A45CA44" w14:textId="77777777" w:rsidR="00EA4133" w:rsidRDefault="00EA4133" w:rsidP="009136E7">
      <w:pPr>
        <w:pStyle w:val="BodyText"/>
        <w:numPr>
          <w:ilvl w:val="0"/>
          <w:numId w:val="17"/>
        </w:numPr>
        <w:tabs>
          <w:tab w:val="clear" w:pos="720"/>
          <w:tab w:val="num" w:pos="450"/>
        </w:tabs>
        <w:ind w:left="360" w:hanging="180"/>
        <w:rPr>
          <w:rFonts w:ascii="Arial" w:hAnsi="Arial"/>
          <w:sz w:val="20"/>
        </w:rPr>
      </w:pPr>
      <w:r>
        <w:rPr>
          <w:rFonts w:ascii="Arial" w:hAnsi="Arial"/>
          <w:sz w:val="20"/>
        </w:rPr>
        <w:t>Indicate if Related Person</w:t>
      </w:r>
    </w:p>
    <w:p w14:paraId="126D789C" w14:textId="77777777" w:rsidR="00EA4133" w:rsidRDefault="00EA4133">
      <w:pPr>
        <w:pStyle w:val="List"/>
        <w:numPr>
          <w:ilvl w:val="0"/>
          <w:numId w:val="16"/>
        </w:numPr>
        <w:tabs>
          <w:tab w:val="left" w:pos="9180"/>
        </w:tabs>
        <w:jc w:val="both"/>
        <w:rPr>
          <w:rFonts w:ascii="Arial" w:hAnsi="Arial"/>
          <w:color w:val="000000"/>
          <w:u w:val="single"/>
        </w:rPr>
      </w:pPr>
      <w:r>
        <w:rPr>
          <w:rFonts w:ascii="Arial" w:hAnsi="Arial"/>
          <w:color w:val="000000"/>
        </w:rPr>
        <w:t xml:space="preserve">Details of the steps taken by the Issuer to ensure that the vendor has good title to the assets being acquired: </w:t>
      </w:r>
      <w:r>
        <w:rPr>
          <w:rFonts w:ascii="Arial" w:hAnsi="Arial"/>
          <w:color w:val="000000"/>
          <w:u w:val="single"/>
        </w:rPr>
        <w:tab/>
      </w:r>
    </w:p>
    <w:p w14:paraId="0CB8AD5A" w14:textId="77777777" w:rsidR="00EA4133" w:rsidRDefault="00EA4133">
      <w:pPr>
        <w:pStyle w:val="List"/>
        <w:tabs>
          <w:tab w:val="left" w:pos="1080"/>
          <w:tab w:val="left" w:pos="9180"/>
        </w:tabs>
        <w:spacing w:before="0"/>
        <w:ind w:left="0" w:firstLine="0"/>
        <w:jc w:val="both"/>
        <w:rPr>
          <w:rFonts w:ascii="Arial" w:hAnsi="Arial"/>
          <w:color w:val="000000"/>
        </w:rPr>
      </w:pPr>
      <w:r>
        <w:rPr>
          <w:rFonts w:ascii="Arial" w:hAnsi="Arial"/>
          <w:color w:val="000000"/>
        </w:rPr>
        <w:tab/>
      </w:r>
      <w:r>
        <w:rPr>
          <w:rFonts w:ascii="Arial" w:hAnsi="Arial"/>
          <w:color w:val="000000"/>
          <w:u w:val="single"/>
        </w:rPr>
        <w:tab/>
      </w:r>
      <w:r>
        <w:rPr>
          <w:rFonts w:ascii="Arial" w:hAnsi="Arial"/>
          <w:color w:val="000000"/>
        </w:rPr>
        <w:t xml:space="preserve"> . </w:t>
      </w:r>
    </w:p>
    <w:p w14:paraId="23DEFD69" w14:textId="77777777" w:rsidR="00EA4133" w:rsidRDefault="00EA4133">
      <w:pPr>
        <w:pStyle w:val="List"/>
        <w:numPr>
          <w:ilvl w:val="0"/>
          <w:numId w:val="16"/>
        </w:numPr>
        <w:jc w:val="both"/>
        <w:rPr>
          <w:rFonts w:ascii="Arial" w:hAnsi="Arial"/>
        </w:rPr>
      </w:pPr>
      <w:r>
        <w:rPr>
          <w:rFonts w:ascii="Arial" w:hAnsi="Arial"/>
        </w:rPr>
        <w:t>Provide the following information for any agent’s fee, commission, bonus or finder’s fee, or other compensation paid or to be paid in connection with the acquisition (including warrants, options, etc.):</w:t>
      </w:r>
    </w:p>
    <w:p w14:paraId="3CAC62F6" w14:textId="77777777" w:rsidR="00EA4133" w:rsidRDefault="00EA4133">
      <w:pPr>
        <w:pStyle w:val="List"/>
        <w:tabs>
          <w:tab w:val="left" w:pos="2160"/>
          <w:tab w:val="left" w:pos="9180"/>
        </w:tabs>
        <w:ind w:left="2160"/>
        <w:jc w:val="both"/>
        <w:rPr>
          <w:rFonts w:ascii="Arial" w:hAnsi="Arial"/>
          <w:u w:val="single"/>
        </w:rPr>
      </w:pPr>
      <w:r>
        <w:rPr>
          <w:rFonts w:ascii="Arial" w:hAnsi="Arial"/>
        </w:rPr>
        <w:t>(a)</w:t>
      </w:r>
      <w:r>
        <w:rPr>
          <w:rFonts w:ascii="Arial" w:hAnsi="Arial"/>
        </w:rPr>
        <w:tab/>
        <w:t xml:space="preserve">Details of any dealer, agent, broker or other person receiving compensation in connection with the acquisition (name, </w:t>
      </w:r>
      <w:r w:rsidR="007C4F86">
        <w:rPr>
          <w:rFonts w:ascii="Arial" w:hAnsi="Arial"/>
        </w:rPr>
        <w:t>andi</w:t>
      </w:r>
      <w:r>
        <w:rPr>
          <w:rFonts w:ascii="Arial" w:hAnsi="Arial"/>
        </w:rPr>
        <w:t xml:space="preserve">f a corporation, identify persons owning or exercising voting control over 20% or more of the voting shares if known to the Issuer): </w:t>
      </w:r>
      <w:r>
        <w:rPr>
          <w:rFonts w:ascii="Arial" w:hAnsi="Arial"/>
          <w:u w:val="single"/>
        </w:rPr>
        <w:tab/>
      </w:r>
      <w:r>
        <w:rPr>
          <w:rFonts w:ascii="Arial" w:hAnsi="Arial"/>
          <w:u w:val="single"/>
        </w:rPr>
        <w:tab/>
      </w:r>
      <w:r>
        <w:rPr>
          <w:rFonts w:ascii="Arial" w:hAnsi="Arial"/>
          <w:u w:val="single"/>
        </w:rPr>
        <w:tab/>
      </w:r>
      <w:r>
        <w:rPr>
          <w:rFonts w:ascii="Arial" w:hAnsi="Arial"/>
        </w:rPr>
        <w:t>.</w:t>
      </w:r>
    </w:p>
    <w:p w14:paraId="3C5D4B96" w14:textId="77777777" w:rsidR="00EA4133" w:rsidRDefault="00EA4133">
      <w:pPr>
        <w:pStyle w:val="List"/>
        <w:tabs>
          <w:tab w:val="left" w:pos="2160"/>
          <w:tab w:val="left" w:pos="9180"/>
        </w:tabs>
        <w:ind w:left="2160"/>
        <w:rPr>
          <w:rFonts w:ascii="Arial" w:hAnsi="Arial"/>
        </w:rPr>
      </w:pPr>
      <w:r>
        <w:rPr>
          <w:rFonts w:ascii="Arial" w:hAnsi="Arial"/>
        </w:rPr>
        <w:t>(b)</w:t>
      </w:r>
      <w:r>
        <w:rPr>
          <w:rFonts w:ascii="Arial" w:hAnsi="Arial"/>
        </w:rPr>
        <w:tab/>
        <w:t xml:space="preserve">Cash </w:t>
      </w:r>
      <w:r>
        <w:rPr>
          <w:rFonts w:ascii="Arial" w:hAnsi="Arial"/>
          <w:u w:val="single"/>
        </w:rPr>
        <w:tab/>
      </w:r>
      <w:r>
        <w:rPr>
          <w:rFonts w:ascii="Arial" w:hAnsi="Arial"/>
        </w:rPr>
        <w:t xml:space="preserve"> .</w:t>
      </w:r>
    </w:p>
    <w:p w14:paraId="622999A0" w14:textId="77777777" w:rsidR="00EA4133" w:rsidRDefault="00EA4133">
      <w:pPr>
        <w:pStyle w:val="List"/>
        <w:tabs>
          <w:tab w:val="left" w:pos="2160"/>
          <w:tab w:val="left" w:pos="9180"/>
        </w:tabs>
        <w:ind w:left="2160"/>
        <w:rPr>
          <w:rFonts w:ascii="Arial" w:hAnsi="Arial"/>
        </w:rPr>
      </w:pPr>
      <w:r>
        <w:rPr>
          <w:rFonts w:ascii="Arial" w:hAnsi="Arial"/>
        </w:rPr>
        <w:t>(c)</w:t>
      </w:r>
      <w:r>
        <w:rPr>
          <w:rFonts w:ascii="Arial" w:hAnsi="Arial"/>
        </w:rPr>
        <w:tab/>
        <w:t xml:space="preserve">Securities </w:t>
      </w:r>
      <w:r>
        <w:rPr>
          <w:rFonts w:ascii="Arial" w:hAnsi="Arial"/>
          <w:u w:val="single"/>
        </w:rPr>
        <w:tab/>
      </w:r>
      <w:r>
        <w:rPr>
          <w:rFonts w:ascii="Arial" w:hAnsi="Arial"/>
        </w:rPr>
        <w:t xml:space="preserve"> .</w:t>
      </w:r>
    </w:p>
    <w:p w14:paraId="70F76AAF" w14:textId="77777777" w:rsidR="00EA4133" w:rsidRDefault="00EA4133">
      <w:pPr>
        <w:pStyle w:val="List"/>
        <w:tabs>
          <w:tab w:val="left" w:pos="2160"/>
          <w:tab w:val="left" w:pos="9180"/>
        </w:tabs>
        <w:ind w:left="2160"/>
        <w:rPr>
          <w:rFonts w:ascii="Arial" w:hAnsi="Arial"/>
        </w:rPr>
      </w:pPr>
      <w:r>
        <w:rPr>
          <w:rFonts w:ascii="Arial" w:hAnsi="Arial"/>
        </w:rPr>
        <w:t>(d)</w:t>
      </w:r>
      <w:r>
        <w:rPr>
          <w:rFonts w:ascii="Arial" w:hAnsi="Arial"/>
        </w:rPr>
        <w:tab/>
        <w:t xml:space="preserve">Other </w:t>
      </w:r>
      <w:r>
        <w:rPr>
          <w:rFonts w:ascii="Arial" w:hAnsi="Arial"/>
          <w:u w:val="single"/>
        </w:rPr>
        <w:tab/>
      </w:r>
      <w:r>
        <w:rPr>
          <w:rFonts w:ascii="Arial" w:hAnsi="Arial"/>
        </w:rPr>
        <w:t xml:space="preserve"> .</w:t>
      </w:r>
    </w:p>
    <w:p w14:paraId="5EC4BA6D" w14:textId="77777777" w:rsidR="00EA4133" w:rsidRDefault="00EA4133">
      <w:pPr>
        <w:pStyle w:val="List"/>
        <w:numPr>
          <w:ilvl w:val="0"/>
          <w:numId w:val="15"/>
        </w:numPr>
        <w:tabs>
          <w:tab w:val="left" w:pos="9180"/>
        </w:tabs>
        <w:rPr>
          <w:rFonts w:ascii="Arial" w:hAnsi="Arial"/>
        </w:rPr>
      </w:pPr>
      <w:r>
        <w:rPr>
          <w:rFonts w:ascii="Arial" w:hAnsi="Arial"/>
        </w:rPr>
        <w:t xml:space="preserve">Expiry date of any options, warrants etc. </w:t>
      </w:r>
      <w:r>
        <w:rPr>
          <w:rFonts w:ascii="Arial" w:hAnsi="Arial"/>
          <w:u w:val="single"/>
        </w:rPr>
        <w:tab/>
      </w:r>
    </w:p>
    <w:p w14:paraId="3C30D55E" w14:textId="77777777" w:rsidR="00EA4133" w:rsidRPr="00771F7F" w:rsidRDefault="00EA4133">
      <w:pPr>
        <w:pStyle w:val="List"/>
        <w:numPr>
          <w:ilvl w:val="0"/>
          <w:numId w:val="15"/>
        </w:numPr>
        <w:tabs>
          <w:tab w:val="left" w:pos="2160"/>
          <w:tab w:val="left" w:pos="9180"/>
        </w:tabs>
        <w:rPr>
          <w:rFonts w:ascii="Arial" w:hAnsi="Arial"/>
          <w:color w:val="000000"/>
        </w:rPr>
      </w:pPr>
      <w:r>
        <w:rPr>
          <w:rFonts w:ascii="Arial" w:hAnsi="Arial"/>
        </w:rPr>
        <w:t xml:space="preserve">Exercise price of any options, warrants etc. </w:t>
      </w:r>
      <w:r>
        <w:rPr>
          <w:rFonts w:ascii="Arial" w:hAnsi="Arial"/>
          <w:u w:val="single"/>
        </w:rPr>
        <w:tab/>
      </w:r>
      <w:r>
        <w:rPr>
          <w:rFonts w:ascii="Arial" w:hAnsi="Arial"/>
        </w:rPr>
        <w:t xml:space="preserve"> .</w:t>
      </w:r>
    </w:p>
    <w:p w14:paraId="2EA624BB" w14:textId="77777777" w:rsidR="00EA4133" w:rsidRDefault="00EA4133">
      <w:pPr>
        <w:pStyle w:val="List"/>
        <w:numPr>
          <w:ilvl w:val="0"/>
          <w:numId w:val="16"/>
        </w:numPr>
        <w:tabs>
          <w:tab w:val="left" w:pos="9180"/>
        </w:tabs>
        <w:rPr>
          <w:rFonts w:ascii="Arial" w:hAnsi="Arial"/>
          <w:color w:val="000000"/>
        </w:rPr>
      </w:pPr>
      <w:r>
        <w:rPr>
          <w:rFonts w:ascii="Arial" w:hAnsi="Arial"/>
          <w:color w:val="000000"/>
        </w:rPr>
        <w:t xml:space="preserve">State whether the sales agent, broker or other person receiving compensation in connection with the acquisition is a Related Person or has any other relationship with the Issuer and provide details of the relationship. </w:t>
      </w:r>
      <w:r>
        <w:rPr>
          <w:rFonts w:ascii="Arial" w:hAnsi="Arial"/>
          <w:color w:val="000000"/>
          <w:u w:val="single"/>
        </w:rPr>
        <w:tab/>
      </w:r>
      <w:r>
        <w:rPr>
          <w:rFonts w:ascii="Arial" w:hAnsi="Arial"/>
          <w:color w:val="000000"/>
          <w:u w:val="single"/>
        </w:rPr>
        <w:tab/>
      </w:r>
      <w:r>
        <w:rPr>
          <w:rFonts w:ascii="Arial" w:hAnsi="Arial"/>
          <w:color w:val="000000"/>
          <w:u w:val="single"/>
        </w:rPr>
        <w:tab/>
      </w:r>
      <w:r>
        <w:rPr>
          <w:rFonts w:ascii="Arial" w:hAnsi="Arial"/>
          <w:color w:val="000000"/>
          <w:u w:val="single"/>
        </w:rPr>
        <w:tab/>
      </w:r>
      <w:r>
        <w:rPr>
          <w:rFonts w:ascii="Arial" w:hAnsi="Arial"/>
          <w:color w:val="000000"/>
          <w:u w:val="single"/>
        </w:rPr>
        <w:tab/>
      </w:r>
    </w:p>
    <w:p w14:paraId="36DBD8B9" w14:textId="77777777" w:rsidR="00EA4133" w:rsidRDefault="00EA4133">
      <w:pPr>
        <w:pStyle w:val="List"/>
        <w:numPr>
          <w:ilvl w:val="0"/>
          <w:numId w:val="16"/>
        </w:numPr>
        <w:tabs>
          <w:tab w:val="left" w:pos="9180"/>
        </w:tabs>
        <w:jc w:val="both"/>
        <w:rPr>
          <w:rFonts w:ascii="Arial" w:hAnsi="Arial"/>
          <w:color w:val="000000"/>
        </w:rPr>
      </w:pPr>
      <w:r>
        <w:rPr>
          <w:rFonts w:ascii="Arial" w:hAnsi="Arial"/>
          <w:color w:val="000000"/>
        </w:rPr>
        <w:t xml:space="preserve">If applicable, indicate whether the acquisition is the acquisition of an interest in property contiguous to or otherwise related to any other asset acquired in the last 12 months. </w:t>
      </w:r>
      <w:r>
        <w:rPr>
          <w:rFonts w:ascii="Arial" w:hAnsi="Arial"/>
          <w:color w:val="000000"/>
          <w:u w:val="single"/>
        </w:rPr>
        <w:tab/>
      </w:r>
    </w:p>
    <w:p w14:paraId="2B16134A" w14:textId="77777777" w:rsidR="00EA4133" w:rsidRDefault="00EA4133">
      <w:pPr>
        <w:pStyle w:val="List"/>
        <w:tabs>
          <w:tab w:val="left" w:pos="9180"/>
        </w:tabs>
        <w:spacing w:before="0"/>
        <w:jc w:val="both"/>
        <w:rPr>
          <w:rFonts w:ascii="Arial" w:hAnsi="Arial"/>
          <w:color w:val="000000"/>
        </w:rPr>
      </w:pPr>
      <w:r>
        <w:rPr>
          <w:rFonts w:ascii="Arial" w:hAnsi="Arial"/>
          <w:color w:val="000000"/>
        </w:rPr>
        <w:tab/>
      </w:r>
      <w:r>
        <w:rPr>
          <w:rFonts w:ascii="Arial" w:hAnsi="Arial"/>
          <w:color w:val="000000"/>
          <w:u w:val="single"/>
        </w:rPr>
        <w:tab/>
      </w:r>
    </w:p>
    <w:p w14:paraId="08EECECF" w14:textId="77777777" w:rsidR="00EA4133" w:rsidRDefault="00EA4133">
      <w:pPr>
        <w:pStyle w:val="List"/>
        <w:tabs>
          <w:tab w:val="left" w:pos="9180"/>
        </w:tabs>
        <w:spacing w:before="0"/>
        <w:jc w:val="both"/>
        <w:rPr>
          <w:rFonts w:ascii="Arial" w:hAnsi="Arial"/>
          <w:color w:val="000000"/>
        </w:rPr>
      </w:pPr>
      <w:r>
        <w:rPr>
          <w:rFonts w:ascii="Arial" w:hAnsi="Arial"/>
          <w:color w:val="000000"/>
        </w:rPr>
        <w:lastRenderedPageBreak/>
        <w:tab/>
      </w:r>
      <w:r>
        <w:rPr>
          <w:rFonts w:ascii="Arial" w:hAnsi="Arial"/>
          <w:color w:val="000000"/>
          <w:u w:val="single"/>
        </w:rPr>
        <w:tab/>
      </w:r>
      <w:r>
        <w:rPr>
          <w:rFonts w:ascii="Arial" w:hAnsi="Arial"/>
          <w:color w:val="000000"/>
        </w:rPr>
        <w:t xml:space="preserve"> .</w:t>
      </w:r>
    </w:p>
    <w:p w14:paraId="4C809545" w14:textId="77777777" w:rsidR="00EA4133" w:rsidRDefault="00EA4133">
      <w:pPr>
        <w:pStyle w:val="List"/>
        <w:tabs>
          <w:tab w:val="left" w:pos="1080"/>
        </w:tabs>
        <w:ind w:left="0" w:firstLine="0"/>
        <w:rPr>
          <w:rFonts w:ascii="Arial" w:hAnsi="Arial"/>
        </w:rPr>
      </w:pPr>
      <w:r>
        <w:rPr>
          <w:rFonts w:ascii="Arial" w:hAnsi="Arial"/>
          <w:b/>
        </w:rPr>
        <w:t>Certificate Of Compliance</w:t>
      </w:r>
    </w:p>
    <w:p w14:paraId="7BEB4923" w14:textId="77777777" w:rsidR="00EA4133" w:rsidRDefault="00EA4133">
      <w:pPr>
        <w:pStyle w:val="BodyText"/>
        <w:rPr>
          <w:rFonts w:ascii="Arial" w:hAnsi="Arial"/>
        </w:rPr>
      </w:pPr>
      <w:r>
        <w:rPr>
          <w:rFonts w:ascii="Arial" w:hAnsi="Arial"/>
        </w:rPr>
        <w:t>The undersigned hereby certifies that:</w:t>
      </w:r>
    </w:p>
    <w:p w14:paraId="0C61B216" w14:textId="77777777" w:rsidR="00EA4133" w:rsidRDefault="00EA4133">
      <w:pPr>
        <w:pStyle w:val="List"/>
        <w:jc w:val="both"/>
        <w:rPr>
          <w:rFonts w:ascii="Arial" w:hAnsi="Arial"/>
        </w:rPr>
      </w:pPr>
      <w:r>
        <w:rPr>
          <w:rFonts w:ascii="Arial" w:hAnsi="Arial"/>
        </w:rPr>
        <w:t>1.</w:t>
      </w:r>
      <w:r>
        <w:rPr>
          <w:rFonts w:ascii="Arial" w:hAnsi="Arial"/>
        </w:rPr>
        <w:tab/>
        <w:t>The undersigned is a director and/or senior officer of the Issuer and has been duly authorized by a resolution of the board of directors of the Issuer to sign this Certificate of Compliance on behalf of the Issuer.</w:t>
      </w:r>
    </w:p>
    <w:p w14:paraId="1AF9BEE6" w14:textId="77777777" w:rsidR="00EA4133" w:rsidRDefault="00EA4133">
      <w:pPr>
        <w:pStyle w:val="List"/>
        <w:numPr>
          <w:ilvl w:val="0"/>
          <w:numId w:val="7"/>
        </w:numPr>
        <w:jc w:val="both"/>
        <w:rPr>
          <w:rFonts w:ascii="Arial" w:hAnsi="Arial"/>
        </w:rPr>
      </w:pPr>
      <w:r>
        <w:rPr>
          <w:rFonts w:ascii="Arial" w:hAnsi="Arial"/>
        </w:rPr>
        <w:t>As of the date hereof there is not material information concerning the Issuer which has not been publicly disclosed.</w:t>
      </w:r>
    </w:p>
    <w:p w14:paraId="512A80D2" w14:textId="77777777" w:rsidR="00C500F0" w:rsidRDefault="00C500F0" w:rsidP="00C500F0">
      <w:pPr>
        <w:pStyle w:val="ListParagraph"/>
        <w:numPr>
          <w:ilvl w:val="0"/>
          <w:numId w:val="7"/>
        </w:numPr>
        <w:rPr>
          <w:rFonts w:ascii="Arial" w:hAnsi="Arial" w:cs="Arial"/>
          <w:sz w:val="24"/>
          <w:szCs w:val="24"/>
        </w:rPr>
      </w:pPr>
      <w:r w:rsidRPr="00C500F0">
        <w:rPr>
          <w:rFonts w:ascii="Arial" w:hAnsi="Arial" w:cs="Arial"/>
          <w:sz w:val="24"/>
          <w:szCs w:val="24"/>
        </w:rPr>
        <w:t>the Issuer has obtained the express written consent of each applicable individual to:</w:t>
      </w:r>
    </w:p>
    <w:p w14:paraId="669CE502" w14:textId="77777777" w:rsidR="00C500F0" w:rsidRPr="00C500F0" w:rsidRDefault="00C500F0" w:rsidP="00C500F0">
      <w:pPr>
        <w:pStyle w:val="ListParagraph"/>
        <w:rPr>
          <w:rFonts w:ascii="Arial" w:hAnsi="Arial" w:cs="Arial"/>
          <w:sz w:val="24"/>
          <w:szCs w:val="24"/>
        </w:rPr>
      </w:pPr>
    </w:p>
    <w:p w14:paraId="2C0A6D12" w14:textId="77777777" w:rsidR="00C500F0" w:rsidRPr="00C500F0" w:rsidRDefault="00C500F0" w:rsidP="00C500F0">
      <w:pPr>
        <w:pStyle w:val="ListParagraph"/>
        <w:ind w:left="1440" w:hanging="360"/>
        <w:rPr>
          <w:rFonts w:ascii="Arial" w:hAnsi="Arial" w:cs="Arial"/>
          <w:sz w:val="24"/>
          <w:szCs w:val="24"/>
        </w:rPr>
      </w:pPr>
      <w:r w:rsidRPr="00C500F0">
        <w:rPr>
          <w:rFonts w:ascii="Arial" w:hAnsi="Arial" w:cs="Arial"/>
          <w:sz w:val="24"/>
          <w:szCs w:val="24"/>
        </w:rPr>
        <w:t>(a)</w:t>
      </w:r>
      <w:r w:rsidRPr="00C500F0">
        <w:rPr>
          <w:rFonts w:ascii="Arial" w:hAnsi="Arial" w:cs="Arial"/>
          <w:sz w:val="24"/>
          <w:szCs w:val="24"/>
        </w:rPr>
        <w:tab/>
        <w:t>the disclosure of their information to the Exchange pursuant to this Form or otherwise pursuant to this filing; and</w:t>
      </w:r>
    </w:p>
    <w:p w14:paraId="2707223C" w14:textId="77777777" w:rsidR="00C500F0" w:rsidRDefault="00C500F0" w:rsidP="00C500F0">
      <w:pPr>
        <w:pStyle w:val="List"/>
        <w:ind w:left="1440" w:hanging="360"/>
        <w:jc w:val="both"/>
        <w:rPr>
          <w:rFonts w:ascii="Arial" w:hAnsi="Arial"/>
        </w:rPr>
      </w:pPr>
      <w:r w:rsidRPr="00C500F0">
        <w:rPr>
          <w:rFonts w:ascii="Arial" w:hAnsi="Arial" w:cs="Arial"/>
          <w:szCs w:val="24"/>
        </w:rPr>
        <w:t>(b)</w:t>
      </w:r>
      <w:r w:rsidRPr="00C500F0">
        <w:rPr>
          <w:rFonts w:ascii="Arial" w:hAnsi="Arial" w:cs="Arial"/>
          <w:szCs w:val="24"/>
        </w:rPr>
        <w:tab/>
        <w:t>the collection, use and disclosure of their information by the Exchange in the manner and for the purposes described in Appendix A or as otherwise identified by the Exchange, from time to time</w:t>
      </w:r>
    </w:p>
    <w:p w14:paraId="57B91157" w14:textId="77777777" w:rsidR="00EA4133" w:rsidRDefault="00EA4133">
      <w:pPr>
        <w:pStyle w:val="List"/>
        <w:numPr>
          <w:ilvl w:val="0"/>
          <w:numId w:val="7"/>
        </w:numPr>
        <w:jc w:val="both"/>
        <w:rPr>
          <w:rFonts w:ascii="Arial" w:hAnsi="Arial"/>
        </w:rPr>
      </w:pPr>
      <w:r>
        <w:rPr>
          <w:rFonts w:ascii="Arial" w:hAnsi="Arial"/>
        </w:rPr>
        <w:t xml:space="preserve">The undersigned hereby certifies to </w:t>
      </w:r>
      <w:r w:rsidR="00CF076A">
        <w:rPr>
          <w:rFonts w:ascii="Arial" w:hAnsi="Arial"/>
        </w:rPr>
        <w:t>the Exchange</w:t>
      </w:r>
      <w:r>
        <w:rPr>
          <w:rFonts w:ascii="Arial" w:hAnsi="Arial"/>
        </w:rPr>
        <w:t xml:space="preserve"> that the Issuer is in compliance with the requirements of </w:t>
      </w:r>
      <w:r w:rsidR="00173F0B">
        <w:rPr>
          <w:rFonts w:ascii="Arial" w:hAnsi="Arial"/>
        </w:rPr>
        <w:t xml:space="preserve">applicable securities legislation (as such term is defined in National Instrument 14-101) </w:t>
      </w:r>
      <w:r>
        <w:rPr>
          <w:rFonts w:ascii="Arial" w:hAnsi="Arial"/>
        </w:rPr>
        <w:t xml:space="preserve">and all </w:t>
      </w:r>
      <w:r w:rsidR="00CF076A">
        <w:rPr>
          <w:rFonts w:ascii="Arial" w:hAnsi="Arial"/>
        </w:rPr>
        <w:t>Exchange</w:t>
      </w:r>
      <w:r>
        <w:rPr>
          <w:rFonts w:ascii="Arial" w:hAnsi="Arial"/>
        </w:rPr>
        <w:t xml:space="preserve"> Requirements (as defined in </w:t>
      </w:r>
      <w:r w:rsidR="008003B9">
        <w:rPr>
          <w:rFonts w:ascii="Arial" w:hAnsi="Arial"/>
        </w:rPr>
        <w:t>CS</w:t>
      </w:r>
      <w:r w:rsidR="00CF076A">
        <w:rPr>
          <w:rFonts w:ascii="Arial" w:hAnsi="Arial"/>
        </w:rPr>
        <w:t>E</w:t>
      </w:r>
      <w:r>
        <w:rPr>
          <w:rFonts w:ascii="Arial" w:hAnsi="Arial"/>
        </w:rPr>
        <w:t xml:space="preserve"> Policy 1).</w:t>
      </w:r>
    </w:p>
    <w:p w14:paraId="71DB23A0" w14:textId="77777777" w:rsidR="00EA4133" w:rsidRDefault="00EA4133">
      <w:pPr>
        <w:pStyle w:val="List"/>
        <w:numPr>
          <w:ilvl w:val="0"/>
          <w:numId w:val="7"/>
        </w:numPr>
        <w:jc w:val="both"/>
        <w:rPr>
          <w:rFonts w:ascii="Arial" w:hAnsi="Arial"/>
        </w:rPr>
      </w:pPr>
      <w:r>
        <w:rPr>
          <w:rFonts w:ascii="Arial" w:hAnsi="Arial"/>
        </w:rPr>
        <w:t xml:space="preserve">All of the information in this Form 9 Notice of </w:t>
      </w:r>
      <w:r w:rsidR="00CF076A">
        <w:rPr>
          <w:rFonts w:ascii="Arial" w:hAnsi="Arial"/>
        </w:rPr>
        <w:t>Issuance of Securities</w:t>
      </w:r>
      <w:r>
        <w:rPr>
          <w:rFonts w:ascii="Arial" w:hAnsi="Arial"/>
        </w:rPr>
        <w:t xml:space="preserve"> is true.</w:t>
      </w:r>
    </w:p>
    <w:p w14:paraId="7EF295FA" w14:textId="441A7F83" w:rsidR="00EA4133" w:rsidRDefault="00EA4133">
      <w:pPr>
        <w:pStyle w:val="BodyText"/>
        <w:tabs>
          <w:tab w:val="left" w:pos="4680"/>
          <w:tab w:val="left" w:pos="7200"/>
        </w:tabs>
        <w:spacing w:before="480"/>
        <w:jc w:val="both"/>
        <w:rPr>
          <w:rFonts w:ascii="Arial" w:hAnsi="Arial"/>
        </w:rPr>
      </w:pPr>
      <w:r>
        <w:rPr>
          <w:rFonts w:ascii="Arial" w:hAnsi="Arial"/>
        </w:rPr>
        <w:t xml:space="preserve">Dated </w:t>
      </w:r>
      <w:r w:rsidR="00C850D3">
        <w:rPr>
          <w:rFonts w:ascii="Arial" w:hAnsi="Arial"/>
          <w:u w:val="single"/>
        </w:rPr>
        <w:t>April 10</w:t>
      </w:r>
      <w:r w:rsidR="00442EBD">
        <w:rPr>
          <w:rFonts w:ascii="Arial" w:hAnsi="Arial"/>
          <w:u w:val="single"/>
        </w:rPr>
        <w:t>, 2025</w:t>
      </w:r>
      <w:r>
        <w:rPr>
          <w:rFonts w:ascii="Arial" w:hAnsi="Arial"/>
          <w:u w:val="single"/>
        </w:rPr>
        <w:tab/>
      </w:r>
      <w:r>
        <w:rPr>
          <w:rFonts w:ascii="Arial" w:hAnsi="Arial"/>
        </w:rPr>
        <w:t>.</w:t>
      </w:r>
    </w:p>
    <w:p w14:paraId="3B70848B" w14:textId="33922134" w:rsidR="00EA4133" w:rsidRDefault="00EA4133">
      <w:pPr>
        <w:pStyle w:val="List"/>
        <w:tabs>
          <w:tab w:val="left" w:pos="9180"/>
        </w:tabs>
        <w:ind w:left="5760" w:hanging="5760"/>
        <w:rPr>
          <w:rFonts w:ascii="Arial" w:hAnsi="Arial"/>
        </w:rPr>
      </w:pPr>
      <w:r>
        <w:rPr>
          <w:rFonts w:ascii="Arial" w:hAnsi="Arial"/>
        </w:rPr>
        <w:tab/>
      </w:r>
      <w:r w:rsidR="005A2C66">
        <w:rPr>
          <w:rFonts w:ascii="Arial" w:hAnsi="Arial"/>
          <w:u w:val="single"/>
        </w:rPr>
        <w:t>Dean Golbeck</w:t>
      </w:r>
      <w:r>
        <w:rPr>
          <w:rFonts w:ascii="Arial" w:hAnsi="Arial"/>
          <w:u w:val="single"/>
        </w:rPr>
        <w:tab/>
      </w:r>
      <w:r>
        <w:rPr>
          <w:rFonts w:ascii="Arial" w:hAnsi="Arial"/>
          <w:u w:val="single"/>
        </w:rPr>
        <w:br/>
      </w:r>
      <w:r>
        <w:rPr>
          <w:rFonts w:ascii="Arial" w:hAnsi="Arial"/>
        </w:rPr>
        <w:t>Name of Director or Senior Officer</w:t>
      </w:r>
    </w:p>
    <w:p w14:paraId="6699918D" w14:textId="643F683B" w:rsidR="00EA4133" w:rsidRDefault="00EA4133">
      <w:pPr>
        <w:pStyle w:val="List"/>
        <w:tabs>
          <w:tab w:val="left" w:pos="9180"/>
          <w:tab w:val="left" w:pos="9360"/>
        </w:tabs>
        <w:ind w:left="5760" w:hanging="5760"/>
        <w:rPr>
          <w:rFonts w:ascii="Arial" w:hAnsi="Arial"/>
        </w:rPr>
      </w:pPr>
      <w:r>
        <w:rPr>
          <w:rFonts w:ascii="Arial" w:hAnsi="Arial"/>
        </w:rPr>
        <w:tab/>
      </w:r>
      <w:r w:rsidR="00035A83">
        <w:rPr>
          <w:rFonts w:ascii="Arial" w:hAnsi="Arial"/>
          <w:u w:val="single"/>
        </w:rPr>
        <w:t>“</w:t>
      </w:r>
      <w:r w:rsidR="001E2FB0">
        <w:rPr>
          <w:rFonts w:ascii="Arial" w:hAnsi="Arial"/>
          <w:i/>
          <w:iCs/>
          <w:u w:val="single"/>
        </w:rPr>
        <w:t>Dean Golbeck</w:t>
      </w:r>
      <w:r w:rsidR="00035A83">
        <w:rPr>
          <w:rFonts w:ascii="Arial" w:hAnsi="Arial"/>
          <w:i/>
          <w:iCs/>
          <w:u w:val="single"/>
        </w:rPr>
        <w:t>”</w:t>
      </w:r>
      <w:r>
        <w:rPr>
          <w:rFonts w:ascii="Arial" w:hAnsi="Arial"/>
          <w:u w:val="single"/>
        </w:rPr>
        <w:tab/>
      </w:r>
      <w:r>
        <w:rPr>
          <w:rFonts w:ascii="Arial" w:hAnsi="Arial"/>
        </w:rPr>
        <w:br/>
        <w:t>Signature</w:t>
      </w:r>
    </w:p>
    <w:p w14:paraId="2C71ABE2" w14:textId="30795532" w:rsidR="00EA4133" w:rsidRDefault="00EA4133">
      <w:pPr>
        <w:pStyle w:val="List"/>
        <w:tabs>
          <w:tab w:val="left" w:pos="9180"/>
          <w:tab w:val="left" w:pos="9360"/>
        </w:tabs>
        <w:ind w:left="5760" w:hanging="5760"/>
        <w:rPr>
          <w:rFonts w:ascii="Arial" w:hAnsi="Arial"/>
        </w:rPr>
      </w:pPr>
      <w:r>
        <w:rPr>
          <w:rFonts w:ascii="Arial" w:hAnsi="Arial"/>
        </w:rPr>
        <w:tab/>
      </w:r>
      <w:r w:rsidR="00035A83">
        <w:rPr>
          <w:rFonts w:ascii="Arial" w:hAnsi="Arial"/>
          <w:u w:val="single"/>
        </w:rPr>
        <w:t xml:space="preserve">Chief </w:t>
      </w:r>
      <w:r w:rsidR="001E2FB0">
        <w:rPr>
          <w:rFonts w:ascii="Arial" w:hAnsi="Arial"/>
          <w:u w:val="single"/>
        </w:rPr>
        <w:t>Financial</w:t>
      </w:r>
      <w:r w:rsidR="00035A83">
        <w:rPr>
          <w:rFonts w:ascii="Arial" w:hAnsi="Arial"/>
          <w:u w:val="single"/>
        </w:rPr>
        <w:t xml:space="preserve"> Officer</w:t>
      </w:r>
      <w:r>
        <w:rPr>
          <w:rFonts w:ascii="Arial" w:hAnsi="Arial"/>
          <w:u w:val="single"/>
        </w:rPr>
        <w:tab/>
      </w:r>
      <w:r>
        <w:rPr>
          <w:rFonts w:ascii="Arial" w:hAnsi="Arial"/>
        </w:rPr>
        <w:br/>
        <w:t>Official Capacity</w:t>
      </w:r>
    </w:p>
    <w:p w14:paraId="1FDBD8E4" w14:textId="77777777" w:rsidR="00C500F0" w:rsidRDefault="00C500F0">
      <w:pPr>
        <w:pStyle w:val="List"/>
        <w:tabs>
          <w:tab w:val="left" w:pos="9180"/>
          <w:tab w:val="left" w:pos="9360"/>
        </w:tabs>
        <w:ind w:left="5760" w:hanging="5760"/>
        <w:rPr>
          <w:rFonts w:ascii="Arial" w:hAnsi="Arial"/>
        </w:rPr>
      </w:pPr>
    </w:p>
    <w:p w14:paraId="501C69DC" w14:textId="34E90DB6" w:rsidR="00035A83" w:rsidRDefault="00035A83">
      <w:pPr>
        <w:pStyle w:val="List"/>
        <w:tabs>
          <w:tab w:val="left" w:pos="9180"/>
          <w:tab w:val="left" w:pos="9360"/>
        </w:tabs>
        <w:ind w:left="5760" w:hanging="5760"/>
        <w:rPr>
          <w:rFonts w:ascii="Arial" w:hAnsi="Arial"/>
        </w:rPr>
      </w:pPr>
      <w:r>
        <w:rPr>
          <w:rFonts w:ascii="Arial" w:hAnsi="Arial"/>
        </w:rPr>
        <w:br w:type="page"/>
      </w:r>
    </w:p>
    <w:p w14:paraId="6BBFCE04" w14:textId="77777777" w:rsidR="00C500F0" w:rsidRDefault="00C500F0">
      <w:pPr>
        <w:pStyle w:val="List"/>
        <w:tabs>
          <w:tab w:val="left" w:pos="9180"/>
          <w:tab w:val="left" w:pos="9360"/>
        </w:tabs>
        <w:ind w:left="5760" w:hanging="5760"/>
        <w:rPr>
          <w:rFonts w:ascii="Arial" w:hAnsi="Arial"/>
        </w:rPr>
      </w:pPr>
    </w:p>
    <w:p w14:paraId="6D15FE40" w14:textId="77777777" w:rsidR="00C500F0" w:rsidRPr="00C500F0" w:rsidRDefault="00C500F0" w:rsidP="00C500F0">
      <w:pPr>
        <w:spacing w:before="120"/>
        <w:ind w:left="720"/>
        <w:jc w:val="center"/>
        <w:rPr>
          <w:rFonts w:ascii="Arial" w:eastAsia="Calibri" w:hAnsi="Arial" w:cs="Arial"/>
          <w:b/>
          <w:sz w:val="24"/>
          <w:szCs w:val="24"/>
        </w:rPr>
      </w:pPr>
      <w:r w:rsidRPr="00C500F0">
        <w:rPr>
          <w:rFonts w:ascii="Arial" w:eastAsia="Calibri" w:hAnsi="Arial" w:cs="Arial"/>
          <w:b/>
          <w:sz w:val="24"/>
          <w:szCs w:val="24"/>
        </w:rPr>
        <w:t>Appendix A</w:t>
      </w:r>
    </w:p>
    <w:p w14:paraId="7FC7DB93" w14:textId="77777777" w:rsidR="00C500F0" w:rsidRPr="00C500F0" w:rsidRDefault="00C500F0" w:rsidP="00C500F0">
      <w:pPr>
        <w:spacing w:before="120"/>
        <w:ind w:left="720"/>
        <w:jc w:val="center"/>
        <w:rPr>
          <w:rFonts w:ascii="Arial" w:eastAsia="Calibri" w:hAnsi="Arial" w:cs="Arial"/>
          <w:b/>
          <w:sz w:val="24"/>
          <w:szCs w:val="24"/>
        </w:rPr>
      </w:pPr>
      <w:r w:rsidRPr="00C500F0">
        <w:rPr>
          <w:rFonts w:ascii="Arial" w:eastAsia="Calibri" w:hAnsi="Arial" w:cs="Arial"/>
          <w:b/>
          <w:sz w:val="24"/>
          <w:szCs w:val="24"/>
        </w:rPr>
        <w:t>PERSONAL INFORMATION COLLECTION POLICY REGARDING FORM 9</w:t>
      </w:r>
    </w:p>
    <w:p w14:paraId="313FA032"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The Canadian Securities Exchange and its subsidiaries, affiliates, regulators and agents (collectively, “CSE or the “Exchange”) collect and use the information (which may include personal or other information) which has been provided in Form 9 for the following purposes:</w:t>
      </w:r>
    </w:p>
    <w:p w14:paraId="70F17980"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r>
    </w:p>
    <w:p w14:paraId="7ACF0D72"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an individual is suitable to be associated with a Listed Issuer;</w:t>
      </w:r>
    </w:p>
    <w:p w14:paraId="7443C89F"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an issuer is suitable for listing;</w:t>
      </w:r>
    </w:p>
    <w:p w14:paraId="67745F7D"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determine whether allowing an issuer to be listed or allowing an individual to be associated with a Listed Issuer could give rise to investor protection concerns or could bring the Exchange into disrepute;</w:t>
      </w:r>
    </w:p>
    <w:p w14:paraId="7680359E"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 xml:space="preserve">To conduct enforcement proceedings; </w:t>
      </w:r>
    </w:p>
    <w:p w14:paraId="2F95EE3A"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ensure compliance with Exchange Requirements and applicable securities legislation; and</w:t>
      </w:r>
    </w:p>
    <w:p w14:paraId="25E0FC6A" w14:textId="77777777" w:rsidR="00C500F0" w:rsidRPr="00C500F0" w:rsidRDefault="00C500F0" w:rsidP="00C500F0">
      <w:pPr>
        <w:spacing w:before="120"/>
        <w:ind w:left="1854" w:hanging="567"/>
        <w:jc w:val="both"/>
        <w:rPr>
          <w:rFonts w:ascii="Arial" w:eastAsia="Calibri" w:hAnsi="Arial" w:cs="Arial"/>
          <w:sz w:val="24"/>
          <w:szCs w:val="24"/>
        </w:rPr>
      </w:pPr>
      <w:r w:rsidRPr="00C500F0">
        <w:rPr>
          <w:rFonts w:ascii="Arial" w:eastAsia="Calibri" w:hAnsi="Arial" w:cs="Arial"/>
          <w:sz w:val="24"/>
          <w:szCs w:val="24"/>
        </w:rPr>
        <w:t>•</w:t>
      </w:r>
      <w:r w:rsidRPr="00C500F0">
        <w:rPr>
          <w:rFonts w:ascii="Arial" w:eastAsia="Calibri" w:hAnsi="Arial" w:cs="Arial"/>
          <w:sz w:val="24"/>
          <w:szCs w:val="24"/>
        </w:rPr>
        <w:tab/>
        <w:t>To fulfil the Exchange’s obligation to regulate its marketplace.</w:t>
      </w:r>
    </w:p>
    <w:p w14:paraId="43404413"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The CSE also collects information, including personal information, from other sources, including but not limited to securities regulatory authorities, law enforcement and self-regulatory authorities, regulation service providers and their subsidiaries, affiliates, regulators and agents. The Exchange may disclose personal information to these entities or otherwise as provided by law and they may use it for their own investigations.</w:t>
      </w:r>
    </w:p>
    <w:p w14:paraId="13807761"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The Exchange may use third parties to process information or provide other administrative services. Any third party will be obliged to adhere to the security and confidentiality provisions set out in this policy.</w:t>
      </w:r>
    </w:p>
    <w:p w14:paraId="42707BFC"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All personal information provided to or collected by or on behalf of The Exchange and that is retained by The Exchange is kept in a secure environment. Only those employees who need to know the information for the purposes listed above are permitted access to the information or any summary thereof. Employees are instructed to keep the information confidential at all times.</w:t>
      </w:r>
    </w:p>
    <w:p w14:paraId="705151C7"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Information about you that is retained by the Exchange and that you have identified as inaccurate or obsolete will be corrected or removed.</w:t>
      </w:r>
    </w:p>
    <w:p w14:paraId="7ABB3A52" w14:textId="77777777" w:rsidR="00C500F0" w:rsidRPr="00C500F0" w:rsidRDefault="00C500F0" w:rsidP="00C500F0">
      <w:pPr>
        <w:spacing w:before="120"/>
        <w:ind w:left="720"/>
        <w:jc w:val="both"/>
        <w:rPr>
          <w:rFonts w:ascii="Arial" w:eastAsia="Calibri" w:hAnsi="Arial" w:cs="Arial"/>
          <w:sz w:val="24"/>
          <w:szCs w:val="24"/>
        </w:rPr>
      </w:pPr>
      <w:r w:rsidRPr="00C500F0">
        <w:rPr>
          <w:rFonts w:ascii="Arial" w:eastAsia="Calibri" w:hAnsi="Arial" w:cs="Arial"/>
          <w:sz w:val="24"/>
          <w:szCs w:val="24"/>
        </w:rPr>
        <w:t>If you wish to consult your file or have any questions about this policy or our practices, please write the Chief Privacy Officer, Canadian Securities Exchange, 220 Bay Street – 9th Floor, Toronto, ON, M5J 2W4.</w:t>
      </w:r>
    </w:p>
    <w:p w14:paraId="7BB965E1" w14:textId="77777777" w:rsidR="00C500F0" w:rsidRPr="00C500F0" w:rsidRDefault="00C500F0" w:rsidP="00C500F0">
      <w:pPr>
        <w:pStyle w:val="List"/>
        <w:tabs>
          <w:tab w:val="left" w:pos="9180"/>
          <w:tab w:val="left" w:pos="9360"/>
        </w:tabs>
        <w:ind w:left="5760" w:hanging="5760"/>
        <w:jc w:val="both"/>
        <w:rPr>
          <w:rFonts w:ascii="Arial" w:hAnsi="Arial"/>
          <w:szCs w:val="24"/>
        </w:rPr>
      </w:pPr>
    </w:p>
    <w:sectPr w:rsidR="00C500F0" w:rsidRPr="00C500F0" w:rsidSect="000118FB">
      <w:footerReference w:type="default" r:id="rId11"/>
      <w:footerReference w:type="first" r:id="rId12"/>
      <w:pgSz w:w="12240" w:h="15840" w:code="1"/>
      <w:pgMar w:top="1152" w:right="1440" w:bottom="1152" w:left="1440" w:header="720" w:footer="936"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3CA236" w14:textId="77777777" w:rsidR="00567F39" w:rsidRDefault="00567F39">
      <w:r>
        <w:separator/>
      </w:r>
    </w:p>
  </w:endnote>
  <w:endnote w:type="continuationSeparator" w:id="0">
    <w:p w14:paraId="1AF9BF0E" w14:textId="77777777" w:rsidR="00567F39" w:rsidRDefault="00567F39">
      <w:r>
        <w:continuationSeparator/>
      </w:r>
    </w:p>
  </w:endnote>
  <w:endnote w:type="continuationNotice" w:id="1">
    <w:p w14:paraId="348DE5D8" w14:textId="77777777" w:rsidR="00567F39" w:rsidRDefault="00567F3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 12pt">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notype Sorts">
    <w:altName w:val="Symbol"/>
    <w:charset w:val="02"/>
    <w:family w:val="auto"/>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0BE88C" w14:textId="77777777" w:rsidR="00EA4133" w:rsidRDefault="00E84D10" w:rsidP="008003B9">
    <w:pPr>
      <w:tabs>
        <w:tab w:val="center" w:pos="4674"/>
        <w:tab w:val="left" w:pos="8460"/>
      </w:tabs>
      <w:jc w:val="center"/>
      <w:rPr>
        <w:rStyle w:val="PageNumber"/>
        <w:rFonts w:ascii="Arial" w:hAnsi="Arial" w:cs="Arial"/>
        <w:b/>
      </w:rPr>
    </w:pPr>
    <w:r>
      <w:rPr>
        <w:b/>
        <w:noProof/>
        <w:lang w:val="en-CA" w:eastAsia="en-CA"/>
      </w:rPr>
      <w:pict w14:anchorId="192348AD">
        <v:line id="Line 3" o:spid="_x0000_s1025" style="position:absolute;left:0;text-align:left;flip:x;z-index:251658240;visibility:visible" from="4.05pt,-1.6pt" to="465.7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"/>
      </w:pict>
    </w:r>
    <w:r w:rsidR="00EA4133">
      <w:rPr>
        <w:rFonts w:ascii="Arial" w:hAnsi="Arial" w:cs="Arial"/>
        <w:b/>
      </w:rPr>
      <w:t xml:space="preserve">FORM 9 – NOTICE OF </w:t>
    </w:r>
    <w:r w:rsidR="00C536D3">
      <w:rPr>
        <w:rFonts w:ascii="Arial" w:hAnsi="Arial" w:cs="Arial"/>
        <w:b/>
      </w:rPr>
      <w:t xml:space="preserve">ISSUANCE OR </w:t>
    </w:r>
    <w:r w:rsidR="00EA4133">
      <w:rPr>
        <w:rFonts w:ascii="Arial" w:hAnsi="Arial" w:cs="Arial"/>
        <w:b/>
      </w:rPr>
      <w:t>PROPOSED ISSUANCE OF</w:t>
    </w:r>
  </w:p>
  <w:p w14:paraId="79E4FA01" w14:textId="77777777" w:rsidR="00EA4133" w:rsidRDefault="000B64EF" w:rsidP="008003B9">
    <w:pPr>
      <w:tabs>
        <w:tab w:val="center" w:pos="4674"/>
        <w:tab w:val="left" w:pos="8460"/>
      </w:tabs>
      <w:jc w:val="center"/>
      <w:rPr>
        <w:rStyle w:val="PageNumber"/>
        <w:rFonts w:ascii="Arial" w:hAnsi="Arial" w:cs="Arial"/>
        <w:b/>
      </w:rPr>
    </w:pPr>
    <w:r>
      <w:rPr>
        <w:rFonts w:ascii="Arial" w:hAnsi="Arial" w:cs="Arial"/>
        <w:b/>
      </w:rPr>
      <w:t>LIST</w:t>
    </w:r>
    <w:r w:rsidR="00EA4133">
      <w:rPr>
        <w:rFonts w:ascii="Arial" w:hAnsi="Arial" w:cs="Arial"/>
        <w:b/>
      </w:rPr>
      <w:t>ED SECURITIES</w:t>
    </w:r>
  </w:p>
  <w:p w14:paraId="6057EC93" w14:textId="3319DB06" w:rsidR="00EA4133" w:rsidRDefault="004C35B2" w:rsidP="008003B9">
    <w:pPr>
      <w:pStyle w:val="Footer"/>
      <w:tabs>
        <w:tab w:val="clear" w:pos="4320"/>
        <w:tab w:val="clear" w:pos="8640"/>
        <w:tab w:val="center" w:pos="4860"/>
        <w:tab w:val="right" w:pos="9360"/>
      </w:tabs>
      <w:jc w:val="center"/>
      <w:rPr>
        <w:rStyle w:val="PageNumber"/>
        <w:rFonts w:ascii="Arial" w:hAnsi="Arial" w:cs="Arial"/>
        <w:sz w:val="16"/>
        <w:szCs w:val="16"/>
      </w:rPr>
    </w:pPr>
    <w:r>
      <w:rPr>
        <w:rStyle w:val="PageNumber"/>
        <w:rFonts w:ascii="Arial" w:hAnsi="Arial" w:cs="Arial"/>
        <w:sz w:val="16"/>
        <w:szCs w:val="16"/>
      </w:rPr>
      <w:t>March 2023</w:t>
    </w:r>
  </w:p>
  <w:p w14:paraId="281BB91E" w14:textId="77777777" w:rsidR="00EA4133" w:rsidRPr="002557FD" w:rsidRDefault="008003B9" w:rsidP="008003B9">
    <w:pPr>
      <w:pStyle w:val="Footer"/>
      <w:jc w:val="center"/>
      <w:rPr>
        <w:rFonts w:ascii="Arial" w:hAnsi="Arial" w:cs="Arial"/>
        <w:sz w:val="16"/>
        <w:szCs w:val="16"/>
      </w:rPr>
    </w:pPr>
    <w:r w:rsidRPr="002557FD">
      <w:rPr>
        <w:rStyle w:val="PageNumber"/>
        <w:rFonts w:ascii="Arial" w:hAnsi="Arial" w:cs="Arial"/>
        <w:sz w:val="16"/>
        <w:szCs w:val="16"/>
      </w:rPr>
      <w:t xml:space="preserve">Page </w:t>
    </w:r>
    <w:r w:rsidR="000C7CEC" w:rsidRPr="002557FD">
      <w:rPr>
        <w:rStyle w:val="PageNumber"/>
        <w:rFonts w:ascii="Arial" w:hAnsi="Arial" w:cs="Arial"/>
        <w:sz w:val="16"/>
        <w:szCs w:val="16"/>
      </w:rPr>
      <w:fldChar w:fldCharType="begin"/>
    </w:r>
    <w:r w:rsidRPr="002557FD">
      <w:rPr>
        <w:rStyle w:val="PageNumber"/>
        <w:rFonts w:ascii="Arial" w:hAnsi="Arial" w:cs="Arial"/>
        <w:sz w:val="16"/>
        <w:szCs w:val="16"/>
      </w:rPr>
      <w:instrText xml:space="preserve"> PAGE </w:instrText>
    </w:r>
    <w:r w:rsidR="000C7CEC" w:rsidRPr="002557FD">
      <w:rPr>
        <w:rStyle w:val="PageNumber"/>
        <w:rFonts w:ascii="Arial" w:hAnsi="Arial" w:cs="Arial"/>
        <w:sz w:val="16"/>
        <w:szCs w:val="16"/>
      </w:rPr>
      <w:fldChar w:fldCharType="separate"/>
    </w:r>
    <w:r w:rsidR="009C1EC2">
      <w:rPr>
        <w:rStyle w:val="PageNumber"/>
        <w:rFonts w:ascii="Arial" w:hAnsi="Arial" w:cs="Arial"/>
        <w:noProof/>
        <w:sz w:val="16"/>
        <w:szCs w:val="16"/>
      </w:rPr>
      <w:t>1</w:t>
    </w:r>
    <w:r w:rsidR="000C7CEC" w:rsidRPr="002557FD">
      <w:rPr>
        <w:rStyle w:val="PageNumber"/>
        <w:rFonts w:ascii="Arial" w:hAnsi="Arial" w:cs="Aria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2DA7E0" w14:textId="77777777" w:rsidR="00EA4133" w:rsidRDefault="00186DA5">
    <w:pPr>
      <w:pStyle w:val="Footer"/>
    </w:pPr>
    <w:fldSimple w:instr=" DOCPROPERTY FOOTERPATH \* MERGEFORMAT ">
      <w:r>
        <w:t>3214.001\0180</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D35D94B" w14:textId="77777777" w:rsidR="00567F39" w:rsidRDefault="00567F39">
      <w:r>
        <w:separator/>
      </w:r>
    </w:p>
  </w:footnote>
  <w:footnote w:type="continuationSeparator" w:id="0">
    <w:p w14:paraId="2BB170F2" w14:textId="77777777" w:rsidR="00567F39" w:rsidRDefault="00567F39">
      <w:r>
        <w:continuationSeparator/>
      </w:r>
    </w:p>
  </w:footnote>
  <w:footnote w:type="continuationNotice" w:id="1">
    <w:p w14:paraId="206DA389" w14:textId="77777777" w:rsidR="00567F39" w:rsidRDefault="00567F3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95CAE"/>
    <w:multiLevelType w:val="singleLevel"/>
    <w:tmpl w:val="9F2606B0"/>
    <w:lvl w:ilvl="0">
      <w:start w:val="3"/>
      <w:numFmt w:val="decimal"/>
      <w:lvlText w:val="%1."/>
      <w:lvlJc w:val="left"/>
      <w:pPr>
        <w:tabs>
          <w:tab w:val="num" w:pos="720"/>
        </w:tabs>
        <w:ind w:left="720" w:hanging="720"/>
      </w:pPr>
      <w:rPr>
        <w:rFonts w:ascii="Century Gothic" w:hAnsi="Century Gothic" w:hint="default"/>
        <w:b/>
      </w:rPr>
    </w:lvl>
  </w:abstractNum>
  <w:abstractNum w:abstractNumId="1" w15:restartNumberingAfterBreak="0">
    <w:nsid w:val="04DF1A06"/>
    <w:multiLevelType w:val="singleLevel"/>
    <w:tmpl w:val="0622BA54"/>
    <w:lvl w:ilvl="0">
      <w:start w:val="5"/>
      <w:numFmt w:val="lowerLetter"/>
      <w:lvlText w:val="(%1)"/>
      <w:lvlJc w:val="left"/>
      <w:pPr>
        <w:tabs>
          <w:tab w:val="num" w:pos="2160"/>
        </w:tabs>
        <w:ind w:left="2160" w:hanging="1080"/>
      </w:pPr>
      <w:rPr>
        <w:rFonts w:hint="default"/>
      </w:rPr>
    </w:lvl>
  </w:abstractNum>
  <w:abstractNum w:abstractNumId="2" w15:restartNumberingAfterBreak="0">
    <w:nsid w:val="124D4E82"/>
    <w:multiLevelType w:val="singleLevel"/>
    <w:tmpl w:val="EC1E0226"/>
    <w:lvl w:ilvl="0">
      <w:start w:val="1"/>
      <w:numFmt w:val="decimal"/>
      <w:lvlText w:val="%1."/>
      <w:lvlJc w:val="left"/>
      <w:pPr>
        <w:tabs>
          <w:tab w:val="num" w:pos="1080"/>
        </w:tabs>
        <w:ind w:left="1080" w:hanging="1080"/>
      </w:pPr>
      <w:rPr>
        <w:rFonts w:hint="default"/>
      </w:rPr>
    </w:lvl>
  </w:abstractNum>
  <w:abstractNum w:abstractNumId="3" w15:restartNumberingAfterBreak="0">
    <w:nsid w:val="29655154"/>
    <w:multiLevelType w:val="singleLevel"/>
    <w:tmpl w:val="6FF8E312"/>
    <w:lvl w:ilvl="0">
      <w:start w:val="1"/>
      <w:numFmt w:val="lowerLetter"/>
      <w:lvlText w:val="(%1)"/>
      <w:lvlJc w:val="left"/>
      <w:pPr>
        <w:tabs>
          <w:tab w:val="num" w:pos="2160"/>
        </w:tabs>
        <w:ind w:left="2160" w:hanging="1080"/>
      </w:pPr>
      <w:rPr>
        <w:rFonts w:hint="default"/>
      </w:rPr>
    </w:lvl>
  </w:abstractNum>
  <w:abstractNum w:abstractNumId="4" w15:restartNumberingAfterBreak="0">
    <w:nsid w:val="2CC81F21"/>
    <w:multiLevelType w:val="singleLevel"/>
    <w:tmpl w:val="0DEA0E42"/>
    <w:lvl w:ilvl="0">
      <w:start w:val="3"/>
      <w:numFmt w:val="decimal"/>
      <w:lvlText w:val="%1."/>
      <w:lvlJc w:val="left"/>
      <w:pPr>
        <w:tabs>
          <w:tab w:val="num" w:pos="1080"/>
        </w:tabs>
        <w:ind w:left="1080" w:hanging="1080"/>
      </w:pPr>
      <w:rPr>
        <w:rFonts w:hint="default"/>
        <w:u w:val="none"/>
      </w:rPr>
    </w:lvl>
  </w:abstractNum>
  <w:abstractNum w:abstractNumId="5" w15:restartNumberingAfterBreak="0">
    <w:nsid w:val="30C64A38"/>
    <w:multiLevelType w:val="singleLevel"/>
    <w:tmpl w:val="05F4C128"/>
    <w:lvl w:ilvl="0">
      <w:start w:val="1"/>
      <w:numFmt w:val="decimal"/>
      <w:lvlText w:val="(%1)"/>
      <w:lvlJc w:val="left"/>
      <w:pPr>
        <w:tabs>
          <w:tab w:val="num" w:pos="390"/>
        </w:tabs>
        <w:ind w:left="390" w:hanging="390"/>
      </w:pPr>
      <w:rPr>
        <w:rFonts w:hint="default"/>
      </w:rPr>
    </w:lvl>
  </w:abstractNum>
  <w:abstractNum w:abstractNumId="6" w15:restartNumberingAfterBreak="0">
    <w:nsid w:val="385C6C5B"/>
    <w:multiLevelType w:val="hybridMultilevel"/>
    <w:tmpl w:val="D9DEBE06"/>
    <w:lvl w:ilvl="0" w:tplc="ED94D1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2631143"/>
    <w:multiLevelType w:val="singleLevel"/>
    <w:tmpl w:val="A6E4F7D0"/>
    <w:lvl w:ilvl="0">
      <w:start w:val="13"/>
      <w:numFmt w:val="decimal"/>
      <w:lvlText w:val="%1."/>
      <w:lvlJc w:val="left"/>
      <w:pPr>
        <w:tabs>
          <w:tab w:val="num" w:pos="360"/>
        </w:tabs>
        <w:ind w:left="360" w:hanging="360"/>
      </w:pPr>
      <w:rPr>
        <w:rFonts w:hint="default"/>
      </w:rPr>
    </w:lvl>
  </w:abstractNum>
  <w:abstractNum w:abstractNumId="8" w15:restartNumberingAfterBreak="0">
    <w:nsid w:val="55932F2D"/>
    <w:multiLevelType w:val="singleLevel"/>
    <w:tmpl w:val="707EF16E"/>
    <w:lvl w:ilvl="0">
      <w:start w:val="1"/>
      <w:numFmt w:val="decimal"/>
      <w:lvlText w:val="%1."/>
      <w:lvlJc w:val="left"/>
      <w:pPr>
        <w:tabs>
          <w:tab w:val="num" w:pos="360"/>
        </w:tabs>
        <w:ind w:left="360" w:hanging="360"/>
      </w:pPr>
      <w:rPr>
        <w:u w:val="none"/>
      </w:rPr>
    </w:lvl>
  </w:abstractNum>
  <w:abstractNum w:abstractNumId="9" w15:restartNumberingAfterBreak="0">
    <w:nsid w:val="56F94763"/>
    <w:multiLevelType w:val="singleLevel"/>
    <w:tmpl w:val="B790C58E"/>
    <w:lvl w:ilvl="0">
      <w:start w:val="1"/>
      <w:numFmt w:val="decimal"/>
      <w:lvlText w:val="%1."/>
      <w:lvlJc w:val="left"/>
      <w:pPr>
        <w:tabs>
          <w:tab w:val="num" w:pos="1080"/>
        </w:tabs>
        <w:ind w:left="1080" w:hanging="1080"/>
      </w:pPr>
      <w:rPr>
        <w:rFonts w:hint="default"/>
      </w:rPr>
    </w:lvl>
  </w:abstractNum>
  <w:abstractNum w:abstractNumId="10" w15:restartNumberingAfterBreak="0">
    <w:nsid w:val="5E5520AE"/>
    <w:multiLevelType w:val="singleLevel"/>
    <w:tmpl w:val="DCBEE510"/>
    <w:lvl w:ilvl="0">
      <w:start w:val="2"/>
      <w:numFmt w:val="decimal"/>
      <w:lvlText w:val="%1."/>
      <w:lvlJc w:val="left"/>
      <w:pPr>
        <w:tabs>
          <w:tab w:val="num" w:pos="1080"/>
        </w:tabs>
        <w:ind w:left="1080" w:hanging="1080"/>
      </w:pPr>
      <w:rPr>
        <w:rFonts w:hint="default"/>
      </w:rPr>
    </w:lvl>
  </w:abstractNum>
  <w:abstractNum w:abstractNumId="11" w15:restartNumberingAfterBreak="0">
    <w:nsid w:val="6B0621FB"/>
    <w:multiLevelType w:val="singleLevel"/>
    <w:tmpl w:val="8BE43614"/>
    <w:lvl w:ilvl="0">
      <w:start w:val="4"/>
      <w:numFmt w:val="lowerLetter"/>
      <w:lvlText w:val=""/>
      <w:lvlJc w:val="left"/>
      <w:pPr>
        <w:tabs>
          <w:tab w:val="num" w:pos="360"/>
        </w:tabs>
        <w:ind w:left="360" w:hanging="360"/>
      </w:pPr>
      <w:rPr>
        <w:rFonts w:hint="default"/>
      </w:rPr>
    </w:lvl>
  </w:abstractNum>
  <w:abstractNum w:abstractNumId="12" w15:restartNumberingAfterBreak="0">
    <w:nsid w:val="71290289"/>
    <w:multiLevelType w:val="singleLevel"/>
    <w:tmpl w:val="8E8E52BE"/>
    <w:lvl w:ilvl="0">
      <w:start w:val="7"/>
      <w:numFmt w:val="decimal"/>
      <w:lvlText w:val="%1."/>
      <w:lvlJc w:val="left"/>
      <w:pPr>
        <w:tabs>
          <w:tab w:val="num" w:pos="360"/>
        </w:tabs>
        <w:ind w:left="360" w:hanging="360"/>
      </w:pPr>
      <w:rPr>
        <w:rFonts w:hint="default"/>
      </w:rPr>
    </w:lvl>
  </w:abstractNum>
  <w:abstractNum w:abstractNumId="13" w15:restartNumberingAfterBreak="0">
    <w:nsid w:val="719834E1"/>
    <w:multiLevelType w:val="singleLevel"/>
    <w:tmpl w:val="99E42FCE"/>
    <w:lvl w:ilvl="0">
      <w:start w:val="4"/>
      <w:numFmt w:val="upperLetter"/>
      <w:lvlText w:val="%1."/>
      <w:lvlJc w:val="left"/>
      <w:pPr>
        <w:tabs>
          <w:tab w:val="num" w:pos="1080"/>
        </w:tabs>
        <w:ind w:left="1080" w:hanging="1080"/>
      </w:pPr>
      <w:rPr>
        <w:rFonts w:hint="default"/>
      </w:rPr>
    </w:lvl>
  </w:abstractNum>
  <w:abstractNum w:abstractNumId="14" w15:restartNumberingAfterBreak="0">
    <w:nsid w:val="76BB4793"/>
    <w:multiLevelType w:val="singleLevel"/>
    <w:tmpl w:val="39E8C6C8"/>
    <w:lvl w:ilvl="0">
      <w:start w:val="2"/>
      <w:numFmt w:val="lowerLetter"/>
      <w:lvlText w:val="(%1)"/>
      <w:lvlJc w:val="left"/>
      <w:pPr>
        <w:tabs>
          <w:tab w:val="num" w:pos="2160"/>
        </w:tabs>
        <w:ind w:left="2160" w:hanging="1080"/>
      </w:pPr>
      <w:rPr>
        <w:rFonts w:hint="default"/>
        <w:u w:val="none"/>
      </w:rPr>
    </w:lvl>
  </w:abstractNum>
  <w:abstractNum w:abstractNumId="15" w15:restartNumberingAfterBreak="0">
    <w:nsid w:val="79D94BAD"/>
    <w:multiLevelType w:val="hybridMultilevel"/>
    <w:tmpl w:val="266EA8F8"/>
    <w:lvl w:ilvl="0" w:tplc="C79AD9D0">
      <w:start w:val="3"/>
      <w:numFmt w:val="decimal"/>
      <w:lvlText w:val="%1."/>
      <w:lvlJc w:val="left"/>
      <w:pPr>
        <w:tabs>
          <w:tab w:val="num" w:pos="1080"/>
        </w:tabs>
        <w:ind w:left="1080" w:hanging="1080"/>
      </w:pPr>
      <w:rPr>
        <w:rFonts w:hint="default"/>
        <w:u w:val="none"/>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6" w15:restartNumberingAfterBreak="0">
    <w:nsid w:val="7A196E4E"/>
    <w:multiLevelType w:val="hybridMultilevel"/>
    <w:tmpl w:val="113C6E20"/>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7D7422CE"/>
    <w:multiLevelType w:val="singleLevel"/>
    <w:tmpl w:val="E2567878"/>
    <w:lvl w:ilvl="0">
      <w:start w:val="1"/>
      <w:numFmt w:val="decimal"/>
      <w:lvlText w:val="%1."/>
      <w:lvlJc w:val="left"/>
      <w:pPr>
        <w:tabs>
          <w:tab w:val="num" w:pos="1170"/>
        </w:tabs>
        <w:ind w:left="1170" w:hanging="1170"/>
      </w:pPr>
      <w:rPr>
        <w:rFonts w:ascii="Century Gothic" w:hAnsi="Century Gothic" w:hint="default"/>
        <w:b/>
      </w:rPr>
    </w:lvl>
  </w:abstractNum>
  <w:num w:numId="1" w16cid:durableId="32653726">
    <w:abstractNumId w:val="2"/>
  </w:num>
  <w:num w:numId="2" w16cid:durableId="1018237643">
    <w:abstractNumId w:val="12"/>
  </w:num>
  <w:num w:numId="3" w16cid:durableId="448670653">
    <w:abstractNumId w:val="9"/>
  </w:num>
  <w:num w:numId="4" w16cid:durableId="1698196109">
    <w:abstractNumId w:val="13"/>
  </w:num>
  <w:num w:numId="5" w16cid:durableId="69162638">
    <w:abstractNumId w:val="11"/>
  </w:num>
  <w:num w:numId="6" w16cid:durableId="1373195072">
    <w:abstractNumId w:val="0"/>
  </w:num>
  <w:num w:numId="7" w16cid:durableId="1009331414">
    <w:abstractNumId w:val="10"/>
  </w:num>
  <w:num w:numId="8" w16cid:durableId="2009747472">
    <w:abstractNumId w:val="5"/>
  </w:num>
  <w:num w:numId="9" w16cid:durableId="329254125">
    <w:abstractNumId w:val="7"/>
  </w:num>
  <w:num w:numId="10" w16cid:durableId="616760397">
    <w:abstractNumId w:val="4"/>
  </w:num>
  <w:num w:numId="11" w16cid:durableId="519587576">
    <w:abstractNumId w:val="14"/>
  </w:num>
  <w:num w:numId="12" w16cid:durableId="1030448350">
    <w:abstractNumId w:val="17"/>
  </w:num>
  <w:num w:numId="13" w16cid:durableId="1361396453">
    <w:abstractNumId w:val="3"/>
  </w:num>
  <w:num w:numId="14" w16cid:durableId="366293824">
    <w:abstractNumId w:val="8"/>
  </w:num>
  <w:num w:numId="15" w16cid:durableId="1443957339">
    <w:abstractNumId w:val="1"/>
  </w:num>
  <w:num w:numId="16" w16cid:durableId="1574317130">
    <w:abstractNumId w:val="15"/>
  </w:num>
  <w:num w:numId="17" w16cid:durableId="564879573">
    <w:abstractNumId w:val="6"/>
  </w:num>
  <w:num w:numId="18" w16cid:durableId="1142162873">
    <w:abstractNumId w:val="16"/>
  </w:num>
  <w:num w:numId="19" w16cid:durableId="1982347578">
    <w:abstractNumId w:val="10"/>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7568B3"/>
    <w:rsid w:val="00003125"/>
    <w:rsid w:val="0001060A"/>
    <w:rsid w:val="000118FB"/>
    <w:rsid w:val="000209D2"/>
    <w:rsid w:val="00035A83"/>
    <w:rsid w:val="000561B6"/>
    <w:rsid w:val="0006492D"/>
    <w:rsid w:val="000B64EF"/>
    <w:rsid w:val="000C7CEC"/>
    <w:rsid w:val="000F274E"/>
    <w:rsid w:val="00116314"/>
    <w:rsid w:val="0012089E"/>
    <w:rsid w:val="00122D6D"/>
    <w:rsid w:val="00173F0B"/>
    <w:rsid w:val="00182454"/>
    <w:rsid w:val="00186DA5"/>
    <w:rsid w:val="0019001E"/>
    <w:rsid w:val="00193B07"/>
    <w:rsid w:val="001E2FB0"/>
    <w:rsid w:val="002328C6"/>
    <w:rsid w:val="00241926"/>
    <w:rsid w:val="002557FD"/>
    <w:rsid w:val="002560F1"/>
    <w:rsid w:val="0027045E"/>
    <w:rsid w:val="002704C6"/>
    <w:rsid w:val="0027701F"/>
    <w:rsid w:val="00282DA3"/>
    <w:rsid w:val="002B1174"/>
    <w:rsid w:val="002C1B64"/>
    <w:rsid w:val="002F0416"/>
    <w:rsid w:val="00305EB6"/>
    <w:rsid w:val="00307346"/>
    <w:rsid w:val="00326D55"/>
    <w:rsid w:val="003431FD"/>
    <w:rsid w:val="003447EC"/>
    <w:rsid w:val="0035331C"/>
    <w:rsid w:val="00365AA7"/>
    <w:rsid w:val="00366991"/>
    <w:rsid w:val="003C6D7E"/>
    <w:rsid w:val="003F3683"/>
    <w:rsid w:val="00414BC8"/>
    <w:rsid w:val="00422206"/>
    <w:rsid w:val="00422BE1"/>
    <w:rsid w:val="0042720C"/>
    <w:rsid w:val="00440836"/>
    <w:rsid w:val="00442EBD"/>
    <w:rsid w:val="00452030"/>
    <w:rsid w:val="00456624"/>
    <w:rsid w:val="00467615"/>
    <w:rsid w:val="00467D7E"/>
    <w:rsid w:val="00483E6B"/>
    <w:rsid w:val="004A1403"/>
    <w:rsid w:val="004B214D"/>
    <w:rsid w:val="004B6F7B"/>
    <w:rsid w:val="004B711D"/>
    <w:rsid w:val="004C35B2"/>
    <w:rsid w:val="00543731"/>
    <w:rsid w:val="00544BCF"/>
    <w:rsid w:val="00567F39"/>
    <w:rsid w:val="00583EE4"/>
    <w:rsid w:val="00590B7C"/>
    <w:rsid w:val="005A2C66"/>
    <w:rsid w:val="005D32B1"/>
    <w:rsid w:val="00614BDC"/>
    <w:rsid w:val="00617A0E"/>
    <w:rsid w:val="0062717F"/>
    <w:rsid w:val="00635226"/>
    <w:rsid w:val="0064090F"/>
    <w:rsid w:val="006412D2"/>
    <w:rsid w:val="006440A4"/>
    <w:rsid w:val="00692E1E"/>
    <w:rsid w:val="006F4C87"/>
    <w:rsid w:val="007246EF"/>
    <w:rsid w:val="00742160"/>
    <w:rsid w:val="007568B3"/>
    <w:rsid w:val="0078590C"/>
    <w:rsid w:val="007B0425"/>
    <w:rsid w:val="007B667E"/>
    <w:rsid w:val="007C4F86"/>
    <w:rsid w:val="007E3430"/>
    <w:rsid w:val="007F1FD0"/>
    <w:rsid w:val="008003B9"/>
    <w:rsid w:val="00801A1A"/>
    <w:rsid w:val="00821E60"/>
    <w:rsid w:val="00840B45"/>
    <w:rsid w:val="00884056"/>
    <w:rsid w:val="008A5E00"/>
    <w:rsid w:val="008B3B7E"/>
    <w:rsid w:val="008F27FF"/>
    <w:rsid w:val="008F4C45"/>
    <w:rsid w:val="009136E7"/>
    <w:rsid w:val="00942548"/>
    <w:rsid w:val="00942615"/>
    <w:rsid w:val="009466F0"/>
    <w:rsid w:val="00951528"/>
    <w:rsid w:val="0097336F"/>
    <w:rsid w:val="0097763E"/>
    <w:rsid w:val="009846AF"/>
    <w:rsid w:val="009A6D38"/>
    <w:rsid w:val="009B113C"/>
    <w:rsid w:val="009C1EC2"/>
    <w:rsid w:val="009E46EC"/>
    <w:rsid w:val="00A00C54"/>
    <w:rsid w:val="00A03695"/>
    <w:rsid w:val="00A10285"/>
    <w:rsid w:val="00A20CD7"/>
    <w:rsid w:val="00A45C3C"/>
    <w:rsid w:val="00A6085F"/>
    <w:rsid w:val="00A90670"/>
    <w:rsid w:val="00A93530"/>
    <w:rsid w:val="00A9392C"/>
    <w:rsid w:val="00AA60E9"/>
    <w:rsid w:val="00AD524C"/>
    <w:rsid w:val="00B215D6"/>
    <w:rsid w:val="00B57998"/>
    <w:rsid w:val="00B8629D"/>
    <w:rsid w:val="00B863E3"/>
    <w:rsid w:val="00B863F8"/>
    <w:rsid w:val="00B90847"/>
    <w:rsid w:val="00B923F6"/>
    <w:rsid w:val="00BE2894"/>
    <w:rsid w:val="00C0119D"/>
    <w:rsid w:val="00C024CC"/>
    <w:rsid w:val="00C10A32"/>
    <w:rsid w:val="00C12184"/>
    <w:rsid w:val="00C23832"/>
    <w:rsid w:val="00C42C34"/>
    <w:rsid w:val="00C500F0"/>
    <w:rsid w:val="00C536D3"/>
    <w:rsid w:val="00C850D3"/>
    <w:rsid w:val="00CB791C"/>
    <w:rsid w:val="00CC2519"/>
    <w:rsid w:val="00CF076A"/>
    <w:rsid w:val="00CF2A90"/>
    <w:rsid w:val="00CF5580"/>
    <w:rsid w:val="00CF72A4"/>
    <w:rsid w:val="00D9765D"/>
    <w:rsid w:val="00DA6830"/>
    <w:rsid w:val="00DB17C3"/>
    <w:rsid w:val="00DB640C"/>
    <w:rsid w:val="00E41325"/>
    <w:rsid w:val="00E55E58"/>
    <w:rsid w:val="00E56495"/>
    <w:rsid w:val="00E57E84"/>
    <w:rsid w:val="00E83A64"/>
    <w:rsid w:val="00E84D10"/>
    <w:rsid w:val="00E97C13"/>
    <w:rsid w:val="00EA4133"/>
    <w:rsid w:val="00ED67D0"/>
    <w:rsid w:val="00EF6F2B"/>
    <w:rsid w:val="00F0645C"/>
    <w:rsid w:val="00F33BBE"/>
    <w:rsid w:val="00F94B2F"/>
    <w:rsid w:val="00FC0A23"/>
    <w:rsid w:val="00FF418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C7E6C7"/>
  <w15:docId w15:val="{6D25E14C-F071-4A2F-8A76-89B376AE8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CEC"/>
  </w:style>
  <w:style w:type="paragraph" w:styleId="Heading2">
    <w:name w:val="heading 2"/>
    <w:basedOn w:val="BodyText"/>
    <w:next w:val="BodyText"/>
    <w:qFormat/>
    <w:rsid w:val="000C7CEC"/>
    <w:pPr>
      <w:keepNext/>
      <w:ind w:left="1080" w:hanging="1080"/>
      <w:outlineLvl w:val="1"/>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0C7CEC"/>
    <w:pPr>
      <w:spacing w:before="240"/>
    </w:pPr>
    <w:rPr>
      <w:sz w:val="24"/>
      <w:lang w:val="en-GB"/>
    </w:rPr>
  </w:style>
  <w:style w:type="paragraph" w:styleId="List">
    <w:name w:val="List"/>
    <w:basedOn w:val="BodyText"/>
    <w:rsid w:val="000C7CEC"/>
    <w:pPr>
      <w:ind w:left="1080" w:hanging="1080"/>
    </w:pPr>
  </w:style>
  <w:style w:type="paragraph" w:styleId="List2">
    <w:name w:val="List 2"/>
    <w:basedOn w:val="List"/>
    <w:rsid w:val="000C7CEC"/>
    <w:pPr>
      <w:ind w:left="1800" w:hanging="720"/>
    </w:pPr>
  </w:style>
  <w:style w:type="paragraph" w:styleId="Title">
    <w:name w:val="Title"/>
    <w:basedOn w:val="BodyText"/>
    <w:qFormat/>
    <w:rsid w:val="000C7CEC"/>
    <w:pPr>
      <w:spacing w:after="240"/>
      <w:jc w:val="center"/>
    </w:pPr>
    <w:rPr>
      <w:rFonts w:ascii="Arial" w:hAnsi="Arial"/>
      <w:b/>
      <w:sz w:val="40"/>
    </w:rPr>
  </w:style>
  <w:style w:type="paragraph" w:customStyle="1" w:styleId="amend">
    <w:name w:val="amend"/>
    <w:basedOn w:val="Normal"/>
    <w:rsid w:val="000C7CEC"/>
    <w:pPr>
      <w:tabs>
        <w:tab w:val="left" w:pos="1080"/>
      </w:tabs>
      <w:spacing w:before="40" w:after="40"/>
      <w:jc w:val="right"/>
    </w:pPr>
    <w:rPr>
      <w:rFonts w:ascii="Arial" w:hAnsi="Arial"/>
      <w:b/>
      <w:sz w:val="24"/>
      <w:vertAlign w:val="superscript"/>
      <w:lang w:val="en-GB"/>
    </w:rPr>
  </w:style>
  <w:style w:type="paragraph" w:styleId="Header">
    <w:name w:val="header"/>
    <w:basedOn w:val="Normal"/>
    <w:rsid w:val="000C7CEC"/>
    <w:pPr>
      <w:tabs>
        <w:tab w:val="center" w:pos="4320"/>
        <w:tab w:val="right" w:pos="8640"/>
      </w:tabs>
    </w:pPr>
  </w:style>
  <w:style w:type="paragraph" w:styleId="Footer">
    <w:name w:val="footer"/>
    <w:basedOn w:val="Normal"/>
    <w:rsid w:val="000C7CEC"/>
    <w:pPr>
      <w:tabs>
        <w:tab w:val="center" w:pos="4320"/>
        <w:tab w:val="right" w:pos="8640"/>
      </w:tabs>
    </w:pPr>
  </w:style>
  <w:style w:type="character" w:styleId="PageNumber">
    <w:name w:val="page number"/>
    <w:basedOn w:val="DefaultParagraphFont"/>
    <w:rsid w:val="000C7CEC"/>
  </w:style>
  <w:style w:type="paragraph" w:styleId="EndnoteText">
    <w:name w:val="endnote text"/>
    <w:basedOn w:val="Normal"/>
    <w:semiHidden/>
    <w:rsid w:val="000C7CEC"/>
    <w:pPr>
      <w:widowControl w:val="0"/>
    </w:pPr>
    <w:rPr>
      <w:rFonts w:ascii="Helv 12pt" w:hAnsi="Helv 12pt"/>
      <w:sz w:val="24"/>
    </w:rPr>
  </w:style>
  <w:style w:type="paragraph" w:styleId="BalloonText">
    <w:name w:val="Balloon Text"/>
    <w:basedOn w:val="Normal"/>
    <w:semiHidden/>
    <w:rsid w:val="000C7CEC"/>
    <w:rPr>
      <w:rFonts w:ascii="Tahoma" w:hAnsi="Tahoma" w:cs="Tahoma"/>
      <w:sz w:val="16"/>
      <w:szCs w:val="16"/>
    </w:rPr>
  </w:style>
  <w:style w:type="paragraph" w:styleId="FootnoteText">
    <w:name w:val="footnote text"/>
    <w:basedOn w:val="Normal"/>
    <w:semiHidden/>
    <w:rsid w:val="000C7CEC"/>
  </w:style>
  <w:style w:type="character" w:styleId="FootnoteReference">
    <w:name w:val="footnote reference"/>
    <w:semiHidden/>
    <w:rsid w:val="000C7CEC"/>
    <w:rPr>
      <w:vertAlign w:val="superscript"/>
    </w:rPr>
  </w:style>
  <w:style w:type="table" w:styleId="TableGrid">
    <w:name w:val="Table Grid"/>
    <w:basedOn w:val="TableNormal"/>
    <w:uiPriority w:val="59"/>
    <w:rsid w:val="00840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10A32"/>
    <w:rPr>
      <w:color w:val="0000FF" w:themeColor="hyperlink"/>
      <w:u w:val="single"/>
    </w:rPr>
  </w:style>
  <w:style w:type="paragraph" w:styleId="ListParagraph">
    <w:name w:val="List Paragraph"/>
    <w:basedOn w:val="Normal"/>
    <w:uiPriority w:val="34"/>
    <w:qFormat/>
    <w:rsid w:val="00C500F0"/>
    <w:pPr>
      <w:ind w:left="720"/>
      <w:contextualSpacing/>
    </w:pPr>
  </w:style>
  <w:style w:type="paragraph" w:styleId="Revision">
    <w:name w:val="Revision"/>
    <w:hidden/>
    <w:uiPriority w:val="99"/>
    <w:semiHidden/>
    <w:rsid w:val="00B908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1228116">
      <w:bodyDiv w:val="1"/>
      <w:marLeft w:val="0"/>
      <w:marRight w:val="0"/>
      <w:marTop w:val="0"/>
      <w:marBottom w:val="0"/>
      <w:divBdr>
        <w:top w:val="none" w:sz="0" w:space="0" w:color="auto"/>
        <w:left w:val="none" w:sz="0" w:space="0" w:color="auto"/>
        <w:bottom w:val="none" w:sz="0" w:space="0" w:color="auto"/>
        <w:right w:val="none" w:sz="0" w:space="0" w:color="auto"/>
      </w:divBdr>
    </w:div>
    <w:div w:id="19855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mailto:listings@thecse.co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C66ABE1FF8168449A38504112D87910" ma:contentTypeVersion="15" ma:contentTypeDescription="Create a new document." ma:contentTypeScope="" ma:versionID="a7ba2d0b3ce85d5ac3dea771fa45ff84">
  <xsd:schema xmlns:xsd="http://www.w3.org/2001/XMLSchema" xmlns:xs="http://www.w3.org/2001/XMLSchema" xmlns:p="http://schemas.microsoft.com/office/2006/metadata/properties" xmlns:ns2="fbc24bba-5fe1-4e3b-9a2c-a77125c957cf" xmlns:ns3="ffb3daed-b3d9-4e63-9a56-5e1e999ba801" targetNamespace="http://schemas.microsoft.com/office/2006/metadata/properties" ma:root="true" ma:fieldsID="350ceb99edad842e9bc1a1129c0d21ce" ns2:_="" ns3:_="">
    <xsd:import namespace="fbc24bba-5fe1-4e3b-9a2c-a77125c957cf"/>
    <xsd:import namespace="ffb3daed-b3d9-4e63-9a56-5e1e999ba80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c24bba-5fe1-4e3b-9a2c-a77125c957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42b21795-7431-4bf7-a848-8493f03c82d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fb3daed-b3d9-4e63-9a56-5e1e999ba801"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3f12bf90-50a4-45c2-a164-046b3e60297a}" ma:internalName="TaxCatchAll" ma:showField="CatchAllData" ma:web="ffb3daed-b3d9-4e63-9a56-5e1e999ba80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ffb3daed-b3d9-4e63-9a56-5e1e999ba801" xsi:nil="true"/>
    <lcf76f155ced4ddcb4097134ff3c332f xmlns="fbc24bba-5fe1-4e3b-9a2c-a77125c957c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462CC44-D795-42BB-884E-B5BBF770802D}">
  <ds:schemaRefs>
    <ds:schemaRef ds:uri="http://schemas.microsoft.com/sharepoint/v3/contenttype/forms"/>
  </ds:schemaRefs>
</ds:datastoreItem>
</file>

<file path=customXml/itemProps2.xml><?xml version="1.0" encoding="utf-8"?>
<ds:datastoreItem xmlns:ds="http://schemas.openxmlformats.org/officeDocument/2006/customXml" ds:itemID="{794F9F3B-8F0A-4D64-88E8-7C899257F9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c24bba-5fe1-4e3b-9a2c-a77125c957cf"/>
    <ds:schemaRef ds:uri="ffb3daed-b3d9-4e63-9a56-5e1e999ba8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17351D-4104-4296-B7F6-482FC7B95A6F}">
  <ds:schemaRefs>
    <ds:schemaRef ds:uri="http://schemas.microsoft.com/office/2006/metadata/properties"/>
    <ds:schemaRef ds:uri="http://schemas.microsoft.com/office/infopath/2007/PartnerControls"/>
    <ds:schemaRef ds:uri="ffb3daed-b3d9-4e63-9a56-5e1e999ba801"/>
    <ds:schemaRef ds:uri="fbc24bba-5fe1-4e3b-9a2c-a77125c957cf"/>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10</Pages>
  <Words>2001</Words>
  <Characters>11408</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Vancouver Stock Exchange</Company>
  <LinksUpToDate>false</LinksUpToDate>
  <CharactersWithSpaces>13383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lstdjoh</dc:creator>
  <cp:lastModifiedBy>Olen Aasen</cp:lastModifiedBy>
  <cp:revision>48</cp:revision>
  <cp:lastPrinted>2004-05-20T20:47:00Z</cp:lastPrinted>
  <dcterms:created xsi:type="dcterms:W3CDTF">2023-02-28T21:14:00Z</dcterms:created>
  <dcterms:modified xsi:type="dcterms:W3CDTF">2025-04-10T20:13:00Z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OOTERPATH">
    <vt:lpwstr>3214.001\0180</vt:lpwstr>
  </property>
  <property fmtid="{D5CDD505-2E9C-101B-9397-08002B2CF9AE}" pid="3" name="_DocHome">
    <vt:i4>-1234525863</vt:i4>
  </property>
  <property fmtid="{D5CDD505-2E9C-101B-9397-08002B2CF9AE}" pid="4" name="ContentTypeId">
    <vt:lpwstr>0x010100FC66ABE1FF8168449A38504112D87910</vt:lpwstr>
  </property>
  <property fmtid="{D5CDD505-2E9C-101B-9397-08002B2CF9AE}" pid="5" name="MediaServiceImageTags">
    <vt:lpwstr/>
  </property>
</Properties>
</file>