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24010" w:rsidR="00501475" w:rsidP="00F94451" w:rsidRDefault="00501475" w14:paraId="69654114" w14:textId="77777777">
      <w:pPr>
        <w:rPr>
          <w:rFonts w:cstheme="minorHAnsi"/>
          <w:sz w:val="24"/>
          <w:szCs w:val="24"/>
        </w:rPr>
      </w:pPr>
      <w:r w:rsidRPr="00A24010">
        <w:rPr>
          <w:rFonts w:cstheme="minorHAnsi"/>
          <w:noProof/>
          <w:sz w:val="24"/>
          <w:szCs w:val="24"/>
        </w:rPr>
        <w:drawing>
          <wp:inline distT="0" distB="0" distL="0" distR="0" wp14:anchorId="40D7933B" wp14:editId="29380FBC">
            <wp:extent cx="2722458" cy="749300"/>
            <wp:effectExtent l="0" t="0" r="0" b="0"/>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7">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rsidR="0010083C" w:rsidP="0010083C" w:rsidRDefault="0010083C" w14:paraId="2EA09B24" w14:textId="2AD44DA9">
      <w:pPr>
        <w:shd w:val="clear" w:color="auto" w:fill="FFFFFF"/>
        <w:spacing w:after="0" w:line="240" w:lineRule="auto"/>
        <w:jc w:val="center"/>
        <w:outlineLvl w:val="0"/>
        <w:rPr>
          <w:rFonts w:eastAsia="Times New Roman" w:cstheme="minorHAnsi"/>
          <w:color w:val="0070C0"/>
          <w:kern w:val="36"/>
          <w:sz w:val="32"/>
          <w:szCs w:val="32"/>
          <w:lang w:val="en-GB" w:eastAsia="en-GB"/>
        </w:rPr>
      </w:pPr>
      <w:r w:rsidRPr="002670CB">
        <w:rPr>
          <w:rFonts w:ascii="Arial" w:hAnsi="Arial" w:eastAsia="Times New Roman" w:cs="Arial"/>
          <w:i/>
          <w:iCs/>
        </w:rPr>
        <w:t>NOT FOR DISTRIBUTION TO U.S. NEWSWIRE SERVICES OR DISSEMINATION IN THE UNITED STATES</w:t>
      </w:r>
    </w:p>
    <w:p w:rsidRPr="00F20608" w:rsidR="007B3F87" w:rsidP="004C0AE1" w:rsidRDefault="007B3F87" w14:paraId="6B095944" w14:textId="2811D66E">
      <w:pPr>
        <w:shd w:val="clear" w:color="auto" w:fill="FFFFFF"/>
        <w:spacing w:after="300" w:line="540" w:lineRule="atLeast"/>
        <w:jc w:val="center"/>
        <w:outlineLvl w:val="0"/>
        <w:rPr>
          <w:rFonts w:eastAsia="Times New Roman" w:cstheme="minorHAnsi"/>
          <w:color w:val="0070C0"/>
          <w:kern w:val="36"/>
          <w:sz w:val="36"/>
          <w:szCs w:val="36"/>
          <w:lang w:val="en-GB" w:eastAsia="en-GB"/>
        </w:rPr>
      </w:pPr>
      <w:proofErr w:type="spellStart"/>
      <w:r w:rsidRPr="00F20608">
        <w:rPr>
          <w:rFonts w:eastAsia="Times New Roman" w:cstheme="minorHAnsi"/>
          <w:color w:val="0070C0"/>
          <w:kern w:val="36"/>
          <w:sz w:val="36"/>
          <w:szCs w:val="36"/>
          <w:lang w:val="en-GB" w:eastAsia="en-GB"/>
        </w:rPr>
        <w:t>BetterLife</w:t>
      </w:r>
      <w:proofErr w:type="spellEnd"/>
      <w:r w:rsidRPr="00F20608" w:rsidR="00DC15D8">
        <w:rPr>
          <w:rFonts w:eastAsia="Times New Roman" w:cstheme="minorHAnsi"/>
          <w:color w:val="0070C0"/>
          <w:kern w:val="36"/>
          <w:sz w:val="36"/>
          <w:szCs w:val="36"/>
          <w:lang w:val="en-GB" w:eastAsia="en-GB"/>
        </w:rPr>
        <w:t xml:space="preserve"> </w:t>
      </w:r>
      <w:r w:rsidRPr="00F20608" w:rsidR="0017262F">
        <w:rPr>
          <w:rFonts w:eastAsia="Times New Roman" w:cstheme="minorHAnsi"/>
          <w:color w:val="0070C0"/>
          <w:kern w:val="36"/>
          <w:sz w:val="36"/>
          <w:szCs w:val="36"/>
          <w:lang w:val="en-GB" w:eastAsia="en-GB"/>
        </w:rPr>
        <w:t>Announces</w:t>
      </w:r>
      <w:r w:rsidRPr="00F20608" w:rsidR="008F1553">
        <w:rPr>
          <w:rFonts w:eastAsia="Times New Roman" w:cstheme="minorHAnsi"/>
          <w:color w:val="0070C0"/>
          <w:kern w:val="36"/>
          <w:sz w:val="36"/>
          <w:szCs w:val="36"/>
          <w:lang w:val="en-GB" w:eastAsia="en-GB"/>
        </w:rPr>
        <w:t xml:space="preserve"> </w:t>
      </w:r>
      <w:r w:rsidR="0047621D">
        <w:rPr>
          <w:rFonts w:eastAsia="Times New Roman" w:cstheme="minorHAnsi"/>
          <w:color w:val="0070C0"/>
          <w:kern w:val="36"/>
          <w:sz w:val="36"/>
          <w:szCs w:val="36"/>
          <w:lang w:val="en-GB" w:eastAsia="en-GB"/>
        </w:rPr>
        <w:t>Pricing of Proposed Offering of Units</w:t>
      </w:r>
    </w:p>
    <w:p w:rsidR="00B9408F" w:rsidP="005D6E1A" w:rsidRDefault="007B3F87" w14:paraId="1529D720" w14:textId="085D2152">
      <w:pPr>
        <w:spacing w:after="0"/>
        <w:jc w:val="both"/>
        <w:rPr>
          <w:rFonts w:eastAsia="Times New Roman" w:cstheme="minorHAnsi"/>
          <w:sz w:val="24"/>
          <w:szCs w:val="24"/>
          <w:lang w:eastAsia="en-GB"/>
        </w:rPr>
      </w:pPr>
      <w:r w:rsidRPr="00A24010">
        <w:rPr>
          <w:rFonts w:eastAsia="Times New Roman" w:cstheme="minorHAnsi"/>
          <w:sz w:val="24"/>
          <w:szCs w:val="24"/>
          <w:lang w:eastAsia="en-GB"/>
        </w:rPr>
        <w:t xml:space="preserve">VANCOUVER, British Columbia, </w:t>
      </w:r>
      <w:r w:rsidRPr="00A24010" w:rsidR="00882EB0">
        <w:rPr>
          <w:rFonts w:eastAsia="Times New Roman" w:cstheme="minorHAnsi"/>
          <w:sz w:val="24"/>
          <w:szCs w:val="24"/>
          <w:lang w:eastAsia="en-GB"/>
        </w:rPr>
        <w:t>March</w:t>
      </w:r>
      <w:r w:rsidR="00602EE7">
        <w:rPr>
          <w:rFonts w:eastAsia="Times New Roman" w:cstheme="minorHAnsi"/>
          <w:sz w:val="24"/>
          <w:szCs w:val="24"/>
          <w:lang w:eastAsia="en-GB"/>
        </w:rPr>
        <w:t xml:space="preserve"> </w:t>
      </w:r>
      <w:r w:rsidR="0047621D">
        <w:rPr>
          <w:rFonts w:eastAsia="Times New Roman" w:cstheme="minorHAnsi"/>
          <w:sz w:val="24"/>
          <w:szCs w:val="24"/>
          <w:lang w:eastAsia="en-GB"/>
        </w:rPr>
        <w:t>8</w:t>
      </w:r>
      <w:r w:rsidRPr="00A24010" w:rsidR="00882EB0">
        <w:rPr>
          <w:rFonts w:eastAsia="Times New Roman" w:cstheme="minorHAnsi"/>
          <w:sz w:val="24"/>
          <w:szCs w:val="24"/>
          <w:lang w:eastAsia="en-GB"/>
        </w:rPr>
        <w:t>,</w:t>
      </w:r>
      <w:r w:rsidRPr="00A24010">
        <w:rPr>
          <w:rFonts w:eastAsia="Times New Roman" w:cstheme="minorHAnsi"/>
          <w:sz w:val="24"/>
          <w:szCs w:val="24"/>
          <w:lang w:eastAsia="en-GB"/>
        </w:rPr>
        <w:t xml:space="preserve"> 202</w:t>
      </w:r>
      <w:r w:rsidRPr="00A24010" w:rsidR="004C0AE1">
        <w:rPr>
          <w:rFonts w:eastAsia="Times New Roman" w:cstheme="minorHAnsi"/>
          <w:sz w:val="24"/>
          <w:szCs w:val="24"/>
          <w:lang w:eastAsia="en-GB"/>
        </w:rPr>
        <w:t>3</w:t>
      </w:r>
      <w:r w:rsidRPr="00A24010">
        <w:rPr>
          <w:rFonts w:eastAsia="Times New Roman" w:cstheme="minorHAnsi"/>
          <w:sz w:val="24"/>
          <w:szCs w:val="24"/>
          <w:lang w:eastAsia="en-GB"/>
        </w:rPr>
        <w:t xml:space="preserve"> - </w:t>
      </w:r>
      <w:proofErr w:type="spellStart"/>
      <w:r w:rsidRPr="00A24010">
        <w:rPr>
          <w:rFonts w:eastAsia="Times New Roman" w:cstheme="minorHAnsi"/>
          <w:sz w:val="24"/>
          <w:szCs w:val="24"/>
          <w:lang w:eastAsia="en-GB"/>
        </w:rPr>
        <w:t>BetterLife</w:t>
      </w:r>
      <w:proofErr w:type="spellEnd"/>
      <w:r w:rsidRPr="00A24010">
        <w:rPr>
          <w:rFonts w:eastAsia="Times New Roman" w:cstheme="minorHAnsi"/>
          <w:sz w:val="24"/>
          <w:szCs w:val="24"/>
          <w:lang w:eastAsia="en-GB"/>
        </w:rPr>
        <w:t xml:space="preserve"> Pharma Inc. </w:t>
      </w:r>
      <w:r w:rsidRPr="00A24010">
        <w:rPr>
          <w:rFonts w:eastAsia="Times New Roman" w:cstheme="minorHAnsi"/>
          <w:sz w:val="24"/>
          <w:szCs w:val="24"/>
          <w:lang w:val="en-GB" w:eastAsia="en-GB"/>
        </w:rPr>
        <w:t>(</w:t>
      </w:r>
      <w:r w:rsidR="00392786">
        <w:rPr>
          <w:rFonts w:eastAsia="Times New Roman" w:cstheme="minorHAnsi"/>
          <w:sz w:val="24"/>
          <w:szCs w:val="24"/>
          <w:lang w:val="en-GB" w:eastAsia="en-GB"/>
        </w:rPr>
        <w:t>“</w:t>
      </w:r>
      <w:proofErr w:type="spellStart"/>
      <w:r w:rsidRPr="00A24010">
        <w:rPr>
          <w:rFonts w:eastAsia="Times New Roman" w:cstheme="minorHAnsi"/>
          <w:sz w:val="24"/>
          <w:szCs w:val="24"/>
          <w:lang w:val="en-GB" w:eastAsia="en-GB"/>
        </w:rPr>
        <w:t>BetterLife</w:t>
      </w:r>
      <w:proofErr w:type="spellEnd"/>
      <w:r w:rsidR="00392786">
        <w:rPr>
          <w:rFonts w:eastAsia="Times New Roman" w:cstheme="minorHAnsi"/>
          <w:sz w:val="24"/>
          <w:szCs w:val="24"/>
          <w:lang w:val="en-GB" w:eastAsia="en-GB"/>
        </w:rPr>
        <w:t>”</w:t>
      </w:r>
      <w:r w:rsidRPr="00A24010">
        <w:rPr>
          <w:rFonts w:eastAsia="Times New Roman" w:cstheme="minorHAnsi"/>
          <w:sz w:val="24"/>
          <w:szCs w:val="24"/>
          <w:lang w:val="en-GB" w:eastAsia="en-GB"/>
        </w:rPr>
        <w:t xml:space="preserve"> or the </w:t>
      </w:r>
      <w:r w:rsidR="00392786">
        <w:rPr>
          <w:rFonts w:eastAsia="Times New Roman" w:cstheme="minorHAnsi"/>
          <w:sz w:val="24"/>
          <w:szCs w:val="24"/>
          <w:lang w:val="en-GB" w:eastAsia="en-GB"/>
        </w:rPr>
        <w:t>“</w:t>
      </w:r>
      <w:r w:rsidRPr="00A24010">
        <w:rPr>
          <w:rFonts w:eastAsia="Times New Roman" w:cstheme="minorHAnsi"/>
          <w:sz w:val="24"/>
          <w:szCs w:val="24"/>
          <w:lang w:val="en-GB" w:eastAsia="en-GB"/>
        </w:rPr>
        <w:t>Company</w:t>
      </w:r>
      <w:r w:rsidR="00392786">
        <w:rPr>
          <w:rFonts w:eastAsia="Times New Roman" w:cstheme="minorHAnsi"/>
          <w:sz w:val="24"/>
          <w:szCs w:val="24"/>
          <w:lang w:val="en-GB" w:eastAsia="en-GB"/>
        </w:rPr>
        <w:t>”</w:t>
      </w:r>
      <w:r w:rsidRPr="00A24010">
        <w:rPr>
          <w:rFonts w:eastAsia="Times New Roman" w:cstheme="minorHAnsi"/>
          <w:sz w:val="24"/>
          <w:szCs w:val="24"/>
          <w:lang w:val="en-GB" w:eastAsia="en-GB"/>
        </w:rPr>
        <w:t xml:space="preserve">) </w:t>
      </w:r>
      <w:r w:rsidRPr="00A24010" w:rsidR="00264F81">
        <w:rPr>
          <w:rFonts w:cstheme="minorHAnsi"/>
          <w:sz w:val="24"/>
          <w:szCs w:val="24"/>
        </w:rPr>
        <w:t xml:space="preserve">(CSE: </w:t>
      </w:r>
      <w:hyperlink w:history="1" r:id="rId8">
        <w:r w:rsidRPr="00A24010" w:rsidR="00264F81">
          <w:rPr>
            <w:rStyle w:val="Hyperlink"/>
            <w:rFonts w:cstheme="minorHAnsi"/>
            <w:sz w:val="24"/>
            <w:szCs w:val="24"/>
          </w:rPr>
          <w:t>BETR</w:t>
        </w:r>
      </w:hyperlink>
      <w:r w:rsidRPr="00A24010" w:rsidR="00264F81">
        <w:rPr>
          <w:rFonts w:cstheme="minorHAnsi"/>
          <w:sz w:val="24"/>
          <w:szCs w:val="24"/>
        </w:rPr>
        <w:t xml:space="preserve"> / OTCQB : </w:t>
      </w:r>
      <w:hyperlink w:history="1" r:id="rId9">
        <w:r w:rsidRPr="00A24010" w:rsidR="00264F81">
          <w:rPr>
            <w:rStyle w:val="Hyperlink"/>
            <w:rFonts w:cstheme="minorHAnsi"/>
            <w:sz w:val="24"/>
            <w:szCs w:val="24"/>
          </w:rPr>
          <w:t>BETRF</w:t>
        </w:r>
      </w:hyperlink>
      <w:r w:rsidRPr="00A24010" w:rsidR="00264F81">
        <w:rPr>
          <w:rFonts w:cstheme="minorHAnsi"/>
          <w:sz w:val="24"/>
          <w:szCs w:val="24"/>
        </w:rPr>
        <w:t xml:space="preserve"> / FRA: </w:t>
      </w:r>
      <w:hyperlink w:history="1" r:id="rId10">
        <w:r w:rsidRPr="00A24010" w:rsidR="00264F81">
          <w:rPr>
            <w:rStyle w:val="Hyperlink"/>
            <w:rFonts w:cstheme="minorHAnsi"/>
            <w:sz w:val="24"/>
            <w:szCs w:val="24"/>
          </w:rPr>
          <w:t>NPAU</w:t>
        </w:r>
      </w:hyperlink>
      <w:r w:rsidRPr="00A24010" w:rsidR="00264F81">
        <w:rPr>
          <w:rFonts w:cstheme="minorHAnsi"/>
          <w:sz w:val="24"/>
          <w:szCs w:val="24"/>
        </w:rPr>
        <w:t>)</w:t>
      </w:r>
      <w:r w:rsidRPr="00A24010" w:rsidDel="00264F81" w:rsidR="00264F81">
        <w:rPr>
          <w:rFonts w:cstheme="minorHAnsi"/>
          <w:sz w:val="24"/>
          <w:szCs w:val="24"/>
        </w:rPr>
        <w:t xml:space="preserve"> </w:t>
      </w:r>
      <w:r w:rsidRPr="00A24010">
        <w:rPr>
          <w:rFonts w:eastAsia="Times New Roman" w:cstheme="minorHAnsi"/>
          <w:sz w:val="24"/>
          <w:szCs w:val="24"/>
          <w:lang w:val="en-GB" w:eastAsia="en-GB"/>
        </w:rPr>
        <w:t xml:space="preserve">, </w:t>
      </w:r>
      <w:r w:rsidRPr="00A24010">
        <w:rPr>
          <w:rFonts w:cstheme="minorHAnsi"/>
          <w:sz w:val="24"/>
          <w:szCs w:val="24"/>
        </w:rPr>
        <w:t xml:space="preserve">an emerging biotech company focused on </w:t>
      </w:r>
      <w:r w:rsidRPr="00A24010">
        <w:rPr>
          <w:rFonts w:eastAsia="Times New Roman" w:cstheme="minorHAnsi"/>
          <w:sz w:val="24"/>
          <w:szCs w:val="24"/>
          <w:lang w:eastAsia="en-GB"/>
        </w:rPr>
        <w:t xml:space="preserve">the development and commercialization of cutting-edge treatments for mental disorders, </w:t>
      </w:r>
      <w:r w:rsidRPr="00A24010" w:rsidR="00882EB0">
        <w:rPr>
          <w:rFonts w:eastAsia="Times New Roman" w:cstheme="minorHAnsi"/>
          <w:sz w:val="24"/>
          <w:szCs w:val="24"/>
          <w:lang w:eastAsia="en-GB"/>
        </w:rPr>
        <w:t xml:space="preserve">is pleased to announce </w:t>
      </w:r>
      <w:r w:rsidRPr="0047621D" w:rsidR="0047621D">
        <w:rPr>
          <w:rFonts w:eastAsia="Times New Roman" w:cstheme="minorHAnsi"/>
          <w:sz w:val="24"/>
          <w:szCs w:val="24"/>
          <w:lang w:eastAsia="en-GB"/>
        </w:rPr>
        <w:t xml:space="preserve">that it has priced its previously announced </w:t>
      </w:r>
      <w:r w:rsidR="0047621D">
        <w:rPr>
          <w:rFonts w:eastAsia="Times New Roman" w:cstheme="minorHAnsi"/>
          <w:sz w:val="24"/>
          <w:szCs w:val="24"/>
          <w:lang w:eastAsia="en-GB"/>
        </w:rPr>
        <w:t>private placement</w:t>
      </w:r>
      <w:r w:rsidRPr="0047621D" w:rsidR="0047621D">
        <w:rPr>
          <w:rFonts w:eastAsia="Times New Roman" w:cstheme="minorHAnsi"/>
          <w:sz w:val="24"/>
          <w:szCs w:val="24"/>
          <w:lang w:eastAsia="en-GB"/>
        </w:rPr>
        <w:t xml:space="preserve"> offering (the </w:t>
      </w:r>
      <w:r w:rsidR="00392786">
        <w:rPr>
          <w:rFonts w:eastAsia="Times New Roman" w:cstheme="minorHAnsi"/>
          <w:sz w:val="24"/>
          <w:szCs w:val="24"/>
          <w:lang w:eastAsia="en-GB"/>
        </w:rPr>
        <w:t>“</w:t>
      </w:r>
      <w:r w:rsidRPr="0047621D" w:rsidR="0047621D">
        <w:rPr>
          <w:rFonts w:eastAsia="Times New Roman" w:cstheme="minorHAnsi"/>
          <w:sz w:val="24"/>
          <w:szCs w:val="24"/>
          <w:lang w:eastAsia="en-GB"/>
        </w:rPr>
        <w:t>Offering</w:t>
      </w:r>
      <w:r w:rsidR="00392786">
        <w:rPr>
          <w:rFonts w:eastAsia="Times New Roman" w:cstheme="minorHAnsi"/>
          <w:sz w:val="24"/>
          <w:szCs w:val="24"/>
          <w:lang w:eastAsia="en-GB"/>
        </w:rPr>
        <w:t>”</w:t>
      </w:r>
      <w:r w:rsidRPr="0047621D" w:rsidR="0047621D">
        <w:rPr>
          <w:rFonts w:eastAsia="Times New Roman" w:cstheme="minorHAnsi"/>
          <w:sz w:val="24"/>
          <w:szCs w:val="24"/>
          <w:lang w:eastAsia="en-GB"/>
        </w:rPr>
        <w:t>) of units of the Company (</w:t>
      </w:r>
      <w:r w:rsidR="00392786">
        <w:rPr>
          <w:rFonts w:eastAsia="Times New Roman" w:cstheme="minorHAnsi"/>
          <w:sz w:val="24"/>
          <w:szCs w:val="24"/>
          <w:lang w:eastAsia="en-GB"/>
        </w:rPr>
        <w:t>“</w:t>
      </w:r>
      <w:r w:rsidRPr="0047621D" w:rsidR="0047621D">
        <w:rPr>
          <w:rFonts w:eastAsia="Times New Roman" w:cstheme="minorHAnsi"/>
          <w:sz w:val="24"/>
          <w:szCs w:val="24"/>
          <w:lang w:eastAsia="en-GB"/>
        </w:rPr>
        <w:t>Units</w:t>
      </w:r>
      <w:r w:rsidR="00392786">
        <w:rPr>
          <w:rFonts w:eastAsia="Times New Roman" w:cstheme="minorHAnsi"/>
          <w:sz w:val="24"/>
          <w:szCs w:val="24"/>
          <w:lang w:eastAsia="en-GB"/>
        </w:rPr>
        <w:t>”</w:t>
      </w:r>
      <w:r w:rsidRPr="0047621D" w:rsidR="0047621D">
        <w:rPr>
          <w:rFonts w:eastAsia="Times New Roman" w:cstheme="minorHAnsi"/>
          <w:sz w:val="24"/>
          <w:szCs w:val="24"/>
          <w:lang w:eastAsia="en-GB"/>
        </w:rPr>
        <w:t>). Pursuant to the Offering, the Company will issue Units at a price of $</w:t>
      </w:r>
      <w:r w:rsidR="00682574">
        <w:rPr>
          <w:rFonts w:eastAsia="Times New Roman" w:cstheme="minorHAnsi"/>
          <w:sz w:val="24"/>
          <w:szCs w:val="24"/>
          <w:lang w:eastAsia="en-GB"/>
        </w:rPr>
        <w:t xml:space="preserve">0.10 </w:t>
      </w:r>
      <w:r w:rsidRPr="0047621D" w:rsidR="0047621D">
        <w:rPr>
          <w:rFonts w:eastAsia="Times New Roman" w:cstheme="minorHAnsi"/>
          <w:sz w:val="24"/>
          <w:szCs w:val="24"/>
          <w:lang w:eastAsia="en-GB"/>
        </w:rPr>
        <w:t>per Unit for total minimum aggregate gross proceeds of $</w:t>
      </w:r>
      <w:r w:rsidR="00682574">
        <w:rPr>
          <w:rFonts w:eastAsia="Times New Roman" w:cstheme="minorHAnsi"/>
          <w:sz w:val="24"/>
          <w:szCs w:val="24"/>
          <w:lang w:eastAsia="en-GB"/>
        </w:rPr>
        <w:t>1,5</w:t>
      </w:r>
      <w:r w:rsidRPr="0047621D" w:rsidR="0047621D">
        <w:rPr>
          <w:rFonts w:eastAsia="Times New Roman" w:cstheme="minorHAnsi"/>
          <w:sz w:val="24"/>
          <w:szCs w:val="24"/>
          <w:lang w:eastAsia="en-GB"/>
        </w:rPr>
        <w:t xml:space="preserve">00,000 and maximum gross proceeds of $5,000,000. Each Unit is comprised of one common share of the Company (a </w:t>
      </w:r>
      <w:r w:rsidR="00392786">
        <w:rPr>
          <w:rFonts w:eastAsia="Times New Roman" w:cstheme="minorHAnsi"/>
          <w:sz w:val="24"/>
          <w:szCs w:val="24"/>
          <w:lang w:eastAsia="en-GB"/>
        </w:rPr>
        <w:t>“</w:t>
      </w:r>
      <w:r w:rsidRPr="0047621D" w:rsidR="0047621D">
        <w:rPr>
          <w:rFonts w:eastAsia="Times New Roman" w:cstheme="minorHAnsi"/>
          <w:sz w:val="24"/>
          <w:szCs w:val="24"/>
          <w:lang w:eastAsia="en-GB"/>
        </w:rPr>
        <w:t>Common Share</w:t>
      </w:r>
      <w:r w:rsidR="00392786">
        <w:rPr>
          <w:rFonts w:eastAsia="Times New Roman" w:cstheme="minorHAnsi"/>
          <w:sz w:val="24"/>
          <w:szCs w:val="24"/>
          <w:lang w:eastAsia="en-GB"/>
        </w:rPr>
        <w:t>”</w:t>
      </w:r>
      <w:r w:rsidRPr="0047621D" w:rsidR="0047621D">
        <w:rPr>
          <w:rFonts w:eastAsia="Times New Roman" w:cstheme="minorHAnsi"/>
          <w:sz w:val="24"/>
          <w:szCs w:val="24"/>
          <w:lang w:eastAsia="en-GB"/>
        </w:rPr>
        <w:t xml:space="preserve">) and one Common Share purchase warrant of the Company (each whole Common Share purchase warrant, a </w:t>
      </w:r>
      <w:r w:rsidR="00392786">
        <w:rPr>
          <w:rFonts w:eastAsia="Times New Roman" w:cstheme="minorHAnsi"/>
          <w:sz w:val="24"/>
          <w:szCs w:val="24"/>
          <w:lang w:eastAsia="en-GB"/>
        </w:rPr>
        <w:t>“</w:t>
      </w:r>
      <w:r w:rsidRPr="0047621D" w:rsidR="0047621D">
        <w:rPr>
          <w:rFonts w:eastAsia="Times New Roman" w:cstheme="minorHAnsi"/>
          <w:sz w:val="24"/>
          <w:szCs w:val="24"/>
          <w:lang w:eastAsia="en-GB"/>
        </w:rPr>
        <w:t>Warrant</w:t>
      </w:r>
      <w:r w:rsidR="00392786">
        <w:rPr>
          <w:rFonts w:eastAsia="Times New Roman" w:cstheme="minorHAnsi"/>
          <w:sz w:val="24"/>
          <w:szCs w:val="24"/>
          <w:lang w:eastAsia="en-GB"/>
        </w:rPr>
        <w:t>”</w:t>
      </w:r>
      <w:r w:rsidRPr="0047621D" w:rsidR="0047621D">
        <w:rPr>
          <w:rFonts w:eastAsia="Times New Roman" w:cstheme="minorHAnsi"/>
          <w:sz w:val="24"/>
          <w:szCs w:val="24"/>
          <w:lang w:eastAsia="en-GB"/>
        </w:rPr>
        <w:t>). Each Warrant will entitle the holder thereof to acquire o</w:t>
      </w:r>
      <w:r w:rsidR="00682574">
        <w:rPr>
          <w:rFonts w:eastAsia="Times New Roman" w:cstheme="minorHAnsi"/>
          <w:sz w:val="24"/>
          <w:szCs w:val="24"/>
          <w:lang w:eastAsia="en-GB"/>
        </w:rPr>
        <w:t>n</w:t>
      </w:r>
      <w:r w:rsidR="001F343B">
        <w:rPr>
          <w:rFonts w:eastAsia="Times New Roman" w:cstheme="minorHAnsi"/>
          <w:sz w:val="24"/>
          <w:szCs w:val="24"/>
          <w:lang w:eastAsia="en-GB"/>
        </w:rPr>
        <w:t xml:space="preserve">e Common Share for a period of </w:t>
      </w:r>
      <w:r w:rsidR="00682574">
        <w:rPr>
          <w:rFonts w:eastAsia="Times New Roman" w:cstheme="minorHAnsi"/>
          <w:sz w:val="24"/>
          <w:szCs w:val="24"/>
          <w:lang w:eastAsia="en-GB"/>
        </w:rPr>
        <w:t>60</w:t>
      </w:r>
      <w:r w:rsidRPr="0047621D" w:rsidR="0047621D">
        <w:rPr>
          <w:rFonts w:eastAsia="Times New Roman" w:cstheme="minorHAnsi"/>
          <w:sz w:val="24"/>
          <w:szCs w:val="24"/>
          <w:lang w:eastAsia="en-GB"/>
        </w:rPr>
        <w:t xml:space="preserve"> months from the date of issuance of such Wa</w:t>
      </w:r>
      <w:r w:rsidR="00682574">
        <w:rPr>
          <w:rFonts w:eastAsia="Times New Roman" w:cstheme="minorHAnsi"/>
          <w:sz w:val="24"/>
          <w:szCs w:val="24"/>
          <w:lang w:eastAsia="en-GB"/>
        </w:rPr>
        <w:t>r</w:t>
      </w:r>
      <w:r w:rsidR="001F343B">
        <w:rPr>
          <w:rFonts w:eastAsia="Times New Roman" w:cstheme="minorHAnsi"/>
          <w:sz w:val="24"/>
          <w:szCs w:val="24"/>
          <w:lang w:eastAsia="en-GB"/>
        </w:rPr>
        <w:t>rant, at an exercise price of $</w:t>
      </w:r>
      <w:r w:rsidR="00682574">
        <w:rPr>
          <w:rFonts w:eastAsia="Times New Roman" w:cstheme="minorHAnsi"/>
          <w:sz w:val="24"/>
          <w:szCs w:val="24"/>
          <w:lang w:eastAsia="en-GB"/>
        </w:rPr>
        <w:t>0.15</w:t>
      </w:r>
      <w:r w:rsidRPr="0047621D" w:rsidR="0047621D">
        <w:rPr>
          <w:rFonts w:eastAsia="Times New Roman" w:cstheme="minorHAnsi"/>
          <w:sz w:val="24"/>
          <w:szCs w:val="24"/>
          <w:lang w:eastAsia="en-GB"/>
        </w:rPr>
        <w:t xml:space="preserve">, subject to and in accordance with the terms and conditions of the warrant indenture to be entered into between the Company and </w:t>
      </w:r>
      <w:r w:rsidR="0047621D">
        <w:rPr>
          <w:rFonts w:eastAsia="Times New Roman" w:cstheme="minorHAnsi"/>
          <w:sz w:val="24"/>
          <w:szCs w:val="24"/>
          <w:lang w:eastAsia="en-GB"/>
        </w:rPr>
        <w:t>Endeavor Trust Corporation</w:t>
      </w:r>
      <w:r w:rsidRPr="0047621D" w:rsidR="0047621D">
        <w:rPr>
          <w:rFonts w:eastAsia="Times New Roman" w:cstheme="minorHAnsi"/>
          <w:sz w:val="24"/>
          <w:szCs w:val="24"/>
          <w:lang w:eastAsia="en-GB"/>
        </w:rPr>
        <w:t xml:space="preserve"> (the </w:t>
      </w:r>
      <w:r w:rsidR="00392786">
        <w:rPr>
          <w:rFonts w:eastAsia="Times New Roman" w:cstheme="minorHAnsi"/>
          <w:sz w:val="24"/>
          <w:szCs w:val="24"/>
          <w:lang w:eastAsia="en-GB"/>
        </w:rPr>
        <w:t>“</w:t>
      </w:r>
      <w:r w:rsidRPr="0047621D" w:rsidR="0047621D">
        <w:rPr>
          <w:rFonts w:eastAsia="Times New Roman" w:cstheme="minorHAnsi"/>
          <w:sz w:val="24"/>
          <w:szCs w:val="24"/>
          <w:lang w:eastAsia="en-GB"/>
        </w:rPr>
        <w:t>Warrant Indenture</w:t>
      </w:r>
      <w:r w:rsidR="00392786">
        <w:rPr>
          <w:rFonts w:eastAsia="Times New Roman" w:cstheme="minorHAnsi"/>
          <w:sz w:val="24"/>
          <w:szCs w:val="24"/>
          <w:lang w:eastAsia="en-GB"/>
        </w:rPr>
        <w:t>”</w:t>
      </w:r>
      <w:r w:rsidRPr="0047621D" w:rsidR="0047621D">
        <w:rPr>
          <w:rFonts w:eastAsia="Times New Roman" w:cstheme="minorHAnsi"/>
          <w:sz w:val="24"/>
          <w:szCs w:val="24"/>
          <w:lang w:eastAsia="en-GB"/>
        </w:rPr>
        <w:t>).</w:t>
      </w:r>
      <w:r w:rsidR="00B9408F">
        <w:rPr>
          <w:rFonts w:eastAsia="Times New Roman" w:cstheme="minorHAnsi"/>
          <w:sz w:val="24"/>
          <w:szCs w:val="24"/>
          <w:lang w:eastAsia="en-GB"/>
        </w:rPr>
        <w:t xml:space="preserve">  </w:t>
      </w:r>
    </w:p>
    <w:p w:rsidR="00FA4B44" w:rsidP="005D6E1A" w:rsidRDefault="00FA4B44" w14:paraId="2639475F" w14:textId="77777777">
      <w:pPr>
        <w:spacing w:after="0"/>
        <w:jc w:val="both"/>
        <w:rPr>
          <w:rFonts w:eastAsia="Times New Roman" w:cstheme="minorHAnsi"/>
          <w:sz w:val="24"/>
          <w:szCs w:val="24"/>
          <w:lang w:eastAsia="en-GB"/>
        </w:rPr>
      </w:pPr>
    </w:p>
    <w:p w:rsidR="00FA4B44" w:rsidP="005D6E1A" w:rsidRDefault="00A65F8B" w14:paraId="7E73D1E9" w14:textId="22A64384">
      <w:pPr>
        <w:spacing w:after="0"/>
        <w:jc w:val="both"/>
        <w:rPr>
          <w:rFonts w:eastAsia="Times New Roman" w:cstheme="minorHAnsi"/>
          <w:sz w:val="24"/>
          <w:szCs w:val="24"/>
          <w:lang w:eastAsia="en-GB"/>
        </w:rPr>
      </w:pPr>
      <w:r w:rsidRPr="00A65F8B">
        <w:rPr>
          <w:rFonts w:eastAsia="Times New Roman" w:cstheme="minorHAnsi"/>
          <w:sz w:val="24"/>
          <w:szCs w:val="24"/>
          <w:lang w:eastAsia="en-GB"/>
        </w:rPr>
        <w:t xml:space="preserve">The Units offered will be offered to purchasers resident in the provinces set forth in the Offering Document (as defined below), pursuant to the listed issuer financing exemption under Part </w:t>
      </w:r>
      <w:proofErr w:type="spellStart"/>
      <w:r w:rsidRPr="00A65F8B">
        <w:rPr>
          <w:rFonts w:eastAsia="Times New Roman" w:cstheme="minorHAnsi"/>
          <w:sz w:val="24"/>
          <w:szCs w:val="24"/>
          <w:lang w:eastAsia="en-GB"/>
        </w:rPr>
        <w:t>5A</w:t>
      </w:r>
      <w:proofErr w:type="spellEnd"/>
      <w:r w:rsidRPr="00A65F8B">
        <w:rPr>
          <w:rFonts w:eastAsia="Times New Roman" w:cstheme="minorHAnsi"/>
          <w:sz w:val="24"/>
          <w:szCs w:val="24"/>
          <w:lang w:eastAsia="en-GB"/>
        </w:rPr>
        <w:t xml:space="preserve"> of National Instrument 45-106 - </w:t>
      </w:r>
      <w:r w:rsidRPr="00775C17">
        <w:rPr>
          <w:rFonts w:eastAsia="Times New Roman" w:cstheme="minorHAnsi"/>
          <w:i/>
          <w:sz w:val="24"/>
          <w:szCs w:val="24"/>
          <w:lang w:eastAsia="en-GB"/>
        </w:rPr>
        <w:t>Prospectus Exemptions</w:t>
      </w:r>
      <w:r w:rsidRPr="00A65F8B">
        <w:rPr>
          <w:rFonts w:eastAsia="Times New Roman" w:cstheme="minorHAnsi"/>
          <w:sz w:val="24"/>
          <w:szCs w:val="24"/>
          <w:lang w:eastAsia="en-GB"/>
        </w:rPr>
        <w:t xml:space="preserve"> and will not be subject to a hold period pursuant to applicable Canadian securities laws.</w:t>
      </w:r>
    </w:p>
    <w:p w:rsidR="00B9408F" w:rsidP="005D6E1A" w:rsidRDefault="00B9408F" w14:paraId="75C912DF" w14:textId="77777777">
      <w:pPr>
        <w:spacing w:after="0"/>
        <w:jc w:val="both"/>
        <w:rPr>
          <w:rFonts w:eastAsia="Times New Roman" w:cstheme="minorHAnsi"/>
          <w:sz w:val="24"/>
          <w:szCs w:val="24"/>
          <w:lang w:eastAsia="en-GB"/>
        </w:rPr>
      </w:pPr>
    </w:p>
    <w:p w:rsidR="00FA4B44" w:rsidP="00B9408F" w:rsidRDefault="00710DD8" w14:paraId="7F846BD7" w14:textId="2772B600">
      <w:pPr>
        <w:spacing w:after="0"/>
        <w:jc w:val="both"/>
        <w:rPr>
          <w:rFonts w:eastAsia="Times New Roman" w:cstheme="minorHAnsi"/>
          <w:sz w:val="24"/>
          <w:szCs w:val="24"/>
          <w:lang w:eastAsia="en-GB"/>
        </w:rPr>
      </w:pPr>
      <w:r>
        <w:rPr>
          <w:rFonts w:eastAsia="Times New Roman" w:cstheme="minorHAnsi"/>
          <w:sz w:val="24"/>
          <w:szCs w:val="24"/>
          <w:lang w:eastAsia="en-GB"/>
        </w:rPr>
        <w:t xml:space="preserve">The Offering will be led by </w:t>
      </w:r>
      <w:r w:rsidR="00B9408F">
        <w:rPr>
          <w:rFonts w:eastAsia="Times New Roman" w:cstheme="minorHAnsi"/>
          <w:sz w:val="24"/>
          <w:szCs w:val="24"/>
          <w:lang w:eastAsia="en-GB"/>
        </w:rPr>
        <w:t xml:space="preserve">Bloom Burton </w:t>
      </w:r>
      <w:r>
        <w:rPr>
          <w:rFonts w:eastAsia="Times New Roman" w:cstheme="minorHAnsi"/>
          <w:sz w:val="24"/>
          <w:szCs w:val="24"/>
          <w:lang w:eastAsia="en-GB"/>
        </w:rPr>
        <w:t>Securities Inc. (</w:t>
      </w:r>
      <w:r w:rsidR="00392786">
        <w:rPr>
          <w:rFonts w:eastAsia="Times New Roman" w:cstheme="minorHAnsi"/>
          <w:sz w:val="24"/>
          <w:szCs w:val="24"/>
          <w:lang w:eastAsia="en-GB"/>
        </w:rPr>
        <w:t>“</w:t>
      </w:r>
      <w:r>
        <w:rPr>
          <w:rFonts w:eastAsia="Times New Roman" w:cstheme="minorHAnsi"/>
          <w:sz w:val="24"/>
          <w:szCs w:val="24"/>
          <w:lang w:eastAsia="en-GB"/>
        </w:rPr>
        <w:t>Bloom Burton</w:t>
      </w:r>
      <w:r w:rsidR="00392786">
        <w:rPr>
          <w:rFonts w:eastAsia="Times New Roman" w:cstheme="minorHAnsi"/>
          <w:sz w:val="24"/>
          <w:szCs w:val="24"/>
          <w:lang w:eastAsia="en-GB"/>
        </w:rPr>
        <w:t>”</w:t>
      </w:r>
      <w:r>
        <w:rPr>
          <w:rFonts w:eastAsia="Times New Roman" w:cstheme="minorHAnsi"/>
          <w:sz w:val="24"/>
          <w:szCs w:val="24"/>
          <w:lang w:eastAsia="en-GB"/>
        </w:rPr>
        <w:t xml:space="preserve">) as lead placement agent and Research Capital Corp. (collectively, the </w:t>
      </w:r>
      <w:r w:rsidR="00392786">
        <w:rPr>
          <w:rFonts w:eastAsia="Times New Roman" w:cstheme="minorHAnsi"/>
          <w:sz w:val="24"/>
          <w:szCs w:val="24"/>
          <w:lang w:eastAsia="en-GB"/>
        </w:rPr>
        <w:t>“</w:t>
      </w:r>
      <w:r>
        <w:rPr>
          <w:rFonts w:eastAsia="Times New Roman" w:cstheme="minorHAnsi"/>
          <w:sz w:val="24"/>
          <w:szCs w:val="24"/>
          <w:lang w:eastAsia="en-GB"/>
        </w:rPr>
        <w:t>Agents</w:t>
      </w:r>
      <w:r w:rsidR="00392786">
        <w:rPr>
          <w:rFonts w:eastAsia="Times New Roman" w:cstheme="minorHAnsi"/>
          <w:sz w:val="24"/>
          <w:szCs w:val="24"/>
          <w:lang w:eastAsia="en-GB"/>
        </w:rPr>
        <w:t>”</w:t>
      </w:r>
      <w:r>
        <w:rPr>
          <w:rFonts w:eastAsia="Times New Roman" w:cstheme="minorHAnsi"/>
          <w:sz w:val="24"/>
          <w:szCs w:val="24"/>
          <w:lang w:eastAsia="en-GB"/>
        </w:rPr>
        <w:t>)</w:t>
      </w:r>
      <w:r w:rsidR="00FA4B44">
        <w:rPr>
          <w:rFonts w:eastAsia="Times New Roman" w:cstheme="minorHAnsi"/>
          <w:sz w:val="24"/>
          <w:szCs w:val="24"/>
          <w:lang w:eastAsia="en-GB"/>
        </w:rPr>
        <w:t xml:space="preserve"> on a best efforts agency basis</w:t>
      </w:r>
      <w:r>
        <w:rPr>
          <w:rFonts w:eastAsia="Times New Roman" w:cstheme="minorHAnsi"/>
          <w:sz w:val="24"/>
          <w:szCs w:val="24"/>
          <w:lang w:eastAsia="en-GB"/>
        </w:rPr>
        <w:t xml:space="preserve">. </w:t>
      </w:r>
      <w:r w:rsidR="00B9408F">
        <w:rPr>
          <w:rFonts w:eastAsia="Times New Roman" w:cstheme="minorHAnsi"/>
          <w:sz w:val="24"/>
          <w:szCs w:val="24"/>
          <w:lang w:eastAsia="en-GB"/>
        </w:rPr>
        <w:t xml:space="preserve">In connection with the Offering, </w:t>
      </w:r>
      <w:r w:rsidR="00FA4B44">
        <w:rPr>
          <w:rFonts w:eastAsia="Times New Roman" w:cstheme="minorHAnsi"/>
          <w:sz w:val="24"/>
          <w:szCs w:val="24"/>
          <w:lang w:eastAsia="en-GB"/>
        </w:rPr>
        <w:t xml:space="preserve">the Company  will </w:t>
      </w:r>
      <w:r>
        <w:rPr>
          <w:rFonts w:eastAsia="Times New Roman" w:cstheme="minorHAnsi"/>
          <w:sz w:val="24"/>
          <w:szCs w:val="24"/>
          <w:lang w:eastAsia="en-GB"/>
        </w:rPr>
        <w:t>pay the Agents</w:t>
      </w:r>
      <w:r w:rsidR="00FA4B44">
        <w:rPr>
          <w:rFonts w:eastAsia="Times New Roman" w:cstheme="minorHAnsi"/>
          <w:sz w:val="24"/>
          <w:szCs w:val="24"/>
          <w:lang w:eastAsia="en-GB"/>
        </w:rPr>
        <w:t xml:space="preserve"> a cash fee equal to 7% of the gross proceeds raised under the Offering and grant </w:t>
      </w:r>
      <w:r>
        <w:rPr>
          <w:rFonts w:eastAsia="Times New Roman" w:cstheme="minorHAnsi"/>
          <w:sz w:val="24"/>
          <w:szCs w:val="24"/>
          <w:lang w:eastAsia="en-GB"/>
        </w:rPr>
        <w:t>the Agents</w:t>
      </w:r>
      <w:r w:rsidR="00FA4B44">
        <w:rPr>
          <w:rFonts w:eastAsia="Times New Roman" w:cstheme="minorHAnsi"/>
          <w:sz w:val="24"/>
          <w:szCs w:val="24"/>
          <w:lang w:eastAsia="en-GB"/>
        </w:rPr>
        <w:t xml:space="preserve"> broker warrants of the Company (</w:t>
      </w:r>
      <w:r w:rsidR="00392786">
        <w:rPr>
          <w:rFonts w:eastAsia="Times New Roman" w:cstheme="minorHAnsi"/>
          <w:sz w:val="24"/>
          <w:szCs w:val="24"/>
          <w:lang w:eastAsia="en-GB"/>
        </w:rPr>
        <w:t>“</w:t>
      </w:r>
      <w:r w:rsidR="00FA4B44">
        <w:rPr>
          <w:rFonts w:eastAsia="Times New Roman" w:cstheme="minorHAnsi"/>
          <w:sz w:val="24"/>
          <w:szCs w:val="24"/>
          <w:lang w:eastAsia="en-GB"/>
        </w:rPr>
        <w:t>Broker Warrants</w:t>
      </w:r>
      <w:r w:rsidR="00392786">
        <w:rPr>
          <w:rFonts w:eastAsia="Times New Roman" w:cstheme="minorHAnsi"/>
          <w:sz w:val="24"/>
          <w:szCs w:val="24"/>
          <w:lang w:eastAsia="en-GB"/>
        </w:rPr>
        <w:t>”</w:t>
      </w:r>
      <w:r w:rsidR="00FA4B44">
        <w:rPr>
          <w:rFonts w:eastAsia="Times New Roman" w:cstheme="minorHAnsi"/>
          <w:sz w:val="24"/>
          <w:szCs w:val="24"/>
          <w:lang w:eastAsia="en-GB"/>
        </w:rPr>
        <w:t xml:space="preserve">) equal to 7% of the number of Units issued under the Offering. Each Broker Warrant shall entitle </w:t>
      </w:r>
      <w:r>
        <w:rPr>
          <w:rFonts w:eastAsia="Times New Roman" w:cstheme="minorHAnsi"/>
          <w:sz w:val="24"/>
          <w:szCs w:val="24"/>
          <w:lang w:eastAsia="en-GB"/>
        </w:rPr>
        <w:t>an</w:t>
      </w:r>
      <w:r w:rsidR="00FA4B44">
        <w:rPr>
          <w:rFonts w:eastAsia="Times New Roman" w:cstheme="minorHAnsi"/>
          <w:sz w:val="24"/>
          <w:szCs w:val="24"/>
          <w:lang w:eastAsia="en-GB"/>
        </w:rPr>
        <w:t xml:space="preserve"> Agent to purchase one Common Share </w:t>
      </w:r>
      <w:r w:rsidR="00682574">
        <w:rPr>
          <w:rFonts w:eastAsia="Times New Roman" w:cstheme="minorHAnsi"/>
          <w:sz w:val="24"/>
          <w:szCs w:val="24"/>
          <w:lang w:eastAsia="en-GB"/>
        </w:rPr>
        <w:t>at a price of $0.10</w:t>
      </w:r>
      <w:r w:rsidRPr="00FA4B44" w:rsidR="00FA4B44">
        <w:rPr>
          <w:rFonts w:eastAsia="Times New Roman" w:cstheme="minorHAnsi"/>
          <w:sz w:val="24"/>
          <w:szCs w:val="24"/>
          <w:lang w:eastAsia="en-GB"/>
        </w:rPr>
        <w:t xml:space="preserve"> per Common Share for a period of twenty-four (24) months following the Closing Date.</w:t>
      </w:r>
      <w:r w:rsidR="00FA4B44">
        <w:rPr>
          <w:rFonts w:eastAsia="Times New Roman" w:cstheme="minorHAnsi"/>
          <w:sz w:val="24"/>
          <w:szCs w:val="24"/>
          <w:lang w:eastAsia="en-GB"/>
        </w:rPr>
        <w:t xml:space="preserve"> The Broker Warrants will be subject to a four month hold period pursuant to Canadian securities laws. </w:t>
      </w:r>
    </w:p>
    <w:p w:rsidR="00FA4B44" w:rsidP="00B9408F" w:rsidRDefault="00FA4B44" w14:paraId="68B8B8D7" w14:textId="77777777">
      <w:pPr>
        <w:spacing w:after="0"/>
        <w:jc w:val="both"/>
        <w:rPr>
          <w:rFonts w:eastAsia="Times New Roman" w:cstheme="minorHAnsi"/>
          <w:sz w:val="24"/>
          <w:szCs w:val="24"/>
          <w:lang w:eastAsia="en-GB"/>
        </w:rPr>
      </w:pPr>
    </w:p>
    <w:p w:rsidRPr="00A24010" w:rsidR="00882EB0" w:rsidP="00882EB0" w:rsidRDefault="00882EB0" w14:paraId="15BDDF46" w14:textId="47FD5CE6">
      <w:pPr>
        <w:spacing w:after="0"/>
        <w:jc w:val="both"/>
        <w:rPr>
          <w:rFonts w:eastAsia="Times New Roman" w:cstheme="minorHAnsi"/>
          <w:sz w:val="24"/>
          <w:szCs w:val="24"/>
          <w:lang w:eastAsia="en-GB"/>
        </w:rPr>
      </w:pPr>
      <w:r w:rsidRPr="00A24010">
        <w:rPr>
          <w:rFonts w:eastAsia="Times New Roman" w:cstheme="minorHAnsi"/>
          <w:sz w:val="24"/>
          <w:szCs w:val="24"/>
          <w:lang w:eastAsia="en-GB"/>
        </w:rPr>
        <w:t xml:space="preserve">There is an </w:t>
      </w:r>
      <w:r w:rsidR="00F30ADD">
        <w:rPr>
          <w:rFonts w:eastAsia="Times New Roman" w:cstheme="minorHAnsi"/>
          <w:sz w:val="24"/>
          <w:szCs w:val="24"/>
          <w:lang w:eastAsia="en-GB"/>
        </w:rPr>
        <w:t xml:space="preserve">amended </w:t>
      </w:r>
      <w:r w:rsidRPr="00A24010">
        <w:rPr>
          <w:rFonts w:eastAsia="Times New Roman" w:cstheme="minorHAnsi"/>
          <w:sz w:val="24"/>
          <w:szCs w:val="24"/>
          <w:lang w:eastAsia="en-GB"/>
        </w:rPr>
        <w:t xml:space="preserve">offering document (the </w:t>
      </w:r>
      <w:r w:rsidR="00392786">
        <w:rPr>
          <w:rFonts w:eastAsia="Times New Roman" w:cstheme="minorHAnsi"/>
          <w:sz w:val="24"/>
          <w:szCs w:val="24"/>
          <w:lang w:eastAsia="en-GB"/>
        </w:rPr>
        <w:t>“</w:t>
      </w:r>
      <w:r w:rsidRPr="00A24010">
        <w:rPr>
          <w:rFonts w:eastAsia="Times New Roman" w:cstheme="minorHAnsi"/>
          <w:sz w:val="24"/>
          <w:szCs w:val="24"/>
          <w:lang w:eastAsia="en-GB"/>
        </w:rPr>
        <w:t>Offering Document</w:t>
      </w:r>
      <w:r w:rsidR="00392786">
        <w:rPr>
          <w:rFonts w:eastAsia="Times New Roman" w:cstheme="minorHAnsi"/>
          <w:sz w:val="24"/>
          <w:szCs w:val="24"/>
          <w:lang w:eastAsia="en-GB"/>
        </w:rPr>
        <w:t>”</w:t>
      </w:r>
      <w:r w:rsidRPr="00A24010">
        <w:rPr>
          <w:rFonts w:eastAsia="Times New Roman" w:cstheme="minorHAnsi"/>
          <w:sz w:val="24"/>
          <w:szCs w:val="24"/>
          <w:lang w:eastAsia="en-GB"/>
        </w:rPr>
        <w:t>) related to the Offering that can be accessed under the Company</w:t>
      </w:r>
      <w:r w:rsidR="00392786">
        <w:rPr>
          <w:rFonts w:eastAsia="Times New Roman" w:cstheme="minorHAnsi"/>
          <w:sz w:val="24"/>
          <w:szCs w:val="24"/>
          <w:lang w:eastAsia="en-GB"/>
        </w:rPr>
        <w:t>’</w:t>
      </w:r>
      <w:r w:rsidRPr="00A24010">
        <w:rPr>
          <w:rFonts w:eastAsia="Times New Roman" w:cstheme="minorHAnsi"/>
          <w:sz w:val="24"/>
          <w:szCs w:val="24"/>
          <w:lang w:eastAsia="en-GB"/>
        </w:rPr>
        <w:t xml:space="preserve">s profile at </w:t>
      </w:r>
      <w:hyperlink w:history="1" r:id="rId11">
        <w:r w:rsidRPr="00A24010">
          <w:rPr>
            <w:rStyle w:val="Hyperlink"/>
            <w:rFonts w:eastAsia="Times New Roman" w:cstheme="minorHAnsi"/>
            <w:sz w:val="24"/>
            <w:szCs w:val="24"/>
            <w:lang w:eastAsia="en-GB"/>
          </w:rPr>
          <w:t>www.sedar.com</w:t>
        </w:r>
      </w:hyperlink>
      <w:r w:rsidRPr="00A24010">
        <w:rPr>
          <w:rFonts w:eastAsia="Times New Roman" w:cstheme="minorHAnsi"/>
          <w:sz w:val="24"/>
          <w:szCs w:val="24"/>
          <w:lang w:eastAsia="en-GB"/>
        </w:rPr>
        <w:t xml:space="preserve"> and on the Company</w:t>
      </w:r>
      <w:r w:rsidR="00392786">
        <w:rPr>
          <w:rFonts w:eastAsia="Times New Roman" w:cstheme="minorHAnsi"/>
          <w:sz w:val="24"/>
          <w:szCs w:val="24"/>
          <w:lang w:eastAsia="en-GB"/>
        </w:rPr>
        <w:t>’</w:t>
      </w:r>
      <w:r w:rsidRPr="00A24010">
        <w:rPr>
          <w:rFonts w:eastAsia="Times New Roman" w:cstheme="minorHAnsi"/>
          <w:sz w:val="24"/>
          <w:szCs w:val="24"/>
          <w:lang w:eastAsia="en-GB"/>
        </w:rPr>
        <w:t xml:space="preserve">s website at </w:t>
      </w:r>
      <w:hyperlink w:history="1" r:id="rId12">
        <w:r w:rsidRPr="00A24010">
          <w:rPr>
            <w:rStyle w:val="Hyperlink"/>
            <w:rFonts w:eastAsia="Times New Roman" w:cstheme="minorHAnsi"/>
            <w:sz w:val="24"/>
            <w:szCs w:val="24"/>
            <w:lang w:eastAsia="en-GB"/>
          </w:rPr>
          <w:t>https://abetterlifepharma.com/</w:t>
        </w:r>
      </w:hyperlink>
      <w:r w:rsidRPr="00A24010">
        <w:rPr>
          <w:rFonts w:eastAsia="Times New Roman" w:cstheme="minorHAnsi"/>
          <w:sz w:val="24"/>
          <w:szCs w:val="24"/>
          <w:lang w:eastAsia="en-GB"/>
        </w:rPr>
        <w:t xml:space="preserve">. Prospective investors should read this Offering Document </w:t>
      </w:r>
      <w:r w:rsidRPr="00A24010">
        <w:rPr>
          <w:rFonts w:eastAsia="Times New Roman" w:cstheme="minorHAnsi"/>
          <w:sz w:val="24"/>
          <w:szCs w:val="24"/>
          <w:lang w:eastAsia="en-GB"/>
        </w:rPr>
        <w:lastRenderedPageBreak/>
        <w:t>before making an investment decision</w:t>
      </w:r>
      <w:r w:rsidRPr="00A24010" w:rsidR="00275551">
        <w:rPr>
          <w:rFonts w:eastAsia="Times New Roman" w:cstheme="minorHAnsi"/>
          <w:sz w:val="24"/>
          <w:szCs w:val="24"/>
          <w:lang w:eastAsia="en-GB"/>
        </w:rPr>
        <w:t xml:space="preserve">. </w:t>
      </w:r>
      <w:r w:rsidRPr="00827B03" w:rsidR="00827B03">
        <w:rPr>
          <w:rFonts w:eastAsia="Times New Roman" w:cstheme="minorHAnsi"/>
          <w:sz w:val="24"/>
          <w:szCs w:val="24"/>
          <w:lang w:eastAsia="en-GB"/>
        </w:rPr>
        <w:t>The Company intends to use the net proceeds for general working capital purposes, as more particularly described in the Offering Document.</w:t>
      </w:r>
    </w:p>
    <w:p w:rsidRPr="00A24010" w:rsidR="00882EB0" w:rsidP="00882EB0" w:rsidRDefault="00882EB0" w14:paraId="17DC837D" w14:textId="2A175B59">
      <w:pPr>
        <w:spacing w:after="0"/>
        <w:jc w:val="both"/>
        <w:rPr>
          <w:rFonts w:eastAsia="Times New Roman" w:cstheme="minorHAnsi"/>
          <w:sz w:val="24"/>
          <w:szCs w:val="24"/>
          <w:lang w:eastAsia="en-GB"/>
        </w:rPr>
      </w:pPr>
    </w:p>
    <w:p w:rsidR="00882EB0" w:rsidP="00882EB0" w:rsidRDefault="00882EB0" w14:paraId="43D640F6" w14:textId="08ADE47D">
      <w:pPr>
        <w:spacing w:after="0"/>
        <w:jc w:val="both"/>
        <w:rPr>
          <w:rFonts w:eastAsia="Times New Roman" w:cstheme="minorHAnsi"/>
          <w:sz w:val="24"/>
          <w:szCs w:val="24"/>
          <w:lang w:eastAsia="en-GB"/>
        </w:rPr>
      </w:pPr>
      <w:r w:rsidRPr="00A24010">
        <w:rPr>
          <w:rFonts w:eastAsia="Times New Roman" w:cstheme="minorHAnsi"/>
          <w:sz w:val="24"/>
          <w:szCs w:val="24"/>
          <w:lang w:eastAsia="en-GB"/>
        </w:rPr>
        <w:t xml:space="preserve">The </w:t>
      </w:r>
      <w:bookmarkStart w:name="_GoBack" w:id="0"/>
      <w:bookmarkEnd w:id="0"/>
      <w:r w:rsidRPr="00A24010">
        <w:rPr>
          <w:rFonts w:eastAsia="Times New Roman" w:cstheme="minorHAnsi"/>
          <w:sz w:val="24"/>
          <w:szCs w:val="24"/>
          <w:lang w:eastAsia="en-GB"/>
        </w:rPr>
        <w:t xml:space="preserve">Offering is anticipated to close on or about </w:t>
      </w:r>
      <w:r w:rsidRPr="009B7201" w:rsidR="00810C70">
        <w:rPr>
          <w:rFonts w:eastAsia="Times New Roman" w:cstheme="minorHAnsi"/>
          <w:sz w:val="24"/>
          <w:szCs w:val="24"/>
          <w:lang w:eastAsia="en-GB"/>
        </w:rPr>
        <w:t xml:space="preserve">March </w:t>
      </w:r>
      <w:r w:rsidR="001B16CE">
        <w:rPr>
          <w:rFonts w:eastAsia="Times New Roman" w:cstheme="minorHAnsi"/>
          <w:sz w:val="24"/>
          <w:szCs w:val="24"/>
          <w:lang w:eastAsia="en-GB"/>
        </w:rPr>
        <w:t>14</w:t>
      </w:r>
      <w:r w:rsidRPr="00A24010">
        <w:rPr>
          <w:rFonts w:eastAsia="Times New Roman" w:cstheme="minorHAnsi"/>
          <w:sz w:val="24"/>
          <w:szCs w:val="24"/>
          <w:lang w:eastAsia="en-GB"/>
        </w:rPr>
        <w:t>, 2023, or such later date as the Company</w:t>
      </w:r>
      <w:r w:rsidRPr="00A24010" w:rsidR="008E0D48">
        <w:rPr>
          <w:rFonts w:eastAsia="Times New Roman" w:cstheme="minorHAnsi"/>
          <w:sz w:val="24"/>
          <w:szCs w:val="24"/>
          <w:lang w:eastAsia="en-GB"/>
        </w:rPr>
        <w:t xml:space="preserve"> and </w:t>
      </w:r>
      <w:r w:rsidR="00F30ADD">
        <w:rPr>
          <w:rFonts w:eastAsia="Times New Roman" w:cstheme="minorHAnsi"/>
          <w:sz w:val="24"/>
          <w:szCs w:val="24"/>
          <w:lang w:eastAsia="en-GB"/>
        </w:rPr>
        <w:t>Bloom Burton</w:t>
      </w:r>
      <w:r w:rsidRPr="00A24010">
        <w:rPr>
          <w:rFonts w:eastAsia="Times New Roman" w:cstheme="minorHAnsi"/>
          <w:sz w:val="24"/>
          <w:szCs w:val="24"/>
          <w:lang w:eastAsia="en-GB"/>
        </w:rPr>
        <w:t xml:space="preserve"> may determine. The </w:t>
      </w:r>
      <w:r w:rsidR="003E5D22">
        <w:rPr>
          <w:rFonts w:eastAsia="Times New Roman" w:cstheme="minorHAnsi"/>
          <w:sz w:val="24"/>
          <w:szCs w:val="24"/>
          <w:lang w:eastAsia="en-GB"/>
        </w:rPr>
        <w:t>Offering</w:t>
      </w:r>
      <w:r w:rsidRPr="00A24010">
        <w:rPr>
          <w:rFonts w:eastAsia="Times New Roman" w:cstheme="minorHAnsi"/>
          <w:sz w:val="24"/>
          <w:szCs w:val="24"/>
          <w:lang w:eastAsia="en-GB"/>
        </w:rPr>
        <w:t xml:space="preserve"> is subject to</w:t>
      </w:r>
      <w:r w:rsidR="003E5D22">
        <w:rPr>
          <w:rFonts w:eastAsia="Times New Roman" w:cstheme="minorHAnsi"/>
          <w:sz w:val="24"/>
          <w:szCs w:val="24"/>
          <w:lang w:eastAsia="en-GB"/>
        </w:rPr>
        <w:t xml:space="preserve"> the Company and</w:t>
      </w:r>
      <w:r w:rsidR="00710DD8">
        <w:rPr>
          <w:rFonts w:eastAsia="Times New Roman" w:cstheme="minorHAnsi"/>
          <w:sz w:val="24"/>
          <w:szCs w:val="24"/>
          <w:lang w:eastAsia="en-GB"/>
        </w:rPr>
        <w:t xml:space="preserve"> the Agents</w:t>
      </w:r>
      <w:r w:rsidR="003E5D22">
        <w:rPr>
          <w:rFonts w:eastAsia="Times New Roman" w:cstheme="minorHAnsi"/>
          <w:sz w:val="24"/>
          <w:szCs w:val="24"/>
          <w:lang w:eastAsia="en-GB"/>
        </w:rPr>
        <w:t xml:space="preserve"> entering into a definitive agency agreement and subject to customary closing</w:t>
      </w:r>
      <w:r w:rsidRPr="00A24010">
        <w:rPr>
          <w:rFonts w:eastAsia="Times New Roman" w:cstheme="minorHAnsi"/>
          <w:sz w:val="24"/>
          <w:szCs w:val="24"/>
          <w:lang w:eastAsia="en-GB"/>
        </w:rPr>
        <w:t xml:space="preserve"> conditions including, but not limited to, the receipt of all necessary regulatory and other approvals, includi</w:t>
      </w:r>
      <w:r w:rsidR="003E5D22">
        <w:rPr>
          <w:rFonts w:eastAsia="Times New Roman" w:cstheme="minorHAnsi"/>
          <w:sz w:val="24"/>
          <w:szCs w:val="24"/>
          <w:lang w:eastAsia="en-GB"/>
        </w:rPr>
        <w:t>ng the approval of the Canadian</w:t>
      </w:r>
      <w:r w:rsidRPr="00A24010">
        <w:rPr>
          <w:rFonts w:eastAsia="Times New Roman" w:cstheme="minorHAnsi"/>
          <w:sz w:val="24"/>
          <w:szCs w:val="24"/>
          <w:lang w:eastAsia="en-GB"/>
        </w:rPr>
        <w:t xml:space="preserve"> Securities Exchange</w:t>
      </w:r>
      <w:r w:rsidR="003E5D22">
        <w:rPr>
          <w:rFonts w:eastAsia="Times New Roman" w:cstheme="minorHAnsi"/>
          <w:sz w:val="24"/>
          <w:szCs w:val="24"/>
          <w:lang w:eastAsia="en-GB"/>
        </w:rPr>
        <w:t xml:space="preserve"> of the listing of the common shares of the Company issuable pursuant to the Offering</w:t>
      </w:r>
      <w:r w:rsidRPr="00A24010">
        <w:rPr>
          <w:rFonts w:eastAsia="Times New Roman" w:cstheme="minorHAnsi"/>
          <w:sz w:val="24"/>
          <w:szCs w:val="24"/>
          <w:lang w:eastAsia="en-GB"/>
        </w:rPr>
        <w:t>.</w:t>
      </w:r>
    </w:p>
    <w:p w:rsidR="00827B03" w:rsidP="00882EB0" w:rsidRDefault="00827B03" w14:paraId="5568D949" w14:textId="1F85CEE2">
      <w:pPr>
        <w:spacing w:after="0"/>
        <w:jc w:val="both"/>
        <w:rPr>
          <w:rFonts w:eastAsia="Times New Roman" w:cstheme="minorHAnsi"/>
          <w:sz w:val="24"/>
          <w:szCs w:val="24"/>
          <w:lang w:eastAsia="en-GB"/>
        </w:rPr>
      </w:pPr>
    </w:p>
    <w:p w:rsidR="00F30ADD" w:rsidP="00882EB0" w:rsidRDefault="00F30ADD" w14:paraId="6B5E7656" w14:textId="77777777">
      <w:pPr>
        <w:spacing w:after="0"/>
        <w:jc w:val="both"/>
        <w:rPr>
          <w:rFonts w:eastAsia="Times New Roman" w:cstheme="minorHAnsi"/>
          <w:sz w:val="24"/>
          <w:szCs w:val="24"/>
          <w:lang w:eastAsia="en-GB"/>
        </w:rPr>
      </w:pPr>
    </w:p>
    <w:p w:rsidRPr="00A24010" w:rsidR="002D37B3" w:rsidP="00882EB0" w:rsidRDefault="002D37B3" w14:paraId="6D859EBC" w14:textId="4F55939E">
      <w:pPr>
        <w:spacing w:after="0" w:line="240" w:lineRule="auto"/>
        <w:jc w:val="both"/>
        <w:rPr>
          <w:rFonts w:cstheme="minorHAnsi"/>
          <w:b/>
          <w:bCs/>
          <w:sz w:val="24"/>
          <w:szCs w:val="24"/>
        </w:rPr>
      </w:pPr>
      <w:bookmarkStart w:name="_Hlk125546256" w:id="1"/>
      <w:r w:rsidRPr="00A24010">
        <w:rPr>
          <w:rFonts w:cstheme="minorHAnsi"/>
          <w:b/>
          <w:bCs/>
          <w:sz w:val="24"/>
          <w:szCs w:val="24"/>
        </w:rPr>
        <w:t xml:space="preserve">About </w:t>
      </w:r>
      <w:proofErr w:type="spellStart"/>
      <w:r w:rsidRPr="00A24010">
        <w:rPr>
          <w:rFonts w:cstheme="minorHAnsi"/>
          <w:b/>
          <w:bCs/>
          <w:sz w:val="24"/>
          <w:szCs w:val="24"/>
        </w:rPr>
        <w:t>BetterLife</w:t>
      </w:r>
      <w:proofErr w:type="spellEnd"/>
      <w:r w:rsidRPr="00A24010">
        <w:rPr>
          <w:rFonts w:cstheme="minorHAnsi"/>
          <w:b/>
          <w:bCs/>
          <w:sz w:val="24"/>
          <w:szCs w:val="24"/>
        </w:rPr>
        <w:t xml:space="preserve"> Pharma </w:t>
      </w:r>
    </w:p>
    <w:p w:rsidRPr="00A24010" w:rsidR="00CC29D2" w:rsidP="00882EB0" w:rsidRDefault="00CC29D2" w14:paraId="144DE21C" w14:textId="77777777">
      <w:pPr>
        <w:shd w:val="clear" w:color="auto" w:fill="FFFFFF"/>
        <w:spacing w:after="0" w:line="240" w:lineRule="auto"/>
        <w:jc w:val="both"/>
        <w:rPr>
          <w:rFonts w:eastAsia="Times New Roman" w:cstheme="minorHAnsi"/>
          <w:sz w:val="24"/>
          <w:szCs w:val="24"/>
          <w:lang w:eastAsia="en-GB"/>
        </w:rPr>
      </w:pPr>
      <w:bookmarkStart w:name="_Hlk61966932" w:id="2"/>
      <w:bookmarkEnd w:id="1"/>
    </w:p>
    <w:p w:rsidRPr="00A24010" w:rsidR="0078624B" w:rsidP="00882EB0" w:rsidRDefault="0078624B" w14:paraId="351AF9D1" w14:textId="3E1373AD">
      <w:pPr>
        <w:shd w:val="clear" w:color="auto" w:fill="FFFFFF"/>
        <w:spacing w:after="0" w:line="240" w:lineRule="auto"/>
        <w:jc w:val="both"/>
        <w:rPr>
          <w:rFonts w:eastAsia="Times New Roman" w:cstheme="minorHAnsi"/>
          <w:sz w:val="24"/>
          <w:szCs w:val="24"/>
          <w:lang w:eastAsia="en-GB"/>
        </w:rPr>
      </w:pPr>
      <w:proofErr w:type="spellStart"/>
      <w:r w:rsidRPr="00A24010">
        <w:rPr>
          <w:rFonts w:eastAsia="Times New Roman" w:cstheme="minorHAnsi"/>
          <w:sz w:val="24"/>
          <w:szCs w:val="24"/>
          <w:lang w:eastAsia="en-GB"/>
        </w:rPr>
        <w:t>BetterLife</w:t>
      </w:r>
      <w:proofErr w:type="spellEnd"/>
      <w:r w:rsidRPr="00A24010">
        <w:rPr>
          <w:rFonts w:eastAsia="Times New Roman" w:cstheme="minorHAnsi"/>
          <w:sz w:val="24"/>
          <w:szCs w:val="24"/>
          <w:lang w:eastAsia="en-GB"/>
        </w:rPr>
        <w:t xml:space="preserve"> Pharma Inc. is an emerging biotechnology company primarily focused on developing and commercializing two compounds, BETR-001 and BETR-002, to treat neuro-psychiatric and neurological disorders.</w:t>
      </w:r>
    </w:p>
    <w:p w:rsidRPr="00A24010" w:rsidR="00CC29D2" w:rsidP="00882EB0" w:rsidRDefault="00CC29D2" w14:paraId="0B498872" w14:textId="77777777">
      <w:pPr>
        <w:shd w:val="clear" w:color="auto" w:fill="FFFFFF"/>
        <w:spacing w:after="0" w:line="240" w:lineRule="auto"/>
        <w:jc w:val="both"/>
        <w:rPr>
          <w:rFonts w:eastAsia="Times New Roman" w:cstheme="minorHAnsi"/>
          <w:sz w:val="24"/>
          <w:szCs w:val="24"/>
          <w:lang w:eastAsia="en-GB"/>
        </w:rPr>
      </w:pPr>
    </w:p>
    <w:p w:rsidRPr="00A24010" w:rsidR="0078624B" w:rsidP="00882EB0" w:rsidRDefault="0078624B" w14:paraId="66EEA45C" w14:textId="7306E0A8">
      <w:pPr>
        <w:shd w:val="clear" w:color="auto" w:fill="FFFFFF"/>
        <w:spacing w:after="0" w:line="240" w:lineRule="auto"/>
        <w:jc w:val="both"/>
        <w:rPr>
          <w:rFonts w:eastAsia="Times New Roman" w:cstheme="minorHAnsi"/>
          <w:sz w:val="24"/>
          <w:szCs w:val="24"/>
          <w:lang w:eastAsia="en-GB"/>
        </w:rPr>
      </w:pPr>
      <w:r w:rsidRPr="00A24010">
        <w:rPr>
          <w:rFonts w:eastAsia="Times New Roman" w:cstheme="minorHAnsi"/>
          <w:sz w:val="24"/>
          <w:szCs w:val="24"/>
          <w:lang w:eastAsia="en-GB"/>
        </w:rPr>
        <w:t xml:space="preserve">BETR-001, which is in preclinical and IND-enabling studies, is a non-hallucinogenic and non-controlled LSD derivative in development and it is unique in that it is unregulated and therefore can be self-administered. </w:t>
      </w:r>
      <w:proofErr w:type="spellStart"/>
      <w:r w:rsidRPr="00A24010">
        <w:rPr>
          <w:rFonts w:eastAsia="Times New Roman" w:cstheme="minorHAnsi"/>
          <w:sz w:val="24"/>
          <w:szCs w:val="24"/>
          <w:lang w:eastAsia="en-GB"/>
        </w:rPr>
        <w:t>BetterLife</w:t>
      </w:r>
      <w:r w:rsidR="00392786">
        <w:rPr>
          <w:rFonts w:eastAsia="Times New Roman" w:cstheme="minorHAnsi"/>
          <w:sz w:val="24"/>
          <w:szCs w:val="24"/>
          <w:lang w:eastAsia="en-GB"/>
        </w:rPr>
        <w:t>’</w:t>
      </w:r>
      <w:r w:rsidRPr="00A24010">
        <w:rPr>
          <w:rFonts w:eastAsia="Times New Roman" w:cstheme="minorHAnsi"/>
          <w:sz w:val="24"/>
          <w:szCs w:val="24"/>
          <w:lang w:eastAsia="en-GB"/>
        </w:rPr>
        <w:t>s</w:t>
      </w:r>
      <w:proofErr w:type="spellEnd"/>
      <w:r w:rsidRPr="00A24010">
        <w:rPr>
          <w:rFonts w:eastAsia="Times New Roman" w:cstheme="minorHAnsi"/>
          <w:sz w:val="24"/>
          <w:szCs w:val="24"/>
          <w:lang w:eastAsia="en-GB"/>
        </w:rPr>
        <w:t xml:space="preserve"> synthesis patent for BETR-001 eliminates regulatory hurdles and its pending patent</w:t>
      </w:r>
      <w:r w:rsidRPr="00A24010" w:rsidR="00DC013D">
        <w:rPr>
          <w:rFonts w:eastAsia="Times New Roman" w:cstheme="minorHAnsi"/>
          <w:sz w:val="24"/>
          <w:szCs w:val="24"/>
          <w:lang w:eastAsia="en-GB"/>
        </w:rPr>
        <w:t>,</w:t>
      </w:r>
      <w:r w:rsidRPr="00A24010">
        <w:rPr>
          <w:rFonts w:eastAsia="Times New Roman" w:cstheme="minorHAnsi"/>
          <w:sz w:val="24"/>
          <w:szCs w:val="24"/>
          <w:lang w:eastAsia="en-GB"/>
        </w:rPr>
        <w:t xml:space="preserve"> for composition and method of use</w:t>
      </w:r>
      <w:r w:rsidRPr="00A24010" w:rsidR="00DC013D">
        <w:rPr>
          <w:rFonts w:eastAsia="Times New Roman" w:cstheme="minorHAnsi"/>
          <w:sz w:val="24"/>
          <w:szCs w:val="24"/>
          <w:lang w:eastAsia="en-GB"/>
        </w:rPr>
        <w:t>,</w:t>
      </w:r>
      <w:r w:rsidRPr="00A24010">
        <w:rPr>
          <w:rFonts w:eastAsia="Times New Roman" w:cstheme="minorHAnsi"/>
          <w:sz w:val="24"/>
          <w:szCs w:val="24"/>
          <w:lang w:eastAsia="en-GB"/>
        </w:rPr>
        <w:t xml:space="preserve"> covers treatment of</w:t>
      </w:r>
      <w:r w:rsidRPr="00A24010" w:rsidR="00881AC4">
        <w:rPr>
          <w:rFonts w:eastAsia="Times New Roman" w:cstheme="minorHAnsi"/>
          <w:sz w:val="24"/>
          <w:szCs w:val="24"/>
          <w:lang w:eastAsia="en-GB"/>
        </w:rPr>
        <w:t xml:space="preserve"> major depressive disorder, anxiety disorder and neuropathic pain</w:t>
      </w:r>
      <w:r w:rsidRPr="00A24010">
        <w:rPr>
          <w:rFonts w:eastAsia="Times New Roman" w:cstheme="minorHAnsi"/>
          <w:sz w:val="24"/>
          <w:szCs w:val="24"/>
          <w:lang w:eastAsia="en-GB"/>
        </w:rPr>
        <w:t xml:space="preserve"> </w:t>
      </w:r>
      <w:r w:rsidRPr="00A24010" w:rsidR="00881AC4">
        <w:rPr>
          <w:rFonts w:eastAsia="Times New Roman" w:cstheme="minorHAnsi"/>
          <w:sz w:val="24"/>
          <w:szCs w:val="24"/>
          <w:lang w:eastAsia="en-GB"/>
        </w:rPr>
        <w:t>a</w:t>
      </w:r>
      <w:r w:rsidRPr="00A24010">
        <w:rPr>
          <w:rFonts w:eastAsia="Times New Roman" w:cstheme="minorHAnsi"/>
          <w:sz w:val="24"/>
          <w:szCs w:val="24"/>
          <w:lang w:eastAsia="en-GB"/>
        </w:rPr>
        <w:t xml:space="preserve">nd other neuro-psychiatric and neurological disorders. </w:t>
      </w:r>
    </w:p>
    <w:p w:rsidRPr="00A24010" w:rsidR="00CC29D2" w:rsidP="00882EB0" w:rsidRDefault="00CC29D2" w14:paraId="6EECE8B6" w14:textId="77777777">
      <w:pPr>
        <w:shd w:val="clear" w:color="auto" w:fill="FFFFFF"/>
        <w:spacing w:after="0" w:line="240" w:lineRule="auto"/>
        <w:jc w:val="both"/>
        <w:rPr>
          <w:rFonts w:eastAsia="Times New Roman" w:cstheme="minorHAnsi"/>
          <w:sz w:val="24"/>
          <w:szCs w:val="24"/>
          <w:lang w:eastAsia="en-GB"/>
        </w:rPr>
      </w:pPr>
    </w:p>
    <w:p w:rsidRPr="00A24010" w:rsidR="0078624B" w:rsidP="00882EB0" w:rsidRDefault="0078624B" w14:paraId="6C244AAA" w14:textId="22D8D19E">
      <w:pPr>
        <w:shd w:val="clear" w:color="auto" w:fill="FFFFFF"/>
        <w:spacing w:after="0" w:line="240" w:lineRule="auto"/>
        <w:jc w:val="both"/>
        <w:rPr>
          <w:rFonts w:eastAsia="Times New Roman" w:cstheme="minorHAnsi"/>
          <w:sz w:val="24"/>
          <w:szCs w:val="24"/>
          <w:lang w:eastAsia="en-GB"/>
        </w:rPr>
      </w:pPr>
      <w:r w:rsidRPr="00A24010">
        <w:rPr>
          <w:rFonts w:eastAsia="Times New Roman" w:cstheme="minorHAnsi"/>
          <w:sz w:val="24"/>
          <w:szCs w:val="24"/>
          <w:lang w:eastAsia="en-GB"/>
        </w:rPr>
        <w:t xml:space="preserve">BETR-002, which is in preclinical and IND-enabling studies, is based on honokiol, the active anxiolytic ingredient of magnolia bark. </w:t>
      </w:r>
      <w:proofErr w:type="spellStart"/>
      <w:r w:rsidRPr="00A24010">
        <w:rPr>
          <w:rFonts w:eastAsia="Times New Roman" w:cstheme="minorHAnsi"/>
          <w:sz w:val="24"/>
          <w:szCs w:val="24"/>
          <w:lang w:eastAsia="en-GB"/>
        </w:rPr>
        <w:t>BetterLife</w:t>
      </w:r>
      <w:r w:rsidR="00392786">
        <w:rPr>
          <w:rFonts w:eastAsia="Times New Roman" w:cstheme="minorHAnsi"/>
          <w:sz w:val="24"/>
          <w:szCs w:val="24"/>
          <w:lang w:eastAsia="en-GB"/>
        </w:rPr>
        <w:t>’</w:t>
      </w:r>
      <w:r w:rsidRPr="00A24010">
        <w:rPr>
          <w:rFonts w:eastAsia="Times New Roman" w:cstheme="minorHAnsi"/>
          <w:sz w:val="24"/>
          <w:szCs w:val="24"/>
          <w:lang w:eastAsia="en-GB"/>
        </w:rPr>
        <w:t>s</w:t>
      </w:r>
      <w:proofErr w:type="spellEnd"/>
      <w:r w:rsidRPr="00A24010">
        <w:rPr>
          <w:rFonts w:eastAsia="Times New Roman" w:cstheme="minorHAnsi"/>
          <w:sz w:val="24"/>
          <w:szCs w:val="24"/>
          <w:lang w:eastAsia="en-GB"/>
        </w:rPr>
        <w:t xml:space="preserve"> pending method of use and formulations patent covers treatment of anxiety related disorders including benzodiazepine dependency. </w:t>
      </w:r>
    </w:p>
    <w:p w:rsidRPr="00A24010" w:rsidR="00CC29D2" w:rsidP="00882EB0" w:rsidRDefault="00CC29D2" w14:paraId="6CCC304B" w14:textId="77777777">
      <w:pPr>
        <w:shd w:val="clear" w:color="auto" w:fill="FFFFFF"/>
        <w:spacing w:after="0" w:line="240" w:lineRule="auto"/>
        <w:jc w:val="both"/>
        <w:rPr>
          <w:rFonts w:eastAsia="Times New Roman" w:cstheme="minorHAnsi"/>
          <w:sz w:val="24"/>
          <w:szCs w:val="24"/>
          <w:lang w:eastAsia="en-GB"/>
        </w:rPr>
      </w:pPr>
    </w:p>
    <w:p w:rsidRPr="00A24010" w:rsidR="0078624B" w:rsidP="00882EB0" w:rsidRDefault="0078624B" w14:paraId="47515584" w14:textId="02A01BDF">
      <w:pPr>
        <w:shd w:val="clear" w:color="auto" w:fill="FFFFFF"/>
        <w:spacing w:after="0" w:line="240" w:lineRule="auto"/>
        <w:jc w:val="both"/>
        <w:rPr>
          <w:rFonts w:eastAsia="Times New Roman" w:cstheme="minorHAnsi"/>
          <w:sz w:val="24"/>
          <w:szCs w:val="24"/>
          <w:lang w:eastAsia="en-GB"/>
        </w:rPr>
      </w:pPr>
      <w:proofErr w:type="spellStart"/>
      <w:r w:rsidRPr="00A24010">
        <w:rPr>
          <w:rFonts w:eastAsia="Times New Roman" w:cstheme="minorHAnsi"/>
          <w:sz w:val="24"/>
          <w:szCs w:val="24"/>
          <w:lang w:eastAsia="en-GB"/>
        </w:rPr>
        <w:t>BetterLife</w:t>
      </w:r>
      <w:proofErr w:type="spellEnd"/>
      <w:r w:rsidRPr="00A24010">
        <w:rPr>
          <w:rFonts w:eastAsia="Times New Roman" w:cstheme="minorHAnsi"/>
          <w:sz w:val="24"/>
          <w:szCs w:val="24"/>
          <w:lang w:eastAsia="en-GB"/>
        </w:rPr>
        <w:t xml:space="preserve"> also owns a drug candidate for the treatment of viral infections such as COVID-19 and is in the process of seeking strategic alternatives for further development.</w:t>
      </w:r>
    </w:p>
    <w:p w:rsidRPr="00A24010" w:rsidR="00CC29D2" w:rsidP="00882EB0" w:rsidRDefault="00CC29D2" w14:paraId="5359FE7F" w14:textId="77777777">
      <w:pPr>
        <w:shd w:val="clear" w:color="auto" w:fill="FFFFFF"/>
        <w:spacing w:after="0" w:line="240" w:lineRule="auto"/>
        <w:jc w:val="both"/>
        <w:rPr>
          <w:rFonts w:eastAsia="Times New Roman" w:cstheme="minorHAnsi"/>
          <w:sz w:val="24"/>
          <w:szCs w:val="24"/>
          <w:lang w:eastAsia="en-GB"/>
        </w:rPr>
      </w:pPr>
    </w:p>
    <w:p w:rsidRPr="00A24010" w:rsidR="0078624B" w:rsidP="00882EB0" w:rsidRDefault="0078624B" w14:paraId="164A893D" w14:textId="315F22DE">
      <w:pPr>
        <w:shd w:val="clear" w:color="auto" w:fill="FFFFFF"/>
        <w:spacing w:after="0" w:line="240" w:lineRule="auto"/>
        <w:jc w:val="both"/>
        <w:rPr>
          <w:rFonts w:eastAsia="Times New Roman" w:cstheme="minorHAnsi"/>
          <w:sz w:val="24"/>
          <w:szCs w:val="24"/>
          <w:lang w:eastAsia="en-GB"/>
        </w:rPr>
      </w:pPr>
      <w:r w:rsidRPr="00A24010">
        <w:rPr>
          <w:rFonts w:eastAsia="Times New Roman" w:cstheme="minorHAnsi"/>
          <w:sz w:val="24"/>
          <w:szCs w:val="24"/>
          <w:lang w:eastAsia="en-GB"/>
        </w:rPr>
        <w:t>For further information, please visit </w:t>
      </w:r>
      <w:proofErr w:type="spellStart"/>
      <w:r>
        <w:fldChar w:fldCharType="begin"/>
      </w:r>
      <w:r>
        <w:instrText>HYPERLINK "https://www.globenewswire.com/Tracker?data=aU25jKqlDtamK6fS95JrlZnvnDahU-0FIrIgpdkXhxSzq-YVTXjKjYqyhrU3NKGjLQBYb9b5cS1eRQoTGOWIih5wfldnHfGml0zwzO0SvLk=" \t "_blank"</w:instrText>
      </w:r>
      <w:r>
        <w:fldChar w:fldCharType="separate"/>
      </w:r>
      <w:r w:rsidRPr="00A24010">
        <w:rPr>
          <w:rStyle w:val="Hyperlink"/>
          <w:rFonts w:eastAsia="Times New Roman" w:cstheme="minorHAnsi"/>
          <w:color w:val="auto"/>
          <w:sz w:val="24"/>
          <w:szCs w:val="24"/>
          <w:lang w:eastAsia="en-GB"/>
        </w:rPr>
        <w:t>BetterLife</w:t>
      </w:r>
      <w:proofErr w:type="spellEnd"/>
      <w:r w:rsidRPr="00A24010" w:rsidR="003B3C56">
        <w:rPr>
          <w:rStyle w:val="Hyperlink"/>
          <w:rFonts w:eastAsia="Times New Roman" w:cstheme="minorHAnsi"/>
          <w:color w:val="auto"/>
          <w:sz w:val="24"/>
          <w:szCs w:val="24"/>
          <w:lang w:eastAsia="en-GB"/>
        </w:rPr>
        <w:t xml:space="preserve"> </w:t>
      </w:r>
      <w:r w:rsidRPr="00A24010">
        <w:rPr>
          <w:rStyle w:val="Hyperlink"/>
          <w:rFonts w:eastAsia="Times New Roman" w:cstheme="minorHAnsi"/>
          <w:color w:val="auto"/>
          <w:sz w:val="24"/>
          <w:szCs w:val="24"/>
          <w:lang w:eastAsia="en-GB"/>
        </w:rPr>
        <w:t>Pharma</w:t>
      </w:r>
      <w:r>
        <w:rPr>
          <w:rStyle w:val="Hyperlink"/>
          <w:rFonts w:eastAsia="Times New Roman" w:cstheme="minorHAnsi"/>
          <w:color w:val="auto"/>
          <w:sz w:val="24"/>
          <w:szCs w:val="24"/>
          <w:lang w:eastAsia="en-GB"/>
        </w:rPr>
        <w:fldChar w:fldCharType="end"/>
      </w:r>
      <w:r w:rsidRPr="00A24010">
        <w:rPr>
          <w:rFonts w:eastAsia="Times New Roman" w:cstheme="minorHAnsi"/>
          <w:sz w:val="24"/>
          <w:szCs w:val="24"/>
          <w:lang w:eastAsia="en-GB"/>
        </w:rPr>
        <w:t>.</w:t>
      </w:r>
    </w:p>
    <w:bookmarkEnd w:id="2"/>
    <w:p w:rsidRPr="00A24010" w:rsidR="003F43C9" w:rsidP="00882EB0" w:rsidRDefault="003F43C9" w14:paraId="32B6138A" w14:textId="7C457474">
      <w:pPr>
        <w:shd w:val="clear" w:color="auto" w:fill="FFFFFF"/>
        <w:spacing w:after="0" w:line="240" w:lineRule="auto"/>
        <w:jc w:val="both"/>
        <w:rPr>
          <w:rFonts w:eastAsia="Times New Roman" w:cstheme="minorHAnsi"/>
          <w:sz w:val="24"/>
          <w:szCs w:val="24"/>
          <w:lang w:val="en-CA" w:eastAsia="en-AU"/>
        </w:rPr>
      </w:pPr>
    </w:p>
    <w:p w:rsidRPr="00A24010" w:rsidR="003339C4" w:rsidP="00882EB0" w:rsidRDefault="003339C4" w14:paraId="6C5E7AF4" w14:textId="47CB6E15">
      <w:pPr>
        <w:shd w:val="clear" w:color="auto" w:fill="FFFFFF"/>
        <w:spacing w:after="0" w:line="240" w:lineRule="auto"/>
        <w:jc w:val="both"/>
        <w:rPr>
          <w:rFonts w:eastAsia="Times New Roman" w:cstheme="minorHAnsi"/>
          <w:b/>
          <w:bCs/>
          <w:sz w:val="24"/>
          <w:szCs w:val="24"/>
          <w:lang w:val="en-AU" w:eastAsia="en-AU"/>
        </w:rPr>
      </w:pPr>
    </w:p>
    <w:p w:rsidRPr="00A24010" w:rsidR="00AD6E31" w:rsidP="00882EB0" w:rsidRDefault="00AD6E31" w14:paraId="11AF3908" w14:textId="2AB49254">
      <w:pPr>
        <w:shd w:val="clear" w:color="auto" w:fill="FFFFFF"/>
        <w:spacing w:after="0" w:line="240" w:lineRule="auto"/>
        <w:jc w:val="both"/>
        <w:rPr>
          <w:rFonts w:eastAsia="Times New Roman" w:cstheme="minorHAnsi"/>
          <w:b/>
          <w:bCs/>
          <w:sz w:val="24"/>
          <w:szCs w:val="24"/>
          <w:lang w:val="en-AU" w:eastAsia="en-AU"/>
        </w:rPr>
      </w:pPr>
      <w:r w:rsidRPr="00A24010">
        <w:rPr>
          <w:rFonts w:eastAsia="Times New Roman" w:cstheme="minorHAnsi"/>
          <w:b/>
          <w:bCs/>
          <w:sz w:val="24"/>
          <w:szCs w:val="24"/>
          <w:lang w:val="en-AU" w:eastAsia="en-AU"/>
        </w:rPr>
        <w:t>Contact Information</w:t>
      </w:r>
    </w:p>
    <w:p w:rsidRPr="00A24010" w:rsidR="00AD6E31" w:rsidP="00882EB0" w:rsidRDefault="00AD6E31" w14:paraId="0A2BB22A" w14:textId="77777777">
      <w:pPr>
        <w:shd w:val="clear" w:color="auto" w:fill="FFFFFF"/>
        <w:spacing w:after="0" w:line="240" w:lineRule="auto"/>
        <w:jc w:val="both"/>
        <w:rPr>
          <w:rFonts w:eastAsia="Times New Roman" w:cstheme="minorHAnsi"/>
          <w:b/>
          <w:bCs/>
          <w:sz w:val="24"/>
          <w:szCs w:val="24"/>
          <w:lang w:val="en-AU" w:eastAsia="en-AU"/>
        </w:rPr>
      </w:pPr>
    </w:p>
    <w:p w:rsidRPr="00A24010" w:rsidR="00AD6E31" w:rsidP="00882EB0" w:rsidRDefault="00AD6E31" w14:paraId="495EA8F5" w14:textId="77777777">
      <w:pPr>
        <w:shd w:val="clear" w:color="auto" w:fill="FFFFFF"/>
        <w:spacing w:after="0" w:line="240" w:lineRule="auto"/>
        <w:jc w:val="both"/>
        <w:rPr>
          <w:rFonts w:eastAsia="Times New Roman" w:cstheme="minorHAnsi"/>
          <w:sz w:val="24"/>
          <w:szCs w:val="24"/>
          <w:lang w:val="en-AU" w:eastAsia="en-AU"/>
        </w:rPr>
      </w:pPr>
      <w:r w:rsidRPr="00A24010">
        <w:rPr>
          <w:rFonts w:eastAsia="Times New Roman" w:cstheme="minorHAnsi"/>
          <w:sz w:val="24"/>
          <w:szCs w:val="24"/>
          <w:lang w:val="en-AU" w:eastAsia="en-AU"/>
        </w:rPr>
        <w:t>David Melles, Investor Relations Manager</w:t>
      </w:r>
    </w:p>
    <w:p w:rsidRPr="00A24010" w:rsidR="00AD6E31" w:rsidP="00882EB0" w:rsidRDefault="00AD6E31" w14:paraId="4F84A595" w14:textId="1521E299">
      <w:pPr>
        <w:shd w:val="clear" w:color="auto" w:fill="FFFFFF"/>
        <w:spacing w:after="0" w:line="240" w:lineRule="auto"/>
        <w:jc w:val="both"/>
        <w:rPr>
          <w:rFonts w:eastAsia="Times New Roman" w:cstheme="minorHAnsi"/>
          <w:sz w:val="24"/>
          <w:szCs w:val="24"/>
          <w:lang w:val="en-AU" w:eastAsia="en-AU"/>
        </w:rPr>
      </w:pPr>
      <w:r w:rsidRPr="00A24010">
        <w:rPr>
          <w:rFonts w:eastAsia="Times New Roman" w:cstheme="minorHAnsi"/>
          <w:sz w:val="24"/>
          <w:szCs w:val="24"/>
          <w:lang w:val="en-AU" w:eastAsia="en-AU"/>
        </w:rPr>
        <w:t xml:space="preserve">Email: </w:t>
      </w:r>
      <w:hyperlink w:history="1" r:id="rId13">
        <w:r w:rsidRPr="00A24010">
          <w:rPr>
            <w:rStyle w:val="Hyperlink"/>
            <w:rFonts w:eastAsia="Times New Roman" w:cstheme="minorHAnsi"/>
            <w:color w:val="auto"/>
            <w:sz w:val="24"/>
            <w:szCs w:val="24"/>
            <w:lang w:val="en-AU" w:eastAsia="en-AU"/>
          </w:rPr>
          <w:t>David.Melles@blifepharma.com</w:t>
        </w:r>
      </w:hyperlink>
    </w:p>
    <w:p w:rsidRPr="00A24010" w:rsidR="00CF2363" w:rsidP="00882EB0" w:rsidRDefault="00AD6E31" w14:paraId="5972D1D8" w14:textId="2ED11228">
      <w:pPr>
        <w:shd w:val="clear" w:color="auto" w:fill="FFFFFF"/>
        <w:spacing w:after="0" w:line="240" w:lineRule="auto"/>
        <w:jc w:val="both"/>
        <w:rPr>
          <w:rFonts w:eastAsia="Times New Roman" w:cstheme="minorHAnsi"/>
          <w:sz w:val="24"/>
          <w:szCs w:val="24"/>
        </w:rPr>
      </w:pPr>
      <w:r w:rsidRPr="00A24010">
        <w:rPr>
          <w:rFonts w:eastAsia="Times New Roman" w:cstheme="minorHAnsi"/>
          <w:sz w:val="24"/>
          <w:szCs w:val="24"/>
          <w:lang w:val="en-AU" w:eastAsia="en-AU"/>
        </w:rPr>
        <w:t>Phone: 1-778-887-1928</w:t>
      </w:r>
    </w:p>
    <w:p w:rsidRPr="00A24010" w:rsidR="00CC29D2" w:rsidP="00882EB0" w:rsidRDefault="00CC29D2" w14:paraId="726467A8" w14:textId="2EBCD901">
      <w:pPr>
        <w:spacing w:after="0" w:line="240" w:lineRule="auto"/>
        <w:jc w:val="both"/>
        <w:rPr>
          <w:rFonts w:eastAsia="Times New Roman" w:cstheme="minorHAnsi"/>
          <w:b/>
          <w:bCs/>
          <w:sz w:val="24"/>
          <w:szCs w:val="24"/>
        </w:rPr>
      </w:pPr>
    </w:p>
    <w:p w:rsidRPr="00A24010" w:rsidR="003339C4" w:rsidP="00882EB0" w:rsidRDefault="003339C4" w14:paraId="70A466A3" w14:textId="77777777">
      <w:pPr>
        <w:spacing w:after="0" w:line="240" w:lineRule="auto"/>
        <w:jc w:val="both"/>
        <w:rPr>
          <w:rFonts w:eastAsia="Times New Roman" w:cstheme="minorHAnsi"/>
          <w:b/>
          <w:bCs/>
          <w:sz w:val="24"/>
          <w:szCs w:val="24"/>
        </w:rPr>
      </w:pPr>
    </w:p>
    <w:p w:rsidRPr="00A24010" w:rsidR="00D20F2E" w:rsidP="00882EB0" w:rsidRDefault="00D20F2E" w14:paraId="1E940185" w14:textId="6BD1F4AC">
      <w:pPr>
        <w:spacing w:after="0" w:line="240" w:lineRule="auto"/>
        <w:jc w:val="both"/>
        <w:rPr>
          <w:rFonts w:eastAsia="Times New Roman" w:cstheme="minorHAnsi"/>
          <w:b/>
          <w:bCs/>
          <w:sz w:val="24"/>
          <w:szCs w:val="24"/>
        </w:rPr>
      </w:pPr>
      <w:r w:rsidRPr="00A24010">
        <w:rPr>
          <w:rFonts w:eastAsia="Times New Roman" w:cstheme="minorHAnsi"/>
          <w:b/>
          <w:bCs/>
          <w:sz w:val="24"/>
          <w:szCs w:val="24"/>
        </w:rPr>
        <w:t>Cautionary Note Regarding Forward-Looking Statements</w:t>
      </w:r>
    </w:p>
    <w:p w:rsidRPr="00A24010" w:rsidR="00D20F2E" w:rsidP="00882EB0" w:rsidRDefault="00D20F2E" w14:paraId="2F0B1BCA" w14:textId="77777777">
      <w:pPr>
        <w:spacing w:after="0" w:line="240" w:lineRule="auto"/>
        <w:jc w:val="both"/>
        <w:rPr>
          <w:rFonts w:eastAsia="Times New Roman" w:cstheme="minorHAnsi"/>
          <w:sz w:val="24"/>
          <w:szCs w:val="24"/>
        </w:rPr>
      </w:pPr>
    </w:p>
    <w:p w:rsidRPr="00A24010" w:rsidR="00E12444" w:rsidP="00882EB0" w:rsidRDefault="008F1A70" w14:paraId="5A210C09" w14:textId="2C3F85AF">
      <w:pPr>
        <w:spacing w:after="0" w:line="240" w:lineRule="auto"/>
        <w:ind w:right="26"/>
        <w:jc w:val="both"/>
        <w:rPr>
          <w:rFonts w:cstheme="minorHAnsi"/>
          <w:sz w:val="24"/>
          <w:szCs w:val="24"/>
        </w:rPr>
      </w:pPr>
      <w:r w:rsidRPr="00A24010">
        <w:rPr>
          <w:rFonts w:eastAsia="Arial" w:cstheme="minorHAnsi"/>
          <w:sz w:val="24"/>
          <w:szCs w:val="24"/>
        </w:rPr>
        <w:lastRenderedPageBreak/>
        <w:t xml:space="preserve">No securities exchange has reviewed nor accepts responsibility for the adequacy or accuracy of the content of this news release. This news release contains forward-looking statements </w:t>
      </w:r>
      <w:r w:rsidRPr="003E5D22" w:rsidR="003E5D22">
        <w:rPr>
          <w:rFonts w:eastAsia="Arial" w:cstheme="minorHAnsi"/>
          <w:sz w:val="24"/>
          <w:szCs w:val="24"/>
        </w:rPr>
        <w:t>within the meaning of applicable Canadian securities laws regarding the Company and its business, which may include, but are not limited to, statements with respect to the anticipated terms of the Offering, securities offered under the Offeri</w:t>
      </w:r>
      <w:r w:rsidR="003E5D22">
        <w:rPr>
          <w:rFonts w:eastAsia="Arial" w:cstheme="minorHAnsi"/>
          <w:sz w:val="24"/>
          <w:szCs w:val="24"/>
        </w:rPr>
        <w:t>ng, the timing of the Offering</w:t>
      </w:r>
      <w:r w:rsidRPr="003E5D22" w:rsidR="003E5D22">
        <w:rPr>
          <w:rFonts w:eastAsia="Arial" w:cstheme="minorHAnsi"/>
          <w:sz w:val="24"/>
          <w:szCs w:val="24"/>
        </w:rPr>
        <w:t>, regulatory and exchange approvals, and the listing of the common shares offered pursuant to the Offering on the Canadian Securities Exchange</w:t>
      </w:r>
      <w:r w:rsidRPr="00A24010">
        <w:rPr>
          <w:rFonts w:eastAsia="Arial" w:cstheme="minorHAnsi"/>
          <w:sz w:val="24"/>
          <w:szCs w:val="24"/>
        </w:rPr>
        <w:t xml:space="preserve">. Forward-looking statements are often identified by terms such as </w:t>
      </w:r>
      <w:r w:rsidR="00392786">
        <w:rPr>
          <w:rFonts w:eastAsia="Arial" w:cstheme="minorHAnsi"/>
          <w:sz w:val="24"/>
          <w:szCs w:val="24"/>
        </w:rPr>
        <w:t>“</w:t>
      </w:r>
      <w:r w:rsidRPr="00A24010">
        <w:rPr>
          <w:rFonts w:eastAsia="Arial" w:cstheme="minorHAnsi"/>
          <w:sz w:val="24"/>
          <w:szCs w:val="24"/>
        </w:rPr>
        <w:t>will</w:t>
      </w:r>
      <w:r w:rsidR="00392786">
        <w:rPr>
          <w:rFonts w:eastAsia="Arial" w:cstheme="minorHAnsi"/>
          <w:sz w:val="24"/>
          <w:szCs w:val="24"/>
        </w:rPr>
        <w:t>”</w:t>
      </w:r>
      <w:r w:rsidRPr="00A24010">
        <w:rPr>
          <w:rFonts w:eastAsia="Arial" w:cstheme="minorHAnsi"/>
          <w:sz w:val="24"/>
          <w:szCs w:val="24"/>
        </w:rPr>
        <w:t xml:space="preserve">, </w:t>
      </w:r>
      <w:r w:rsidR="00392786">
        <w:rPr>
          <w:rFonts w:eastAsia="Arial" w:cstheme="minorHAnsi"/>
          <w:sz w:val="24"/>
          <w:szCs w:val="24"/>
        </w:rPr>
        <w:t>“</w:t>
      </w:r>
      <w:r w:rsidRPr="00A24010">
        <w:rPr>
          <w:rFonts w:eastAsia="Arial" w:cstheme="minorHAnsi"/>
          <w:sz w:val="24"/>
          <w:szCs w:val="24"/>
        </w:rPr>
        <w:t>may</w:t>
      </w:r>
      <w:r w:rsidR="00392786">
        <w:rPr>
          <w:rFonts w:eastAsia="Arial" w:cstheme="minorHAnsi"/>
          <w:sz w:val="24"/>
          <w:szCs w:val="24"/>
        </w:rPr>
        <w:t>”</w:t>
      </w:r>
      <w:r w:rsidRPr="00A24010">
        <w:rPr>
          <w:rFonts w:eastAsia="Arial" w:cstheme="minorHAnsi"/>
          <w:sz w:val="24"/>
          <w:szCs w:val="24"/>
        </w:rPr>
        <w:t xml:space="preserve">, </w:t>
      </w:r>
      <w:r w:rsidR="00392786">
        <w:rPr>
          <w:rFonts w:eastAsia="Arial" w:cstheme="minorHAnsi"/>
          <w:sz w:val="24"/>
          <w:szCs w:val="24"/>
        </w:rPr>
        <w:t>“</w:t>
      </w:r>
      <w:r w:rsidRPr="00A24010">
        <w:rPr>
          <w:rFonts w:eastAsia="Arial" w:cstheme="minorHAnsi"/>
          <w:sz w:val="24"/>
          <w:szCs w:val="24"/>
        </w:rPr>
        <w:t>should</w:t>
      </w:r>
      <w:r w:rsidR="00392786">
        <w:rPr>
          <w:rFonts w:eastAsia="Arial" w:cstheme="minorHAnsi"/>
          <w:sz w:val="24"/>
          <w:szCs w:val="24"/>
        </w:rPr>
        <w:t>”</w:t>
      </w:r>
      <w:r w:rsidRPr="00A24010">
        <w:rPr>
          <w:rFonts w:eastAsia="Arial" w:cstheme="minorHAnsi"/>
          <w:sz w:val="24"/>
          <w:szCs w:val="24"/>
        </w:rPr>
        <w:t xml:space="preserve">, </w:t>
      </w:r>
      <w:r w:rsidR="00392786">
        <w:rPr>
          <w:rFonts w:eastAsia="Arial" w:cstheme="minorHAnsi"/>
          <w:sz w:val="24"/>
          <w:szCs w:val="24"/>
        </w:rPr>
        <w:t>“</w:t>
      </w:r>
      <w:r w:rsidRPr="00A24010">
        <w:rPr>
          <w:rFonts w:eastAsia="Arial" w:cstheme="minorHAnsi"/>
          <w:sz w:val="24"/>
          <w:szCs w:val="24"/>
        </w:rPr>
        <w:t>anticipate</w:t>
      </w:r>
      <w:r w:rsidR="00392786">
        <w:rPr>
          <w:rFonts w:eastAsia="Arial" w:cstheme="minorHAnsi"/>
          <w:sz w:val="24"/>
          <w:szCs w:val="24"/>
        </w:rPr>
        <w:t>”</w:t>
      </w:r>
      <w:r w:rsidRPr="00A24010">
        <w:rPr>
          <w:rFonts w:eastAsia="Arial" w:cstheme="minorHAnsi"/>
          <w:sz w:val="24"/>
          <w:szCs w:val="24"/>
        </w:rPr>
        <w:t xml:space="preserve">, </w:t>
      </w:r>
      <w:r w:rsidR="00392786">
        <w:rPr>
          <w:rFonts w:eastAsia="Arial" w:cstheme="minorHAnsi"/>
          <w:sz w:val="24"/>
          <w:szCs w:val="24"/>
        </w:rPr>
        <w:t>“</w:t>
      </w:r>
      <w:r w:rsidRPr="00A24010">
        <w:rPr>
          <w:rFonts w:eastAsia="Arial" w:cstheme="minorHAnsi"/>
          <w:sz w:val="24"/>
          <w:szCs w:val="24"/>
        </w:rPr>
        <w:t>expects</w:t>
      </w:r>
      <w:r w:rsidR="00392786">
        <w:rPr>
          <w:rFonts w:eastAsia="Arial" w:cstheme="minorHAnsi"/>
          <w:sz w:val="24"/>
          <w:szCs w:val="24"/>
        </w:rPr>
        <w:t>”</w:t>
      </w:r>
      <w:r w:rsidRPr="00A24010">
        <w:rPr>
          <w:rFonts w:eastAsia="Arial" w:cstheme="minorHAnsi"/>
          <w:sz w:val="24"/>
          <w:szCs w:val="24"/>
        </w:rPr>
        <w:t xml:space="preserve">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w:t>
      </w:r>
      <w:r w:rsidR="00392786">
        <w:rPr>
          <w:rFonts w:eastAsia="Arial" w:cstheme="minorHAnsi"/>
          <w:sz w:val="24"/>
          <w:szCs w:val="24"/>
        </w:rPr>
        <w:t>’</w:t>
      </w:r>
      <w:r w:rsidRPr="00A24010">
        <w:rPr>
          <w:rFonts w:eastAsia="Arial" w:cstheme="minorHAnsi"/>
          <w:sz w:val="24"/>
          <w:szCs w:val="24"/>
        </w:rPr>
        <w:t>s expectations include the failure to satisfy the conditions of the relevant securities exchange(s) and other risks detailed from time to time in the filings made by the Company with securities regulations</w:t>
      </w:r>
      <w:r w:rsidR="003E5D22">
        <w:rPr>
          <w:rFonts w:ascii="Calibri" w:hAnsi="Calibri" w:cs="Calibri"/>
          <w:color w:val="0000FF"/>
          <w:sz w:val="24"/>
          <w:szCs w:val="24"/>
        </w:rPr>
        <w:t xml:space="preserve">, </w:t>
      </w:r>
      <w:r w:rsidRPr="003E5D22" w:rsidR="003E5D22">
        <w:rPr>
          <w:rFonts w:eastAsia="Arial" w:cstheme="minorHAnsi"/>
          <w:sz w:val="24"/>
          <w:szCs w:val="24"/>
        </w:rPr>
        <w:t xml:space="preserve">including without limitation, those listed in the </w:t>
      </w:r>
      <w:r w:rsidR="00392786">
        <w:rPr>
          <w:rFonts w:eastAsia="Arial" w:cstheme="minorHAnsi"/>
          <w:sz w:val="24"/>
          <w:szCs w:val="24"/>
        </w:rPr>
        <w:t>“</w:t>
      </w:r>
      <w:r w:rsidRPr="003E5D22" w:rsidR="003E5D22">
        <w:rPr>
          <w:rFonts w:eastAsia="Arial" w:cstheme="minorHAnsi"/>
          <w:sz w:val="24"/>
          <w:szCs w:val="24"/>
        </w:rPr>
        <w:t>Risk Factors</w:t>
      </w:r>
      <w:r w:rsidR="00392786">
        <w:rPr>
          <w:rFonts w:eastAsia="Arial" w:cstheme="minorHAnsi"/>
          <w:sz w:val="24"/>
          <w:szCs w:val="24"/>
        </w:rPr>
        <w:t>”</w:t>
      </w:r>
      <w:r w:rsidRPr="003E5D22" w:rsidR="003E5D22">
        <w:rPr>
          <w:rFonts w:eastAsia="Arial" w:cstheme="minorHAnsi"/>
          <w:sz w:val="24"/>
          <w:szCs w:val="24"/>
        </w:rPr>
        <w:t xml:space="preserve"> section of the Company</w:t>
      </w:r>
      <w:r w:rsidR="00392786">
        <w:rPr>
          <w:rFonts w:eastAsia="Arial" w:cstheme="minorHAnsi"/>
          <w:sz w:val="24"/>
          <w:szCs w:val="24"/>
        </w:rPr>
        <w:t>’</w:t>
      </w:r>
      <w:r w:rsidRPr="003E5D22" w:rsidR="003E5D22">
        <w:rPr>
          <w:rFonts w:eastAsia="Arial" w:cstheme="minorHAnsi"/>
          <w:sz w:val="24"/>
          <w:szCs w:val="24"/>
        </w:rPr>
        <w:t>s most recent Annual Report on Form 20-F filed on June 17, 2022 under the Company</w:t>
      </w:r>
      <w:r w:rsidR="00392786">
        <w:rPr>
          <w:rFonts w:eastAsia="Arial" w:cstheme="minorHAnsi"/>
          <w:sz w:val="24"/>
          <w:szCs w:val="24"/>
        </w:rPr>
        <w:t>’</w:t>
      </w:r>
      <w:r w:rsidRPr="003E5D22" w:rsidR="003E5D22">
        <w:rPr>
          <w:rFonts w:eastAsia="Arial" w:cstheme="minorHAnsi"/>
          <w:sz w:val="24"/>
          <w:szCs w:val="24"/>
        </w:rPr>
        <w:t xml:space="preserve">s profile on </w:t>
      </w:r>
      <w:proofErr w:type="spellStart"/>
      <w:r w:rsidRPr="003E5D22" w:rsidR="003E5D22">
        <w:rPr>
          <w:rFonts w:eastAsia="Arial" w:cstheme="minorHAnsi"/>
          <w:sz w:val="24"/>
          <w:szCs w:val="24"/>
        </w:rPr>
        <w:t>SEDAR</w:t>
      </w:r>
      <w:proofErr w:type="spellEnd"/>
      <w:r w:rsidRPr="003E5D22" w:rsidR="003E5D22">
        <w:rPr>
          <w:rFonts w:eastAsia="Arial" w:cstheme="minorHAnsi"/>
          <w:sz w:val="24"/>
          <w:szCs w:val="24"/>
        </w:rPr>
        <w:t xml:space="preserve"> at </w:t>
      </w:r>
      <w:hyperlink w:history="1" r:id="rId14">
        <w:r w:rsidRPr="008645CE" w:rsidR="003E5D22">
          <w:rPr>
            <w:rStyle w:val="Hyperlink"/>
            <w:rFonts w:eastAsia="Arial" w:cstheme="minorHAnsi"/>
            <w:sz w:val="24"/>
            <w:szCs w:val="24"/>
          </w:rPr>
          <w:t>www.sedar.com</w:t>
        </w:r>
      </w:hyperlink>
      <w:r w:rsidRPr="00A24010">
        <w:rPr>
          <w:rFonts w:eastAsia="Arial" w:cstheme="minorHAnsi"/>
          <w:sz w:val="24"/>
          <w:szCs w:val="24"/>
        </w:rPr>
        <w:t>. 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sectPr w:rsidRPr="00A24010" w:rsidR="00E1244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4D1" w:rsidP="00E50054" w:rsidRDefault="003A74D1" w14:paraId="525AEB06" w14:textId="77777777">
      <w:pPr>
        <w:spacing w:after="0" w:line="240" w:lineRule="auto"/>
      </w:pPr>
      <w:r>
        <w:separator/>
      </w:r>
    </w:p>
  </w:endnote>
  <w:endnote w:type="continuationSeparator" w:id="0">
    <w:p w:rsidR="003A74D1" w:rsidP="00E50054" w:rsidRDefault="003A74D1" w14:paraId="1967BD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54" w:rsidRDefault="00E50054" w14:paraId="49A7A2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54" w:rsidRDefault="00E50054" w14:paraId="7C8A574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54" w:rsidRDefault="00E50054" w14:paraId="2BAA178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4D1" w:rsidP="00E50054" w:rsidRDefault="003A74D1" w14:paraId="53EA05A2" w14:textId="77777777">
      <w:pPr>
        <w:spacing w:after="0" w:line="240" w:lineRule="auto"/>
      </w:pPr>
      <w:r>
        <w:separator/>
      </w:r>
    </w:p>
  </w:footnote>
  <w:footnote w:type="continuationSeparator" w:id="0">
    <w:p w:rsidR="003A74D1" w:rsidP="00E50054" w:rsidRDefault="003A74D1" w14:paraId="5CE16FD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54" w:rsidRDefault="00E50054" w14:paraId="21E5FD7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54" w:rsidRDefault="00E50054" w14:paraId="4D97E22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54" w:rsidRDefault="00E50054" w14:paraId="6A72CB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E1074"/>
    <w:multiLevelType w:val="hybridMultilevel"/>
    <w:tmpl w:val="E31EA3E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C77CC"/>
    <w:multiLevelType w:val="hybridMultilevel"/>
    <w:tmpl w:val="3F366FE2"/>
    <w:lvl w:ilvl="0" w:tplc="FD264E60">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9CC732D"/>
    <w:multiLevelType w:val="hybridMultilevel"/>
    <w:tmpl w:val="933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B6277"/>
    <w:multiLevelType w:val="hybridMultilevel"/>
    <w:tmpl w:val="5A7A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4A"/>
    <w:rsid w:val="000019E6"/>
    <w:rsid w:val="00015878"/>
    <w:rsid w:val="000255CC"/>
    <w:rsid w:val="00026D66"/>
    <w:rsid w:val="00040CC9"/>
    <w:rsid w:val="00046116"/>
    <w:rsid w:val="00046DEF"/>
    <w:rsid w:val="0005092B"/>
    <w:rsid w:val="000915DF"/>
    <w:rsid w:val="00092EB4"/>
    <w:rsid w:val="00095382"/>
    <w:rsid w:val="000A2A85"/>
    <w:rsid w:val="000A4AB0"/>
    <w:rsid w:val="000A7BDA"/>
    <w:rsid w:val="000B091E"/>
    <w:rsid w:val="000B4C9B"/>
    <w:rsid w:val="000C0152"/>
    <w:rsid w:val="000C3EC9"/>
    <w:rsid w:val="000C48EB"/>
    <w:rsid w:val="000D22B4"/>
    <w:rsid w:val="000D6707"/>
    <w:rsid w:val="000E1D46"/>
    <w:rsid w:val="0010083C"/>
    <w:rsid w:val="00101FC8"/>
    <w:rsid w:val="001079E0"/>
    <w:rsid w:val="00113D89"/>
    <w:rsid w:val="0012684A"/>
    <w:rsid w:val="00127278"/>
    <w:rsid w:val="001310AF"/>
    <w:rsid w:val="00150053"/>
    <w:rsid w:val="00155DCA"/>
    <w:rsid w:val="00170BD7"/>
    <w:rsid w:val="00171CF4"/>
    <w:rsid w:val="0017262F"/>
    <w:rsid w:val="00183C95"/>
    <w:rsid w:val="00194ACB"/>
    <w:rsid w:val="001B16CE"/>
    <w:rsid w:val="001F343B"/>
    <w:rsid w:val="002012DF"/>
    <w:rsid w:val="00206301"/>
    <w:rsid w:val="002100C8"/>
    <w:rsid w:val="002214BF"/>
    <w:rsid w:val="002252A0"/>
    <w:rsid w:val="00231A31"/>
    <w:rsid w:val="00231D12"/>
    <w:rsid w:val="0023259E"/>
    <w:rsid w:val="002358CD"/>
    <w:rsid w:val="00244E7B"/>
    <w:rsid w:val="002566BE"/>
    <w:rsid w:val="00264F81"/>
    <w:rsid w:val="00272249"/>
    <w:rsid w:val="00273F89"/>
    <w:rsid w:val="00275551"/>
    <w:rsid w:val="00281852"/>
    <w:rsid w:val="00296542"/>
    <w:rsid w:val="002B0FD2"/>
    <w:rsid w:val="002B55E8"/>
    <w:rsid w:val="002D37B3"/>
    <w:rsid w:val="002D5464"/>
    <w:rsid w:val="002D6A09"/>
    <w:rsid w:val="002F3831"/>
    <w:rsid w:val="002F5617"/>
    <w:rsid w:val="00320EDE"/>
    <w:rsid w:val="00331C05"/>
    <w:rsid w:val="003339C4"/>
    <w:rsid w:val="0034611F"/>
    <w:rsid w:val="00352322"/>
    <w:rsid w:val="00352E9D"/>
    <w:rsid w:val="00352FA8"/>
    <w:rsid w:val="00355A57"/>
    <w:rsid w:val="00372AB7"/>
    <w:rsid w:val="003818ED"/>
    <w:rsid w:val="00385FA5"/>
    <w:rsid w:val="0038677D"/>
    <w:rsid w:val="00392786"/>
    <w:rsid w:val="003A0A00"/>
    <w:rsid w:val="003A43F2"/>
    <w:rsid w:val="003A74D1"/>
    <w:rsid w:val="003B1BA1"/>
    <w:rsid w:val="003B3C56"/>
    <w:rsid w:val="003B5AD9"/>
    <w:rsid w:val="003C16FC"/>
    <w:rsid w:val="003D4578"/>
    <w:rsid w:val="003D67E5"/>
    <w:rsid w:val="003E5D22"/>
    <w:rsid w:val="003F43C9"/>
    <w:rsid w:val="0042159E"/>
    <w:rsid w:val="00432C1C"/>
    <w:rsid w:val="00434807"/>
    <w:rsid w:val="00455C1F"/>
    <w:rsid w:val="004568C4"/>
    <w:rsid w:val="00456CAC"/>
    <w:rsid w:val="00476168"/>
    <w:rsid w:val="0047621D"/>
    <w:rsid w:val="004842B6"/>
    <w:rsid w:val="00495E1D"/>
    <w:rsid w:val="00496668"/>
    <w:rsid w:val="004A5DC8"/>
    <w:rsid w:val="004B5C72"/>
    <w:rsid w:val="004C0AE1"/>
    <w:rsid w:val="004C2106"/>
    <w:rsid w:val="004C3FA2"/>
    <w:rsid w:val="004C77C8"/>
    <w:rsid w:val="004D31A4"/>
    <w:rsid w:val="004D73E3"/>
    <w:rsid w:val="004E0743"/>
    <w:rsid w:val="004E0752"/>
    <w:rsid w:val="004F75BA"/>
    <w:rsid w:val="00501475"/>
    <w:rsid w:val="00512EC8"/>
    <w:rsid w:val="00514178"/>
    <w:rsid w:val="005265BE"/>
    <w:rsid w:val="00532DAB"/>
    <w:rsid w:val="00546806"/>
    <w:rsid w:val="00547262"/>
    <w:rsid w:val="00586209"/>
    <w:rsid w:val="00587711"/>
    <w:rsid w:val="0059203C"/>
    <w:rsid w:val="00596CDE"/>
    <w:rsid w:val="005A4C33"/>
    <w:rsid w:val="005A5093"/>
    <w:rsid w:val="005B107C"/>
    <w:rsid w:val="005C6681"/>
    <w:rsid w:val="005D231E"/>
    <w:rsid w:val="005D6E1A"/>
    <w:rsid w:val="005E0878"/>
    <w:rsid w:val="005E15BE"/>
    <w:rsid w:val="005E1DC1"/>
    <w:rsid w:val="00602206"/>
    <w:rsid w:val="00602EE7"/>
    <w:rsid w:val="006240C1"/>
    <w:rsid w:val="0063497C"/>
    <w:rsid w:val="00646493"/>
    <w:rsid w:val="0065527F"/>
    <w:rsid w:val="00670861"/>
    <w:rsid w:val="00674CC4"/>
    <w:rsid w:val="00682574"/>
    <w:rsid w:val="006840E4"/>
    <w:rsid w:val="006853AA"/>
    <w:rsid w:val="00692829"/>
    <w:rsid w:val="006A595B"/>
    <w:rsid w:val="006A7F8D"/>
    <w:rsid w:val="006E168B"/>
    <w:rsid w:val="006E1B1D"/>
    <w:rsid w:val="006E3FF9"/>
    <w:rsid w:val="0070119E"/>
    <w:rsid w:val="00702DE5"/>
    <w:rsid w:val="00710DD8"/>
    <w:rsid w:val="00714774"/>
    <w:rsid w:val="00736A40"/>
    <w:rsid w:val="0074230A"/>
    <w:rsid w:val="00752655"/>
    <w:rsid w:val="007667FA"/>
    <w:rsid w:val="007700C3"/>
    <w:rsid w:val="00775C17"/>
    <w:rsid w:val="00776783"/>
    <w:rsid w:val="00776E24"/>
    <w:rsid w:val="007808B7"/>
    <w:rsid w:val="0078624B"/>
    <w:rsid w:val="007A093A"/>
    <w:rsid w:val="007A2378"/>
    <w:rsid w:val="007B3F87"/>
    <w:rsid w:val="007C5336"/>
    <w:rsid w:val="007C5DAE"/>
    <w:rsid w:val="007E01A8"/>
    <w:rsid w:val="007E01CD"/>
    <w:rsid w:val="007E6B2C"/>
    <w:rsid w:val="008018C6"/>
    <w:rsid w:val="00805B97"/>
    <w:rsid w:val="008061DB"/>
    <w:rsid w:val="00810AA7"/>
    <w:rsid w:val="00810C70"/>
    <w:rsid w:val="00815BE2"/>
    <w:rsid w:val="00815E09"/>
    <w:rsid w:val="00816480"/>
    <w:rsid w:val="0082102F"/>
    <w:rsid w:val="0082253B"/>
    <w:rsid w:val="00827B03"/>
    <w:rsid w:val="008320F2"/>
    <w:rsid w:val="008351B4"/>
    <w:rsid w:val="008437B6"/>
    <w:rsid w:val="00847C19"/>
    <w:rsid w:val="00851F5F"/>
    <w:rsid w:val="00881001"/>
    <w:rsid w:val="00881AC4"/>
    <w:rsid w:val="00882EB0"/>
    <w:rsid w:val="00884707"/>
    <w:rsid w:val="008A2FE0"/>
    <w:rsid w:val="008C48D8"/>
    <w:rsid w:val="008C49F6"/>
    <w:rsid w:val="008D1EB5"/>
    <w:rsid w:val="008D3A18"/>
    <w:rsid w:val="008E0D48"/>
    <w:rsid w:val="008F1553"/>
    <w:rsid w:val="008F1A70"/>
    <w:rsid w:val="00912588"/>
    <w:rsid w:val="00922ACB"/>
    <w:rsid w:val="00927872"/>
    <w:rsid w:val="00933F6F"/>
    <w:rsid w:val="009429CE"/>
    <w:rsid w:val="0094604C"/>
    <w:rsid w:val="00956C5D"/>
    <w:rsid w:val="00961A30"/>
    <w:rsid w:val="00975625"/>
    <w:rsid w:val="0098059A"/>
    <w:rsid w:val="009900BB"/>
    <w:rsid w:val="009A3BC4"/>
    <w:rsid w:val="009B1E44"/>
    <w:rsid w:val="009B7201"/>
    <w:rsid w:val="009C10AE"/>
    <w:rsid w:val="009C3C6A"/>
    <w:rsid w:val="009E7D07"/>
    <w:rsid w:val="009F2F19"/>
    <w:rsid w:val="00A01A14"/>
    <w:rsid w:val="00A03BE4"/>
    <w:rsid w:val="00A079A0"/>
    <w:rsid w:val="00A108F1"/>
    <w:rsid w:val="00A15082"/>
    <w:rsid w:val="00A22F8C"/>
    <w:rsid w:val="00A24010"/>
    <w:rsid w:val="00A53FAD"/>
    <w:rsid w:val="00A61FAD"/>
    <w:rsid w:val="00A658C0"/>
    <w:rsid w:val="00A65F8B"/>
    <w:rsid w:val="00A70499"/>
    <w:rsid w:val="00A83FED"/>
    <w:rsid w:val="00A85A10"/>
    <w:rsid w:val="00AB4CAF"/>
    <w:rsid w:val="00AC1FEC"/>
    <w:rsid w:val="00AD55F7"/>
    <w:rsid w:val="00AD6E31"/>
    <w:rsid w:val="00AE0814"/>
    <w:rsid w:val="00AE0DC0"/>
    <w:rsid w:val="00B228CA"/>
    <w:rsid w:val="00B261A1"/>
    <w:rsid w:val="00B34B3F"/>
    <w:rsid w:val="00B46F02"/>
    <w:rsid w:val="00B473A7"/>
    <w:rsid w:val="00B50FF8"/>
    <w:rsid w:val="00B51B54"/>
    <w:rsid w:val="00B6178B"/>
    <w:rsid w:val="00B74F05"/>
    <w:rsid w:val="00B9408F"/>
    <w:rsid w:val="00B94C2B"/>
    <w:rsid w:val="00BA1CD9"/>
    <w:rsid w:val="00BA63F3"/>
    <w:rsid w:val="00BB40A6"/>
    <w:rsid w:val="00BC53DC"/>
    <w:rsid w:val="00BD2118"/>
    <w:rsid w:val="00BF5565"/>
    <w:rsid w:val="00C0645D"/>
    <w:rsid w:val="00C075A9"/>
    <w:rsid w:val="00C15E27"/>
    <w:rsid w:val="00C241EC"/>
    <w:rsid w:val="00C41769"/>
    <w:rsid w:val="00C41C99"/>
    <w:rsid w:val="00C41CF9"/>
    <w:rsid w:val="00C470B1"/>
    <w:rsid w:val="00C54CCD"/>
    <w:rsid w:val="00C62C79"/>
    <w:rsid w:val="00C64613"/>
    <w:rsid w:val="00C657FB"/>
    <w:rsid w:val="00C66771"/>
    <w:rsid w:val="00C829AA"/>
    <w:rsid w:val="00C85995"/>
    <w:rsid w:val="00CA2080"/>
    <w:rsid w:val="00CA4E03"/>
    <w:rsid w:val="00CA5201"/>
    <w:rsid w:val="00CB3343"/>
    <w:rsid w:val="00CB6BA0"/>
    <w:rsid w:val="00CB73CB"/>
    <w:rsid w:val="00CC0CAD"/>
    <w:rsid w:val="00CC29D2"/>
    <w:rsid w:val="00CC7AD8"/>
    <w:rsid w:val="00CD0B3C"/>
    <w:rsid w:val="00CD26C6"/>
    <w:rsid w:val="00CD60CA"/>
    <w:rsid w:val="00CE3417"/>
    <w:rsid w:val="00CE383C"/>
    <w:rsid w:val="00CE64FF"/>
    <w:rsid w:val="00CF000C"/>
    <w:rsid w:val="00CF2363"/>
    <w:rsid w:val="00D12071"/>
    <w:rsid w:val="00D20F2E"/>
    <w:rsid w:val="00D22915"/>
    <w:rsid w:val="00D332F3"/>
    <w:rsid w:val="00D44521"/>
    <w:rsid w:val="00D4558E"/>
    <w:rsid w:val="00D52DA3"/>
    <w:rsid w:val="00D55C76"/>
    <w:rsid w:val="00D65B01"/>
    <w:rsid w:val="00D713FC"/>
    <w:rsid w:val="00D80419"/>
    <w:rsid w:val="00D83DFE"/>
    <w:rsid w:val="00D9154D"/>
    <w:rsid w:val="00D93DA2"/>
    <w:rsid w:val="00D9732C"/>
    <w:rsid w:val="00DA36FF"/>
    <w:rsid w:val="00DA436D"/>
    <w:rsid w:val="00DA5FCD"/>
    <w:rsid w:val="00DB03FF"/>
    <w:rsid w:val="00DB59DE"/>
    <w:rsid w:val="00DB6505"/>
    <w:rsid w:val="00DB75E2"/>
    <w:rsid w:val="00DC013D"/>
    <w:rsid w:val="00DC15D8"/>
    <w:rsid w:val="00DC3D3F"/>
    <w:rsid w:val="00DC667A"/>
    <w:rsid w:val="00DE7D7E"/>
    <w:rsid w:val="00DF4D84"/>
    <w:rsid w:val="00E12444"/>
    <w:rsid w:val="00E16CF1"/>
    <w:rsid w:val="00E223D7"/>
    <w:rsid w:val="00E25B23"/>
    <w:rsid w:val="00E26567"/>
    <w:rsid w:val="00E30136"/>
    <w:rsid w:val="00E467D6"/>
    <w:rsid w:val="00E50054"/>
    <w:rsid w:val="00E521B1"/>
    <w:rsid w:val="00E7117F"/>
    <w:rsid w:val="00E7336D"/>
    <w:rsid w:val="00E75406"/>
    <w:rsid w:val="00E757B2"/>
    <w:rsid w:val="00E75D7C"/>
    <w:rsid w:val="00E872CD"/>
    <w:rsid w:val="00EA1E98"/>
    <w:rsid w:val="00EA4116"/>
    <w:rsid w:val="00EB1785"/>
    <w:rsid w:val="00EB34DB"/>
    <w:rsid w:val="00EB6208"/>
    <w:rsid w:val="00EC6692"/>
    <w:rsid w:val="00ED6D62"/>
    <w:rsid w:val="00EE154A"/>
    <w:rsid w:val="00EE2E61"/>
    <w:rsid w:val="00EF0A42"/>
    <w:rsid w:val="00EF1F29"/>
    <w:rsid w:val="00EF2D98"/>
    <w:rsid w:val="00EF4979"/>
    <w:rsid w:val="00EF70B2"/>
    <w:rsid w:val="00F0228A"/>
    <w:rsid w:val="00F05341"/>
    <w:rsid w:val="00F13824"/>
    <w:rsid w:val="00F17B2B"/>
    <w:rsid w:val="00F20608"/>
    <w:rsid w:val="00F2633A"/>
    <w:rsid w:val="00F30ADD"/>
    <w:rsid w:val="00F35A37"/>
    <w:rsid w:val="00F40627"/>
    <w:rsid w:val="00F60ED5"/>
    <w:rsid w:val="00F62475"/>
    <w:rsid w:val="00F700CC"/>
    <w:rsid w:val="00F8396C"/>
    <w:rsid w:val="00F875AA"/>
    <w:rsid w:val="00F92F1A"/>
    <w:rsid w:val="00F93B44"/>
    <w:rsid w:val="00F94451"/>
    <w:rsid w:val="00FA235C"/>
    <w:rsid w:val="00FA4B44"/>
    <w:rsid w:val="00FA58F5"/>
    <w:rsid w:val="00FA5EF9"/>
    <w:rsid w:val="00FA671C"/>
    <w:rsid w:val="00FB6EB6"/>
    <w:rsid w:val="00FC0A5D"/>
    <w:rsid w:val="00FD13D8"/>
    <w:rsid w:val="00FD1BAC"/>
    <w:rsid w:val="00FF0460"/>
    <w:rsid w:val="00FF7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224C"/>
  <w15:chartTrackingRefBased/>
  <w15:docId w15:val="{32FAC90D-F68A-4E23-BD86-01E0BD0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styleId="UnresolvedMention1" w:customStyle="1">
    <w:name w:val="Unresolved Mention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075A9"/>
    <w:rPr>
      <w:rFonts w:ascii="Segoe UI" w:hAnsi="Segoe UI" w:cs="Segoe UI"/>
      <w:sz w:val="18"/>
      <w:szCs w:val="18"/>
    </w:rPr>
  </w:style>
  <w:style w:type="character" w:styleId="UnresolvedMention2" w:customStyle="1">
    <w:name w:val="Unresolved Mention2"/>
    <w:basedOn w:val="DefaultParagraphFont"/>
    <w:uiPriority w:val="99"/>
    <w:semiHidden/>
    <w:unhideWhenUsed/>
    <w:rsid w:val="002D37B3"/>
    <w:rPr>
      <w:color w:val="605E5C"/>
      <w:shd w:val="clear" w:color="auto" w:fill="E1DFDD"/>
    </w:rPr>
  </w:style>
  <w:style w:type="character" w:styleId="CommentReference">
    <w:name w:val="annotation reference"/>
    <w:basedOn w:val="DefaultParagraphFont"/>
    <w:uiPriority w:val="99"/>
    <w:semiHidden/>
    <w:unhideWhenUsed/>
    <w:rsid w:val="006240C1"/>
    <w:rPr>
      <w:sz w:val="16"/>
      <w:szCs w:val="16"/>
    </w:rPr>
  </w:style>
  <w:style w:type="paragraph" w:styleId="CommentText">
    <w:name w:val="annotation text"/>
    <w:basedOn w:val="Normal"/>
    <w:link w:val="CommentTextChar"/>
    <w:uiPriority w:val="99"/>
    <w:unhideWhenUsed/>
    <w:rsid w:val="006240C1"/>
    <w:pPr>
      <w:spacing w:line="240" w:lineRule="auto"/>
    </w:pPr>
    <w:rPr>
      <w:sz w:val="20"/>
      <w:szCs w:val="20"/>
    </w:rPr>
  </w:style>
  <w:style w:type="character" w:styleId="CommentTextChar" w:customStyle="1">
    <w:name w:val="Comment Text Char"/>
    <w:basedOn w:val="DefaultParagraphFont"/>
    <w:link w:val="CommentText"/>
    <w:uiPriority w:val="99"/>
    <w:rsid w:val="006240C1"/>
    <w:rPr>
      <w:sz w:val="20"/>
      <w:szCs w:val="20"/>
    </w:rPr>
  </w:style>
  <w:style w:type="paragraph" w:styleId="CommentSubject">
    <w:name w:val="annotation subject"/>
    <w:basedOn w:val="CommentText"/>
    <w:next w:val="CommentText"/>
    <w:link w:val="CommentSubjectChar"/>
    <w:uiPriority w:val="99"/>
    <w:semiHidden/>
    <w:unhideWhenUsed/>
    <w:rsid w:val="006240C1"/>
    <w:rPr>
      <w:b/>
      <w:bCs/>
    </w:rPr>
  </w:style>
  <w:style w:type="character" w:styleId="CommentSubjectChar" w:customStyle="1">
    <w:name w:val="Comment Subject Char"/>
    <w:basedOn w:val="CommentTextChar"/>
    <w:link w:val="CommentSubject"/>
    <w:uiPriority w:val="99"/>
    <w:semiHidden/>
    <w:rsid w:val="006240C1"/>
    <w:rPr>
      <w:b/>
      <w:bCs/>
      <w:sz w:val="20"/>
      <w:szCs w:val="20"/>
    </w:rPr>
  </w:style>
  <w:style w:type="character" w:styleId="UnresolvedMention3" w:customStyle="1">
    <w:name w:val="Unresolved Mention3"/>
    <w:basedOn w:val="DefaultParagraphFont"/>
    <w:uiPriority w:val="99"/>
    <w:semiHidden/>
    <w:unhideWhenUsed/>
    <w:rsid w:val="0063497C"/>
    <w:rPr>
      <w:color w:val="605E5C"/>
      <w:shd w:val="clear" w:color="auto" w:fill="E1DFDD"/>
    </w:rPr>
  </w:style>
  <w:style w:type="paragraph" w:styleId="Revision">
    <w:name w:val="Revision"/>
    <w:hidden/>
    <w:uiPriority w:val="99"/>
    <w:semiHidden/>
    <w:rsid w:val="00455C1F"/>
    <w:pPr>
      <w:spacing w:after="0" w:line="240" w:lineRule="auto"/>
    </w:pPr>
  </w:style>
  <w:style w:type="paragraph" w:styleId="ListParagraph">
    <w:name w:val="List Paragraph"/>
    <w:basedOn w:val="Normal"/>
    <w:uiPriority w:val="34"/>
    <w:qFormat/>
    <w:rsid w:val="00C241EC"/>
    <w:pPr>
      <w:ind w:left="720"/>
      <w:contextualSpacing/>
    </w:pPr>
  </w:style>
  <w:style w:type="paragraph" w:styleId="Header">
    <w:name w:val="header"/>
    <w:basedOn w:val="Normal"/>
    <w:link w:val="HeaderChar"/>
    <w:uiPriority w:val="99"/>
    <w:unhideWhenUsed/>
    <w:rsid w:val="00E50054"/>
    <w:pPr>
      <w:tabs>
        <w:tab w:val="center" w:pos="4680"/>
        <w:tab w:val="right" w:pos="9360"/>
      </w:tabs>
      <w:spacing w:after="0" w:line="240" w:lineRule="auto"/>
    </w:pPr>
  </w:style>
  <w:style w:type="character" w:styleId="HeaderChar" w:customStyle="1">
    <w:name w:val="Header Char"/>
    <w:basedOn w:val="DefaultParagraphFont"/>
    <w:link w:val="Header"/>
    <w:uiPriority w:val="99"/>
    <w:rsid w:val="00E50054"/>
  </w:style>
  <w:style w:type="paragraph" w:styleId="Footer">
    <w:name w:val="footer"/>
    <w:basedOn w:val="Normal"/>
    <w:link w:val="FooterChar"/>
    <w:uiPriority w:val="99"/>
    <w:unhideWhenUsed/>
    <w:rsid w:val="00E50054"/>
    <w:pPr>
      <w:tabs>
        <w:tab w:val="center" w:pos="4680"/>
        <w:tab w:val="right" w:pos="9360"/>
      </w:tabs>
      <w:spacing w:after="0" w:line="240" w:lineRule="auto"/>
    </w:pPr>
  </w:style>
  <w:style w:type="character" w:styleId="FooterChar" w:customStyle="1">
    <w:name w:val="Footer Char"/>
    <w:basedOn w:val="DefaultParagraphFont"/>
    <w:link w:val="Footer"/>
    <w:uiPriority w:val="99"/>
    <w:rsid w:val="00E50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857669">
      <w:bodyDiv w:val="1"/>
      <w:marLeft w:val="0"/>
      <w:marRight w:val="0"/>
      <w:marTop w:val="0"/>
      <w:marBottom w:val="0"/>
      <w:divBdr>
        <w:top w:val="none" w:sz="0" w:space="0" w:color="auto"/>
        <w:left w:val="none" w:sz="0" w:space="0" w:color="auto"/>
        <w:bottom w:val="none" w:sz="0" w:space="0" w:color="auto"/>
        <w:right w:val="none" w:sz="0" w:space="0" w:color="auto"/>
      </w:divBdr>
    </w:div>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 w:id="1229340337">
      <w:bodyDiv w:val="1"/>
      <w:marLeft w:val="0"/>
      <w:marRight w:val="0"/>
      <w:marTop w:val="0"/>
      <w:marBottom w:val="0"/>
      <w:divBdr>
        <w:top w:val="none" w:sz="0" w:space="0" w:color="auto"/>
        <w:left w:val="none" w:sz="0" w:space="0" w:color="auto"/>
        <w:bottom w:val="none" w:sz="0" w:space="0" w:color="auto"/>
        <w:right w:val="none" w:sz="0" w:space="0" w:color="auto"/>
      </w:divBdr>
    </w:div>
    <w:div w:id="1373067815">
      <w:bodyDiv w:val="1"/>
      <w:marLeft w:val="0"/>
      <w:marRight w:val="0"/>
      <w:marTop w:val="0"/>
      <w:marBottom w:val="0"/>
      <w:divBdr>
        <w:top w:val="none" w:sz="0" w:space="0" w:color="auto"/>
        <w:left w:val="none" w:sz="0" w:space="0" w:color="auto"/>
        <w:bottom w:val="none" w:sz="0" w:space="0" w:color="auto"/>
        <w:right w:val="none" w:sz="0" w:space="0" w:color="auto"/>
      </w:divBdr>
    </w:div>
    <w:div w:id="194487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thecse.com/en/listings/life-sciences/betterlife-pharma-inc" TargetMode="External" Id="rId8" /><Relationship Type="http://schemas.openxmlformats.org/officeDocument/2006/relationships/hyperlink" Target="mailto:David.Melles@blifepharma.com" TargetMode="External" Id="rId13" /><Relationship Type="http://schemas.openxmlformats.org/officeDocument/2006/relationships/footer" Target="footer2.xm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image" Target="media/image1.png" Id="rId7" /><Relationship Type="http://schemas.openxmlformats.org/officeDocument/2006/relationships/hyperlink" Target="https://abetterlifepharma.com/"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sedar.com"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hyperlink" Target="https://www.tradegate.de/orderbuch.php?lang=en&amp;isin=CA08772P2026" TargetMode="External" Id="rId10" /><Relationship Type="http://schemas.openxmlformats.org/officeDocument/2006/relationships/header" Target="header3.xml" Id="rId19" /><Relationship Type="http://schemas.openxmlformats.org/officeDocument/2006/relationships/webSettings" Target="webSettings.xml" Id="rId4" /><Relationship Type="http://schemas.openxmlformats.org/officeDocument/2006/relationships/hyperlink" Target="https://www.otcmarkets.com/stock/BETRF/overview" TargetMode="External" Id="rId9" /><Relationship Type="http://schemas.openxmlformats.org/officeDocument/2006/relationships/hyperlink" Target="http://www.sedar.com"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1899-12-31T23:00:00.0000000Z</dcterms:created>
  <dcterms:modified xsi:type="dcterms:W3CDTF">2023-03-08T17:04:50.0000000Z</dcterms:modified>
</coreProperties>
</file>

<file path=docProps/custom.xml><?xml version="1.0" encoding="utf-8"?>
<op:Properties xmlns:vt="http://schemas.openxmlformats.org/officeDocument/2006/docPropsVTypes" xmlns:op="http://schemas.openxmlformats.org/officeDocument/2006/custom-properties"/>
</file>