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1630" w14:textId="77777777" w:rsidR="00CF0208" w:rsidRPr="00CF0208" w:rsidRDefault="00CF0208" w:rsidP="00CF0208">
      <w:pPr>
        <w:pStyle w:val="Heading2"/>
        <w:rPr>
          <w:rFonts w:ascii="Arial" w:eastAsia="Times New Roman" w:hAnsi="Arial" w:cs="Arial"/>
          <w:sz w:val="32"/>
          <w:szCs w:val="32"/>
          <w:lang w:eastAsia="en-CA"/>
        </w:rPr>
      </w:pPr>
      <w:r w:rsidRPr="00CF0208">
        <w:rPr>
          <w:rFonts w:ascii="Arial" w:eastAsia="Times New Roman" w:hAnsi="Arial" w:cs="Arial"/>
          <w:sz w:val="32"/>
          <w:szCs w:val="32"/>
          <w:bdr w:val="none" w:sz="0" w:space="0" w:color="auto" w:frame="1"/>
          <w:lang w:eastAsia="en-CA"/>
        </w:rPr>
        <w:t>Mobilum Technologies Announces Normal Course Issuer Bid</w:t>
      </w:r>
    </w:p>
    <w:p w14:paraId="56660C93" w14:textId="77777777" w:rsidR="00CF0208" w:rsidRPr="00CF0208" w:rsidRDefault="00CF0208" w:rsidP="00CF0208">
      <w:pPr>
        <w:shd w:val="clear" w:color="auto" w:fill="FFFFFF"/>
        <w:spacing w:after="0" w:line="240" w:lineRule="auto"/>
        <w:rPr>
          <w:rFonts w:ascii="Calibri" w:eastAsia="Times New Roman" w:hAnsi="Calibri" w:cs="Calibri"/>
          <w:color w:val="000000"/>
          <w:lang w:eastAsia="en-CA"/>
        </w:rPr>
      </w:pPr>
      <w:r w:rsidRPr="00CF0208">
        <w:rPr>
          <w:rFonts w:ascii="Calibri" w:eastAsia="Times New Roman" w:hAnsi="Calibri" w:cs="Calibri"/>
          <w:b/>
          <w:bCs/>
          <w:color w:val="000000"/>
          <w:bdr w:val="none" w:sz="0" w:space="0" w:color="auto" w:frame="1"/>
          <w:lang w:eastAsia="en-CA"/>
        </w:rPr>
        <w:t> </w:t>
      </w:r>
    </w:p>
    <w:p w14:paraId="43DE73CF" w14:textId="3F60A14D" w:rsidR="00CF0208" w:rsidRPr="00F079BD" w:rsidRDefault="002C3808" w:rsidP="00CF0208">
      <w:pPr>
        <w:rPr>
          <w:rFonts w:ascii="Arial" w:hAnsi="Arial" w:cs="Arial"/>
          <w:lang w:eastAsia="en-CA"/>
        </w:rPr>
      </w:pPr>
      <w:r w:rsidRPr="00F079BD">
        <w:rPr>
          <w:rFonts w:ascii="Arial" w:hAnsi="Arial" w:cs="Arial"/>
          <w:bdr w:val="none" w:sz="0" w:space="0" w:color="auto" w:frame="1"/>
          <w:lang w:eastAsia="en-CA"/>
        </w:rPr>
        <w:t>VANCOUVER, BC</w:t>
      </w:r>
      <w:r w:rsidR="00F079BD">
        <w:rPr>
          <w:rFonts w:ascii="Arial" w:hAnsi="Arial" w:cs="Arial"/>
          <w:bdr w:val="none" w:sz="0" w:space="0" w:color="auto" w:frame="1"/>
          <w:lang w:eastAsia="en-CA"/>
        </w:rPr>
        <w:t>,</w:t>
      </w:r>
      <w:r w:rsidRPr="00F079BD">
        <w:rPr>
          <w:rFonts w:ascii="Arial" w:hAnsi="Arial" w:cs="Arial"/>
          <w:bdr w:val="none" w:sz="0" w:space="0" w:color="auto" w:frame="1"/>
          <w:lang w:eastAsia="en-CA"/>
        </w:rPr>
        <w:t xml:space="preserve"> January 31, 2022 </w:t>
      </w:r>
      <w:r w:rsidR="00CF0208" w:rsidRPr="00F079BD">
        <w:rPr>
          <w:rFonts w:ascii="Arial" w:hAnsi="Arial" w:cs="Arial"/>
          <w:bdr w:val="none" w:sz="0" w:space="0" w:color="auto" w:frame="1"/>
          <w:lang w:eastAsia="en-CA"/>
        </w:rPr>
        <w:t>– </w:t>
      </w:r>
      <w:r w:rsidR="00CF0208" w:rsidRPr="00F079BD">
        <w:rPr>
          <w:rFonts w:ascii="Arial" w:hAnsi="Arial" w:cs="Arial"/>
          <w:bdr w:val="none" w:sz="0" w:space="0" w:color="auto" w:frame="1"/>
          <w:shd w:val="clear" w:color="auto" w:fill="FFFFFF"/>
          <w:lang w:eastAsia="en-CA"/>
        </w:rPr>
        <w:t>Mobilum Technologies Inc</w:t>
      </w:r>
      <w:r w:rsidR="00CF0208" w:rsidRPr="00F079BD">
        <w:rPr>
          <w:rFonts w:ascii="Arial" w:hAnsi="Arial" w:cs="Arial"/>
          <w:bdr w:val="none" w:sz="0" w:space="0" w:color="auto" w:frame="1"/>
          <w:lang w:eastAsia="en-CA"/>
        </w:rPr>
        <w:t>. (the "Company") (CSE: MBLM) announces its intention to initiate a normal course issuer bid (“NCIB”) through the facilities of the Canadian Securities Exchange. Under the NCIB, the Company intends to acquire up to </w:t>
      </w:r>
      <w:r w:rsidR="00CF0208" w:rsidRPr="00F079BD">
        <w:rPr>
          <w:rFonts w:ascii="Arial" w:hAnsi="Arial" w:cs="Arial"/>
          <w:bdr w:val="none" w:sz="0" w:space="0" w:color="auto" w:frame="1"/>
          <w:shd w:val="clear" w:color="auto" w:fill="FFFFFF"/>
          <w:lang w:eastAsia="en-CA"/>
        </w:rPr>
        <w:t>7,819,671 </w:t>
      </w:r>
      <w:r w:rsidR="00CF0208" w:rsidRPr="00F079BD">
        <w:rPr>
          <w:rFonts w:ascii="Arial" w:hAnsi="Arial" w:cs="Arial"/>
          <w:bdr w:val="none" w:sz="0" w:space="0" w:color="auto" w:frame="1"/>
          <w:lang w:eastAsia="en-CA"/>
        </w:rPr>
        <w:t xml:space="preserve">common shares (the "Shares") in the capital of the Company, representing approximately 5 % of its issued and outstanding common shares.  The NCIB will commence on February </w:t>
      </w:r>
      <w:r w:rsidR="00AD585D" w:rsidRPr="00F079BD">
        <w:rPr>
          <w:rFonts w:ascii="Arial" w:hAnsi="Arial" w:cs="Arial"/>
          <w:bdr w:val="none" w:sz="0" w:space="0" w:color="auto" w:frame="1"/>
          <w:lang w:eastAsia="en-CA"/>
        </w:rPr>
        <w:t>7</w:t>
      </w:r>
      <w:r w:rsidR="00CF0208" w:rsidRPr="00F079BD">
        <w:rPr>
          <w:rFonts w:ascii="Arial" w:hAnsi="Arial" w:cs="Arial"/>
          <w:bdr w:val="none" w:sz="0" w:space="0" w:color="auto" w:frame="1"/>
          <w:lang w:eastAsia="en-CA"/>
        </w:rPr>
        <w:t xml:space="preserve">, </w:t>
      </w:r>
      <w:proofErr w:type="gramStart"/>
      <w:r w:rsidR="00326001" w:rsidRPr="00F079BD">
        <w:rPr>
          <w:rFonts w:ascii="Arial" w:hAnsi="Arial" w:cs="Arial"/>
          <w:bdr w:val="none" w:sz="0" w:space="0" w:color="auto" w:frame="1"/>
          <w:lang w:eastAsia="en-CA"/>
        </w:rPr>
        <w:t>2022</w:t>
      </w:r>
      <w:proofErr w:type="gramEnd"/>
      <w:r w:rsidR="00326001">
        <w:rPr>
          <w:rFonts w:ascii="Arial" w:hAnsi="Arial" w:cs="Arial"/>
          <w:bdr w:val="none" w:sz="0" w:space="0" w:color="auto" w:frame="1"/>
          <w:lang w:eastAsia="en-CA"/>
        </w:rPr>
        <w:t xml:space="preserve"> </w:t>
      </w:r>
      <w:r w:rsidR="00CF0208" w:rsidRPr="00F079BD">
        <w:rPr>
          <w:rFonts w:ascii="Arial" w:hAnsi="Arial" w:cs="Arial"/>
          <w:bdr w:val="none" w:sz="0" w:space="0" w:color="auto" w:frame="1"/>
          <w:lang w:eastAsia="en-CA"/>
        </w:rPr>
        <w:t xml:space="preserve">and end no later than February </w:t>
      </w:r>
      <w:r w:rsidR="00AD585D" w:rsidRPr="00F079BD">
        <w:rPr>
          <w:rFonts w:ascii="Arial" w:hAnsi="Arial" w:cs="Arial"/>
          <w:bdr w:val="none" w:sz="0" w:space="0" w:color="auto" w:frame="1"/>
          <w:lang w:eastAsia="en-CA"/>
        </w:rPr>
        <w:t>7</w:t>
      </w:r>
      <w:r w:rsidR="00CF0208" w:rsidRPr="00F079BD">
        <w:rPr>
          <w:rFonts w:ascii="Arial" w:hAnsi="Arial" w:cs="Arial"/>
          <w:bdr w:val="none" w:sz="0" w:space="0" w:color="auto" w:frame="1"/>
          <w:lang w:eastAsia="en-CA"/>
        </w:rPr>
        <w:t>, 2023.</w:t>
      </w:r>
    </w:p>
    <w:p w14:paraId="4F6276E6" w14:textId="2BE973E3" w:rsidR="00CF0208" w:rsidRPr="00F079BD" w:rsidRDefault="00CF0208" w:rsidP="00CF0208">
      <w:pPr>
        <w:rPr>
          <w:rFonts w:ascii="Arial" w:hAnsi="Arial" w:cs="Arial"/>
          <w:lang w:eastAsia="en-CA"/>
        </w:rPr>
      </w:pPr>
      <w:r w:rsidRPr="00F079BD">
        <w:rPr>
          <w:rFonts w:ascii="Arial" w:hAnsi="Arial" w:cs="Arial"/>
          <w:bdr w:val="none" w:sz="0" w:space="0" w:color="auto" w:frame="1"/>
          <w:lang w:eastAsia="en-CA"/>
        </w:rPr>
        <w:t>The Company may terminate the NCIB earlier if it feels it is appropriate to do so. The Company has appointed Haywood Securities Inc to conduct the NCIB. The purchase and payment of the Shares will be made in accordance with the requirements of the Canadian Securities Exchange and applicable securities laws.  The actual number of Shares purchased, timing of purchases and share price will depend upon market conditions at the time and securities law requirements.  All Shares acquired will be returned to treasury and cancelled.</w:t>
      </w:r>
    </w:p>
    <w:p w14:paraId="0F782F9F" w14:textId="77777777" w:rsidR="00CF0208" w:rsidRPr="00F079BD" w:rsidRDefault="00CF0208" w:rsidP="00CF0208">
      <w:pPr>
        <w:rPr>
          <w:rFonts w:ascii="Arial" w:hAnsi="Arial" w:cs="Arial"/>
          <w:lang w:eastAsia="en-CA"/>
        </w:rPr>
      </w:pPr>
      <w:r w:rsidRPr="00F079BD">
        <w:rPr>
          <w:rFonts w:ascii="Arial" w:hAnsi="Arial" w:cs="Arial"/>
          <w:bdr w:val="none" w:sz="0" w:space="0" w:color="auto" w:frame="1"/>
          <w:lang w:eastAsia="en-CA"/>
        </w:rPr>
        <w:t>The Company is commencing the NCIB because it believes that the current market price of its common shares may not fully reflect the underlying value of the Company's business and </w:t>
      </w:r>
      <w:proofErr w:type="gramStart"/>
      <w:r w:rsidRPr="00F079BD">
        <w:rPr>
          <w:rFonts w:ascii="Arial" w:hAnsi="Arial" w:cs="Arial"/>
          <w:bdr w:val="none" w:sz="0" w:space="0" w:color="auto" w:frame="1"/>
          <w:lang w:eastAsia="en-CA"/>
        </w:rPr>
        <w:t>future prospects</w:t>
      </w:r>
      <w:proofErr w:type="gramEnd"/>
      <w:r w:rsidRPr="00F079BD">
        <w:rPr>
          <w:rFonts w:ascii="Arial" w:hAnsi="Arial" w:cs="Arial"/>
          <w:bdr w:val="none" w:sz="0" w:space="0" w:color="auto" w:frame="1"/>
          <w:lang w:eastAsia="en-CA"/>
        </w:rPr>
        <w:t>.</w:t>
      </w:r>
    </w:p>
    <w:p w14:paraId="45EBAB7C" w14:textId="77777777" w:rsidR="007A0ADF" w:rsidRPr="00F079BD" w:rsidRDefault="007A0ADF" w:rsidP="007A0ADF">
      <w:pPr>
        <w:spacing w:after="0" w:line="276" w:lineRule="auto"/>
        <w:rPr>
          <w:rFonts w:ascii="Arial" w:eastAsia="Arial" w:hAnsi="Arial" w:cs="Arial"/>
          <w:b/>
        </w:rPr>
      </w:pPr>
      <w:r w:rsidRPr="00F079BD">
        <w:rPr>
          <w:rFonts w:ascii="Arial" w:eastAsia="Arial" w:hAnsi="Arial" w:cs="Arial"/>
          <w:b/>
        </w:rPr>
        <w:t>About Mobilum Technologies Inc.</w:t>
      </w:r>
    </w:p>
    <w:p w14:paraId="7D1E8E08" w14:textId="77777777" w:rsidR="007A0ADF" w:rsidRPr="00F079BD" w:rsidRDefault="007A0ADF" w:rsidP="007A0ADF">
      <w:pPr>
        <w:spacing w:after="0" w:line="276" w:lineRule="auto"/>
        <w:rPr>
          <w:rFonts w:ascii="Arial" w:eastAsia="Arial" w:hAnsi="Arial" w:cs="Arial"/>
          <w:b/>
        </w:rPr>
      </w:pPr>
      <w:r w:rsidRPr="00F079BD">
        <w:rPr>
          <w:rFonts w:ascii="Arial" w:eastAsia="Arial" w:hAnsi="Arial" w:cs="Arial"/>
        </w:rPr>
        <w:t>Mobilum Technologies Inc. (</w:t>
      </w:r>
      <w:proofErr w:type="gramStart"/>
      <w:r w:rsidRPr="00F079BD">
        <w:rPr>
          <w:rFonts w:ascii="Arial" w:eastAsia="Arial" w:hAnsi="Arial" w:cs="Arial"/>
        </w:rPr>
        <w:t>CSE:MBLM</w:t>
      </w:r>
      <w:proofErr w:type="gramEnd"/>
      <w:r w:rsidRPr="00F079BD">
        <w:rPr>
          <w:rFonts w:ascii="Arial" w:eastAsia="Arial" w:hAnsi="Arial" w:cs="Arial"/>
        </w:rPr>
        <w:t xml:space="preserve">) (OTC:MBLMF) (FRA:C0B), a technology-driven Payment Service Provider (PSP) with a mission to make traditional finance accessible through digital payment infrastructure and digital asset management technologies.  Our goal is to allow consumers around the world to convert fiat-to-crypto and crypto-to-fiat with </w:t>
      </w:r>
      <w:proofErr w:type="spellStart"/>
      <w:r w:rsidRPr="00F079BD">
        <w:rPr>
          <w:rFonts w:ascii="Arial" w:eastAsia="Arial" w:hAnsi="Arial" w:cs="Arial"/>
        </w:rPr>
        <w:t>Mobilum's</w:t>
      </w:r>
      <w:proofErr w:type="spellEnd"/>
      <w:r w:rsidRPr="00F079BD">
        <w:rPr>
          <w:rFonts w:ascii="Arial" w:eastAsia="Arial" w:hAnsi="Arial" w:cs="Arial"/>
        </w:rPr>
        <w:t xml:space="preserve"> on-ramp and off-ramp solutions.  Mobilum has offices in Canada, Hong Kong, Poland, </w:t>
      </w:r>
      <w:proofErr w:type="gramStart"/>
      <w:r w:rsidRPr="00F079BD">
        <w:rPr>
          <w:rFonts w:ascii="Arial" w:eastAsia="Arial" w:hAnsi="Arial" w:cs="Arial"/>
        </w:rPr>
        <w:t>Estonia</w:t>
      </w:r>
      <w:proofErr w:type="gramEnd"/>
      <w:r w:rsidRPr="00F079BD">
        <w:rPr>
          <w:rFonts w:ascii="Arial" w:eastAsia="Arial" w:hAnsi="Arial" w:cs="Arial"/>
        </w:rPr>
        <w:t xml:space="preserve"> and the United States.  For further information go to Mobilum.com.</w:t>
      </w:r>
    </w:p>
    <w:p w14:paraId="183BCEE1" w14:textId="77777777" w:rsidR="007A0ADF" w:rsidRPr="00F079BD" w:rsidRDefault="007A0ADF" w:rsidP="007A0ADF">
      <w:pPr>
        <w:spacing w:after="0" w:line="276" w:lineRule="auto"/>
        <w:rPr>
          <w:rFonts w:ascii="Arial" w:eastAsia="Arial" w:hAnsi="Arial" w:cs="Arial"/>
        </w:rPr>
      </w:pPr>
    </w:p>
    <w:p w14:paraId="497C5EE3" w14:textId="77777777" w:rsidR="007A0ADF" w:rsidRPr="00F079BD" w:rsidRDefault="007A0ADF" w:rsidP="007A0ADF">
      <w:pPr>
        <w:spacing w:after="0" w:line="276" w:lineRule="auto"/>
        <w:rPr>
          <w:rFonts w:ascii="Arial" w:eastAsia="Arial" w:hAnsi="Arial" w:cs="Arial"/>
        </w:rPr>
      </w:pPr>
      <w:r w:rsidRPr="00F079BD">
        <w:rPr>
          <w:rFonts w:ascii="Arial" w:eastAsia="Arial" w:hAnsi="Arial" w:cs="Arial"/>
        </w:rPr>
        <w:t>Related Links</w:t>
      </w:r>
    </w:p>
    <w:p w14:paraId="4350F970" w14:textId="77777777" w:rsidR="007A0ADF" w:rsidRPr="00F079BD" w:rsidRDefault="00326001" w:rsidP="007A0ADF">
      <w:pPr>
        <w:spacing w:after="0" w:line="276" w:lineRule="auto"/>
        <w:rPr>
          <w:rFonts w:ascii="Arial" w:eastAsia="Arial" w:hAnsi="Arial" w:cs="Arial"/>
        </w:rPr>
      </w:pPr>
      <w:hyperlink r:id="rId8">
        <w:r w:rsidR="007A0ADF" w:rsidRPr="00F079BD">
          <w:rPr>
            <w:rFonts w:ascii="Arial" w:eastAsia="Arial" w:hAnsi="Arial" w:cs="Arial"/>
            <w:color w:val="0000FF"/>
            <w:u w:val="single"/>
          </w:rPr>
          <w:t>https://mobilum.com</w:t>
        </w:r>
      </w:hyperlink>
    </w:p>
    <w:p w14:paraId="147E28C3" w14:textId="77777777" w:rsidR="007A0ADF" w:rsidRPr="00F079BD" w:rsidRDefault="007A0ADF" w:rsidP="007A0ADF">
      <w:pPr>
        <w:spacing w:after="0" w:line="276" w:lineRule="auto"/>
        <w:rPr>
          <w:rFonts w:ascii="Arial" w:eastAsia="Arial" w:hAnsi="Arial" w:cs="Arial"/>
        </w:rPr>
      </w:pPr>
    </w:p>
    <w:p w14:paraId="46EE89F8" w14:textId="77777777" w:rsidR="007A0ADF" w:rsidRPr="00F079BD" w:rsidRDefault="007A0ADF" w:rsidP="007A0ADF">
      <w:pPr>
        <w:spacing w:after="0" w:line="276" w:lineRule="auto"/>
        <w:rPr>
          <w:rFonts w:ascii="Arial" w:eastAsia="Arial" w:hAnsi="Arial" w:cs="Arial"/>
        </w:rPr>
      </w:pPr>
      <w:r w:rsidRPr="00F079BD">
        <w:rPr>
          <w:rFonts w:ascii="Arial" w:eastAsia="Arial" w:hAnsi="Arial" w:cs="Arial"/>
        </w:rPr>
        <w:t>SOURCE Mobilum Technologies Inc.</w:t>
      </w:r>
    </w:p>
    <w:p w14:paraId="482FD3B9" w14:textId="77777777" w:rsidR="007A0ADF" w:rsidRPr="00F079BD" w:rsidRDefault="007A0ADF" w:rsidP="007A0ADF">
      <w:pPr>
        <w:spacing w:after="0" w:line="276" w:lineRule="auto"/>
        <w:rPr>
          <w:rFonts w:ascii="Arial" w:eastAsia="Arial" w:hAnsi="Arial" w:cs="Arial"/>
        </w:rPr>
      </w:pPr>
    </w:p>
    <w:p w14:paraId="6DDA37DF" w14:textId="77777777" w:rsidR="007A0ADF" w:rsidRPr="00F079BD" w:rsidRDefault="007A0ADF" w:rsidP="007A0ADF">
      <w:pPr>
        <w:spacing w:before="240" w:after="240" w:line="240" w:lineRule="auto"/>
        <w:rPr>
          <w:rStyle w:val="eop"/>
          <w:rFonts w:ascii="Arial" w:hAnsi="Arial" w:cs="Arial"/>
          <w:color w:val="000000"/>
          <w:shd w:val="clear" w:color="auto" w:fill="FFFFFF"/>
        </w:rPr>
      </w:pPr>
      <w:r w:rsidRPr="00F079BD">
        <w:rPr>
          <w:rStyle w:val="normaltextrun"/>
          <w:rFonts w:ascii="Arial" w:hAnsi="Arial" w:cs="Arial"/>
          <w:color w:val="000000"/>
          <w:shd w:val="clear" w:color="auto" w:fill="FFFFFF"/>
        </w:rPr>
        <w:t>For further information: please contact Meredith or Julie, Investor Relations, +1 (604) 609 6169 or via email at ir@mobilum.com.</w:t>
      </w:r>
      <w:r w:rsidRPr="00F079BD">
        <w:rPr>
          <w:rStyle w:val="eop"/>
          <w:rFonts w:ascii="Arial" w:hAnsi="Arial" w:cs="Arial"/>
          <w:color w:val="000000"/>
          <w:shd w:val="clear" w:color="auto" w:fill="FFFFFF"/>
        </w:rPr>
        <w:t> </w:t>
      </w:r>
    </w:p>
    <w:p w14:paraId="679E53C8" w14:textId="77777777" w:rsidR="007A0ADF" w:rsidRPr="00F079BD" w:rsidRDefault="007A0ADF" w:rsidP="007A0ADF">
      <w:pPr>
        <w:spacing w:before="240" w:after="240" w:line="240" w:lineRule="auto"/>
        <w:rPr>
          <w:rFonts w:ascii="Arial" w:eastAsia="Arial" w:hAnsi="Arial" w:cs="Arial"/>
          <w:i/>
        </w:rPr>
      </w:pPr>
      <w:r w:rsidRPr="00F079BD">
        <w:rPr>
          <w:rFonts w:ascii="Arial" w:eastAsia="Arial" w:hAnsi="Arial" w:cs="Arial"/>
          <w:i/>
        </w:rPr>
        <w:t xml:space="preserve">This news release may contain "forward-looking statements" within the meaning of applicable Canadian securities laws.  Forward-looking statements are necessarily based upon </w:t>
      </w:r>
      <w:proofErr w:type="gramStart"/>
      <w:r w:rsidRPr="00F079BD">
        <w:rPr>
          <w:rFonts w:ascii="Arial" w:eastAsia="Arial" w:hAnsi="Arial" w:cs="Arial"/>
          <w:i/>
        </w:rPr>
        <w:t>a number of</w:t>
      </w:r>
      <w:proofErr w:type="gramEnd"/>
      <w:r w:rsidRPr="00F079BD">
        <w:rPr>
          <w:rFonts w:ascii="Arial" w:eastAsia="Arial" w:hAnsi="Arial" w:cs="Arial"/>
          <w:i/>
        </w:rPr>
        <w:t xml:space="preserve"> estimates and assumptions that, while considered reasonable by management, are inherently subject to significant business, economic and competitive uncertainties, and contingencies.  These statements generally can be identified </w:t>
      </w:r>
      <w:proofErr w:type="gramStart"/>
      <w:r w:rsidRPr="00F079BD">
        <w:rPr>
          <w:rFonts w:ascii="Arial" w:eastAsia="Arial" w:hAnsi="Arial" w:cs="Arial"/>
          <w:i/>
        </w:rPr>
        <w:t>by the use of</w:t>
      </w:r>
      <w:proofErr w:type="gramEnd"/>
      <w:r w:rsidRPr="00F079BD">
        <w:rPr>
          <w:rFonts w:ascii="Arial" w:eastAsia="Arial" w:hAnsi="Arial" w:cs="Arial"/>
          <w:i/>
        </w:rPr>
        <w:t xml:space="preserve"> forward-looking words such as “may”, “should”, “will”, “could”, “intend”, “estimate”, “plan”, “anticipate”, “expect”, “believe” or “continue”, or the negative thereof or similar variations. Forward-looking statements involve known and unknown risks, uncertainties and other factors that may cause future results, </w:t>
      </w:r>
      <w:proofErr w:type="gramStart"/>
      <w:r w:rsidRPr="00F079BD">
        <w:rPr>
          <w:rFonts w:ascii="Arial" w:eastAsia="Arial" w:hAnsi="Arial" w:cs="Arial"/>
          <w:i/>
        </w:rPr>
        <w:t>performance</w:t>
      </w:r>
      <w:proofErr w:type="gramEnd"/>
      <w:r w:rsidRPr="00F079BD">
        <w:rPr>
          <w:rFonts w:ascii="Arial" w:eastAsia="Arial" w:hAnsi="Arial" w:cs="Arial"/>
          <w:i/>
        </w:rPr>
        <w:t xml:space="preserve"> or achievements to be materially different from the estimated future results, performance or achievements expressed or implied by those forward-looking statements and the forward-looking statements are not guarantees of future performance.</w:t>
      </w:r>
    </w:p>
    <w:p w14:paraId="4000FD8B" w14:textId="77777777" w:rsidR="007A0ADF" w:rsidRPr="00F079BD" w:rsidRDefault="007A0ADF" w:rsidP="007A0ADF">
      <w:pPr>
        <w:spacing w:before="240" w:after="240" w:line="240" w:lineRule="auto"/>
        <w:rPr>
          <w:rFonts w:ascii="Arial" w:eastAsia="Arial" w:hAnsi="Arial" w:cs="Arial"/>
          <w:i/>
        </w:rPr>
      </w:pPr>
      <w:proofErr w:type="spellStart"/>
      <w:r w:rsidRPr="00F079BD">
        <w:rPr>
          <w:rFonts w:ascii="Arial" w:eastAsia="Arial" w:hAnsi="Arial" w:cs="Arial"/>
          <w:i/>
        </w:rPr>
        <w:lastRenderedPageBreak/>
        <w:t>Mobilum’s</w:t>
      </w:r>
      <w:proofErr w:type="spellEnd"/>
      <w:r w:rsidRPr="00F079BD">
        <w:rPr>
          <w:rFonts w:ascii="Arial" w:eastAsia="Arial" w:hAnsi="Arial" w:cs="Arial"/>
          <w:i/>
        </w:rPr>
        <w:t xml:space="preserve"> statements expressed or implied by these forward-looking statements are subject to </w:t>
      </w:r>
      <w:proofErr w:type="gramStart"/>
      <w:r w:rsidRPr="00F079BD">
        <w:rPr>
          <w:rFonts w:ascii="Arial" w:eastAsia="Arial" w:hAnsi="Arial" w:cs="Arial"/>
          <w:i/>
        </w:rPr>
        <w:t>a number of</w:t>
      </w:r>
      <w:proofErr w:type="gramEnd"/>
      <w:r w:rsidRPr="00F079BD">
        <w:rPr>
          <w:rFonts w:ascii="Arial" w:eastAsia="Arial" w:hAnsi="Arial" w:cs="Arial"/>
          <w:i/>
        </w:rPr>
        <w:t xml:space="preserve"> risks, uncertainties, and conditions, many of which are outside of </w:t>
      </w:r>
      <w:proofErr w:type="spellStart"/>
      <w:r w:rsidRPr="00F079BD">
        <w:rPr>
          <w:rFonts w:ascii="Arial" w:eastAsia="Arial" w:hAnsi="Arial" w:cs="Arial"/>
          <w:i/>
        </w:rPr>
        <w:t>Mobilum's</w:t>
      </w:r>
      <w:proofErr w:type="spellEnd"/>
      <w:r w:rsidRPr="00F079BD">
        <w:rPr>
          <w:rFonts w:ascii="Arial" w:eastAsia="Arial" w:hAnsi="Arial" w:cs="Arial"/>
          <w:i/>
        </w:rPr>
        <w:t xml:space="preserve"> control, and undue reliance should not be placed on such statements. Forward-looking statements are qualified in their entirety by the inherent risks and uncertainties of the Company’s business, including: </w:t>
      </w:r>
      <w:proofErr w:type="spellStart"/>
      <w:r w:rsidRPr="00F079BD">
        <w:rPr>
          <w:rFonts w:ascii="Arial" w:eastAsia="Arial" w:hAnsi="Arial" w:cs="Arial"/>
          <w:i/>
        </w:rPr>
        <w:t>Mobilum’s</w:t>
      </w:r>
      <w:proofErr w:type="spellEnd"/>
      <w:r w:rsidRPr="00F079BD">
        <w:rPr>
          <w:rFonts w:ascii="Arial" w:eastAsia="Arial" w:hAnsi="Arial" w:cs="Arial"/>
          <w:i/>
        </w:rPr>
        <w:t xml:space="preserve"> assumptions in making forward-looking statements may prove to be incorrect; adverse market conditions, including risks related to COVID-19 and risks that future results may vary from historical results.</w:t>
      </w:r>
    </w:p>
    <w:p w14:paraId="010B87D4" w14:textId="77777777" w:rsidR="007A0ADF" w:rsidRPr="00F079BD" w:rsidRDefault="007A0ADF" w:rsidP="007A0ADF">
      <w:pPr>
        <w:spacing w:before="240" w:after="240" w:line="240" w:lineRule="auto"/>
        <w:rPr>
          <w:rFonts w:ascii="Arial" w:eastAsia="Arial" w:hAnsi="Arial" w:cs="Arial"/>
          <w:b/>
        </w:rPr>
      </w:pPr>
      <w:r w:rsidRPr="00F079BD">
        <w:rPr>
          <w:rFonts w:ascii="Arial" w:eastAsia="Arial" w:hAnsi="Arial" w:cs="Arial"/>
          <w:i/>
        </w:rPr>
        <w:t xml:space="preserve">Except as required by securities law, Mobilum does not assume any obligation to update or revise any forward-looking statements, whether </w:t>
      </w:r>
      <w:proofErr w:type="gramStart"/>
      <w:r w:rsidRPr="00F079BD">
        <w:rPr>
          <w:rFonts w:ascii="Arial" w:eastAsia="Arial" w:hAnsi="Arial" w:cs="Arial"/>
          <w:i/>
        </w:rPr>
        <w:t>as a result of</w:t>
      </w:r>
      <w:proofErr w:type="gramEnd"/>
      <w:r w:rsidRPr="00F079BD">
        <w:rPr>
          <w:rFonts w:ascii="Arial" w:eastAsia="Arial" w:hAnsi="Arial" w:cs="Arial"/>
          <w:i/>
        </w:rPr>
        <w:t xml:space="preserve"> new information, events or otherwise.</w:t>
      </w:r>
    </w:p>
    <w:p w14:paraId="32668AB0" w14:textId="77777777" w:rsidR="007A0ADF" w:rsidRPr="00F079BD" w:rsidRDefault="007A0ADF" w:rsidP="007A0ADF">
      <w:pPr>
        <w:spacing w:before="240" w:after="240" w:line="240" w:lineRule="auto"/>
        <w:rPr>
          <w:rFonts w:ascii="Arial" w:eastAsia="Arial" w:hAnsi="Arial" w:cs="Arial"/>
          <w:b/>
        </w:rPr>
      </w:pPr>
      <w:r w:rsidRPr="00F079BD">
        <w:rPr>
          <w:rFonts w:ascii="Arial" w:eastAsia="Arial" w:hAnsi="Arial" w:cs="Arial"/>
          <w:b/>
        </w:rPr>
        <w:t>Contact Information:</w:t>
      </w:r>
    </w:p>
    <w:p w14:paraId="22E33E09" w14:textId="77777777" w:rsidR="007A0ADF" w:rsidRPr="00F079BD" w:rsidRDefault="007A0ADF" w:rsidP="007A0ADF">
      <w:pPr>
        <w:spacing w:before="240" w:after="240" w:line="240" w:lineRule="auto"/>
        <w:rPr>
          <w:rFonts w:ascii="Arial" w:eastAsia="Arial" w:hAnsi="Arial" w:cs="Arial"/>
        </w:rPr>
      </w:pPr>
      <w:r w:rsidRPr="00F079BD">
        <w:rPr>
          <w:rFonts w:ascii="Arial" w:eastAsia="Arial" w:hAnsi="Arial" w:cs="Arial"/>
          <w:b/>
        </w:rPr>
        <w:t>Investor Relations:</w:t>
      </w:r>
      <w:r w:rsidRPr="00F079BD">
        <w:rPr>
          <w:rFonts w:ascii="Arial" w:eastAsia="Arial" w:hAnsi="Arial" w:cs="Arial"/>
        </w:rPr>
        <w:br/>
        <w:t xml:space="preserve">Purple Crown Communications </w:t>
      </w:r>
      <w:r w:rsidRPr="00F079BD">
        <w:rPr>
          <w:rFonts w:ascii="Arial" w:eastAsia="Arial" w:hAnsi="Arial" w:cs="Arial"/>
        </w:rPr>
        <w:br/>
        <w:t>Phone:  +1 (604) 609 6169</w:t>
      </w:r>
      <w:r w:rsidRPr="00F079BD">
        <w:rPr>
          <w:rFonts w:ascii="Arial" w:eastAsia="Arial" w:hAnsi="Arial" w:cs="Arial"/>
        </w:rPr>
        <w:br/>
        <w:t>Email: IR@mobilum.com</w:t>
      </w:r>
    </w:p>
    <w:p w14:paraId="02CF91D0" w14:textId="77777777" w:rsidR="007A0ADF" w:rsidRPr="00F079BD" w:rsidRDefault="007A0ADF" w:rsidP="007A0ADF">
      <w:pPr>
        <w:rPr>
          <w:rFonts w:ascii="Arial" w:eastAsia="Arial" w:hAnsi="Arial" w:cs="Arial"/>
        </w:rPr>
      </w:pPr>
      <w:r w:rsidRPr="00F079BD">
        <w:rPr>
          <w:rFonts w:ascii="Arial" w:eastAsia="Arial" w:hAnsi="Arial" w:cs="Arial"/>
        </w:rPr>
        <w:t>US Investor Relations Contact</w:t>
      </w:r>
    </w:p>
    <w:p w14:paraId="70198CAC" w14:textId="77777777" w:rsidR="007A0ADF" w:rsidRPr="00F079BD" w:rsidRDefault="007A0ADF" w:rsidP="007A0ADF">
      <w:pPr>
        <w:spacing w:after="0" w:line="240" w:lineRule="auto"/>
        <w:rPr>
          <w:rFonts w:ascii="Arial" w:eastAsia="Arial" w:hAnsi="Arial" w:cs="Arial"/>
        </w:rPr>
      </w:pPr>
      <w:r w:rsidRPr="00F079BD">
        <w:rPr>
          <w:rFonts w:ascii="Arial" w:eastAsia="Arial" w:hAnsi="Arial" w:cs="Arial"/>
        </w:rPr>
        <w:t>Lytham Partners, LLC</w:t>
      </w:r>
    </w:p>
    <w:p w14:paraId="1F369C36" w14:textId="77777777" w:rsidR="007A0ADF" w:rsidRPr="00F079BD" w:rsidRDefault="007A0ADF" w:rsidP="007A0ADF">
      <w:pPr>
        <w:spacing w:after="0" w:line="240" w:lineRule="auto"/>
        <w:rPr>
          <w:rFonts w:ascii="Arial" w:eastAsia="Arial" w:hAnsi="Arial" w:cs="Arial"/>
        </w:rPr>
      </w:pPr>
      <w:r w:rsidRPr="00F079BD">
        <w:rPr>
          <w:rFonts w:ascii="Arial" w:eastAsia="Arial" w:hAnsi="Arial" w:cs="Arial"/>
        </w:rPr>
        <w:t xml:space="preserve">Ben </w:t>
      </w:r>
      <w:proofErr w:type="spellStart"/>
      <w:r w:rsidRPr="00F079BD">
        <w:rPr>
          <w:rFonts w:ascii="Arial" w:eastAsia="Arial" w:hAnsi="Arial" w:cs="Arial"/>
        </w:rPr>
        <w:t>Shamsian</w:t>
      </w:r>
      <w:proofErr w:type="spellEnd"/>
    </w:p>
    <w:p w14:paraId="0D137DD7" w14:textId="77777777" w:rsidR="007A0ADF" w:rsidRPr="00F079BD" w:rsidRDefault="007A0ADF" w:rsidP="007A0ADF">
      <w:pPr>
        <w:spacing w:after="0" w:line="240" w:lineRule="auto"/>
        <w:rPr>
          <w:rFonts w:ascii="Arial" w:eastAsia="Arial" w:hAnsi="Arial" w:cs="Arial"/>
        </w:rPr>
      </w:pPr>
      <w:r w:rsidRPr="00F079BD">
        <w:rPr>
          <w:rFonts w:ascii="Arial" w:eastAsia="Arial" w:hAnsi="Arial" w:cs="Arial"/>
        </w:rPr>
        <w:t>New York | Phoenix</w:t>
      </w:r>
    </w:p>
    <w:p w14:paraId="3FCF59C0" w14:textId="77777777" w:rsidR="007A0ADF" w:rsidRPr="00F079BD" w:rsidRDefault="007A0ADF" w:rsidP="007A0ADF">
      <w:pPr>
        <w:spacing w:after="0" w:line="240" w:lineRule="auto"/>
        <w:rPr>
          <w:rFonts w:ascii="Arial" w:eastAsia="Arial" w:hAnsi="Arial" w:cs="Arial"/>
        </w:rPr>
      </w:pPr>
      <w:r w:rsidRPr="00F079BD">
        <w:rPr>
          <w:rFonts w:ascii="Arial" w:eastAsia="Arial" w:hAnsi="Arial" w:cs="Arial"/>
        </w:rPr>
        <w:t>646-829-9701</w:t>
      </w:r>
    </w:p>
    <w:p w14:paraId="10B300E1" w14:textId="77777777" w:rsidR="007A0ADF" w:rsidRPr="00F079BD" w:rsidRDefault="007A0ADF" w:rsidP="007A0ADF">
      <w:pPr>
        <w:spacing w:after="0" w:line="240" w:lineRule="auto"/>
        <w:rPr>
          <w:rFonts w:ascii="Arial" w:hAnsi="Arial" w:cs="Arial"/>
        </w:rPr>
      </w:pPr>
      <w:r w:rsidRPr="00F079BD">
        <w:rPr>
          <w:rFonts w:ascii="Arial" w:eastAsia="Arial" w:hAnsi="Arial" w:cs="Arial"/>
        </w:rPr>
        <w:t>shamsian@lythampartners.com</w:t>
      </w:r>
    </w:p>
    <w:p w14:paraId="208C6E1C" w14:textId="626E8B87" w:rsidR="00031C8C" w:rsidRPr="00CF0208" w:rsidRDefault="00031C8C" w:rsidP="007A0ADF">
      <w:pPr>
        <w:rPr>
          <w:rFonts w:ascii="Arial" w:hAnsi="Arial" w:cs="Arial"/>
          <w:sz w:val="24"/>
          <w:szCs w:val="24"/>
        </w:rPr>
      </w:pPr>
    </w:p>
    <w:sectPr w:rsidR="00031C8C" w:rsidRPr="00CF0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08"/>
    <w:rsid w:val="00031C8C"/>
    <w:rsid w:val="002C3808"/>
    <w:rsid w:val="00326001"/>
    <w:rsid w:val="004606F2"/>
    <w:rsid w:val="00547EC6"/>
    <w:rsid w:val="00790645"/>
    <w:rsid w:val="007A0ADF"/>
    <w:rsid w:val="0087311D"/>
    <w:rsid w:val="008D721B"/>
    <w:rsid w:val="0098285A"/>
    <w:rsid w:val="00AD585D"/>
    <w:rsid w:val="00B54F2F"/>
    <w:rsid w:val="00BA06EC"/>
    <w:rsid w:val="00C33D38"/>
    <w:rsid w:val="00CB73C4"/>
    <w:rsid w:val="00CF0208"/>
    <w:rsid w:val="00E169F0"/>
    <w:rsid w:val="00F079BD"/>
    <w:rsid w:val="00F66F58"/>
    <w:rsid w:val="7BC0D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020D"/>
  <w15:chartTrackingRefBased/>
  <w15:docId w15:val="{3679FFAA-D8E9-48D4-B4D2-55D913EA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0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_x_x_xmsonormal"/>
    <w:basedOn w:val="Normal"/>
    <w:rsid w:val="00CF02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CF020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0208"/>
    <w:rPr>
      <w:color w:val="0563C1" w:themeColor="hyperlink"/>
      <w:u w:val="single"/>
    </w:rPr>
  </w:style>
  <w:style w:type="character" w:styleId="UnresolvedMention">
    <w:name w:val="Unresolved Mention"/>
    <w:basedOn w:val="DefaultParagraphFont"/>
    <w:uiPriority w:val="99"/>
    <w:semiHidden/>
    <w:unhideWhenUsed/>
    <w:rsid w:val="00CF0208"/>
    <w:rPr>
      <w:color w:val="605E5C"/>
      <w:shd w:val="clear" w:color="auto" w:fill="E1DFDD"/>
    </w:rPr>
  </w:style>
  <w:style w:type="character" w:customStyle="1" w:styleId="normaltextrun">
    <w:name w:val="normaltextrun"/>
    <w:basedOn w:val="DefaultParagraphFont"/>
    <w:rsid w:val="007A0ADF"/>
  </w:style>
  <w:style w:type="character" w:customStyle="1" w:styleId="eop">
    <w:name w:val="eop"/>
    <w:basedOn w:val="DefaultParagraphFont"/>
    <w:rsid w:val="007A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6457">
      <w:bodyDiv w:val="1"/>
      <w:marLeft w:val="0"/>
      <w:marRight w:val="0"/>
      <w:marTop w:val="0"/>
      <w:marBottom w:val="0"/>
      <w:divBdr>
        <w:top w:val="none" w:sz="0" w:space="0" w:color="auto"/>
        <w:left w:val="none" w:sz="0" w:space="0" w:color="auto"/>
        <w:bottom w:val="none" w:sz="0" w:space="0" w:color="auto"/>
        <w:right w:val="none" w:sz="0" w:space="0" w:color="auto"/>
      </w:divBdr>
      <w:divsChild>
        <w:div w:id="1687248902">
          <w:marLeft w:val="0"/>
          <w:marRight w:val="0"/>
          <w:marTop w:val="0"/>
          <w:marBottom w:val="0"/>
          <w:divBdr>
            <w:top w:val="none" w:sz="0" w:space="0" w:color="auto"/>
            <w:left w:val="none" w:sz="0" w:space="0" w:color="auto"/>
            <w:bottom w:val="none" w:sz="0" w:space="0" w:color="auto"/>
            <w:right w:val="none" w:sz="0" w:space="0" w:color="auto"/>
          </w:divBdr>
        </w:div>
        <w:div w:id="1932739518">
          <w:marLeft w:val="0"/>
          <w:marRight w:val="0"/>
          <w:marTop w:val="0"/>
          <w:marBottom w:val="0"/>
          <w:divBdr>
            <w:top w:val="none" w:sz="0" w:space="0" w:color="auto"/>
            <w:left w:val="none" w:sz="0" w:space="0" w:color="auto"/>
            <w:bottom w:val="none" w:sz="0" w:space="0" w:color="auto"/>
            <w:right w:val="none" w:sz="0" w:space="0" w:color="auto"/>
          </w:divBdr>
        </w:div>
        <w:div w:id="1495536846">
          <w:marLeft w:val="0"/>
          <w:marRight w:val="0"/>
          <w:marTop w:val="0"/>
          <w:marBottom w:val="0"/>
          <w:divBdr>
            <w:top w:val="none" w:sz="0" w:space="0" w:color="auto"/>
            <w:left w:val="none" w:sz="0" w:space="0" w:color="auto"/>
            <w:bottom w:val="none" w:sz="0" w:space="0" w:color="auto"/>
            <w:right w:val="none" w:sz="0" w:space="0" w:color="auto"/>
          </w:divBdr>
        </w:div>
        <w:div w:id="904727583">
          <w:marLeft w:val="0"/>
          <w:marRight w:val="0"/>
          <w:marTop w:val="0"/>
          <w:marBottom w:val="0"/>
          <w:divBdr>
            <w:top w:val="none" w:sz="0" w:space="0" w:color="auto"/>
            <w:left w:val="none" w:sz="0" w:space="0" w:color="auto"/>
            <w:bottom w:val="none" w:sz="0" w:space="0" w:color="auto"/>
            <w:right w:val="none" w:sz="0" w:space="0" w:color="auto"/>
          </w:divBdr>
        </w:div>
        <w:div w:id="451169260">
          <w:marLeft w:val="0"/>
          <w:marRight w:val="0"/>
          <w:marTop w:val="0"/>
          <w:marBottom w:val="0"/>
          <w:divBdr>
            <w:top w:val="none" w:sz="0" w:space="0" w:color="auto"/>
            <w:left w:val="none" w:sz="0" w:space="0" w:color="auto"/>
            <w:bottom w:val="none" w:sz="0" w:space="0" w:color="auto"/>
            <w:right w:val="none" w:sz="0" w:space="0" w:color="auto"/>
          </w:divBdr>
        </w:div>
        <w:div w:id="1240554953">
          <w:marLeft w:val="0"/>
          <w:marRight w:val="0"/>
          <w:marTop w:val="0"/>
          <w:marBottom w:val="0"/>
          <w:divBdr>
            <w:top w:val="none" w:sz="0" w:space="0" w:color="auto"/>
            <w:left w:val="none" w:sz="0" w:space="0" w:color="auto"/>
            <w:bottom w:val="none" w:sz="0" w:space="0" w:color="auto"/>
            <w:right w:val="none" w:sz="0" w:space="0" w:color="auto"/>
          </w:divBdr>
        </w:div>
        <w:div w:id="44254078">
          <w:marLeft w:val="0"/>
          <w:marRight w:val="0"/>
          <w:marTop w:val="0"/>
          <w:marBottom w:val="0"/>
          <w:divBdr>
            <w:top w:val="none" w:sz="0" w:space="0" w:color="auto"/>
            <w:left w:val="none" w:sz="0" w:space="0" w:color="auto"/>
            <w:bottom w:val="none" w:sz="0" w:space="0" w:color="auto"/>
            <w:right w:val="none" w:sz="0" w:space="0" w:color="auto"/>
          </w:divBdr>
        </w:div>
        <w:div w:id="1498420368">
          <w:marLeft w:val="0"/>
          <w:marRight w:val="0"/>
          <w:marTop w:val="0"/>
          <w:marBottom w:val="0"/>
          <w:divBdr>
            <w:top w:val="none" w:sz="0" w:space="0" w:color="auto"/>
            <w:left w:val="none" w:sz="0" w:space="0" w:color="auto"/>
            <w:bottom w:val="none" w:sz="0" w:space="0" w:color="auto"/>
            <w:right w:val="none" w:sz="0" w:space="0" w:color="auto"/>
          </w:divBdr>
        </w:div>
        <w:div w:id="171307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2fdcc1-8b30-4e4c-88fd-cba19658632a">
      <UserInfo>
        <DisplayName>Aida Reed</DisplayName>
        <AccountId>21</AccountId>
        <AccountType/>
      </UserInfo>
      <UserInfo>
        <DisplayName>Kelly Pladson</DisplayName>
        <AccountId>20</AccountId>
        <AccountType/>
      </UserInfo>
      <UserInfo>
        <DisplayName>Wojciech Kaszycki</DisplayName>
        <AccountId>17</AccountId>
        <AccountType/>
      </UserInfo>
      <UserInfo>
        <DisplayName>Investor Relations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F7F3E81E86F49AFEFA77D78896BAE" ma:contentTypeVersion="6" ma:contentTypeDescription="Create a new document." ma:contentTypeScope="" ma:versionID="f59cb707be673331df41e1a1bd968066">
  <xsd:schema xmlns:xsd="http://www.w3.org/2001/XMLSchema" xmlns:xs="http://www.w3.org/2001/XMLSchema" xmlns:p="http://schemas.microsoft.com/office/2006/metadata/properties" xmlns:ns2="78cff6ba-7996-4357-a3b9-8ad691efa50b" xmlns:ns3="dd2fdcc1-8b30-4e4c-88fd-cba19658632a" targetNamespace="http://schemas.microsoft.com/office/2006/metadata/properties" ma:root="true" ma:fieldsID="65ca9faa267b9293226bae15f2753533" ns2:_="" ns3:_="">
    <xsd:import namespace="78cff6ba-7996-4357-a3b9-8ad691efa50b"/>
    <xsd:import namespace="dd2fdcc1-8b30-4e4c-88fd-cba196586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ff6ba-7996-4357-a3b9-8ad691e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dcc1-8b30-4e4c-88fd-cba1965863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D1C01-8F63-4A3A-96DF-6236E7A6779F}">
  <ds:schemaRefs>
    <ds:schemaRef ds:uri="http://schemas.microsoft.com/office/2006/metadata/properties"/>
    <ds:schemaRef ds:uri="http://schemas.microsoft.com/office/infopath/2007/PartnerControls"/>
    <ds:schemaRef ds:uri="dd2fdcc1-8b30-4e4c-88fd-cba19658632a"/>
  </ds:schemaRefs>
</ds:datastoreItem>
</file>

<file path=customXml/itemProps2.xml><?xml version="1.0" encoding="utf-8"?>
<ds:datastoreItem xmlns:ds="http://schemas.openxmlformats.org/officeDocument/2006/customXml" ds:itemID="{B5F56849-9EEB-43CF-8E03-BF56BDF68F4A}">
  <ds:schemaRefs>
    <ds:schemaRef ds:uri="http://schemas.microsoft.com/sharepoint/v3/contenttype/forms"/>
  </ds:schemaRefs>
</ds:datastoreItem>
</file>

<file path=customXml/itemProps3.xml><?xml version="1.0" encoding="utf-8"?>
<ds:datastoreItem xmlns:ds="http://schemas.openxmlformats.org/officeDocument/2006/customXml" ds:itemID="{E5E793A0-434F-4232-9569-72CE52166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ff6ba-7996-4357-a3b9-8ad691efa50b"/>
    <ds:schemaRef ds:uri="dd2fdcc1-8b30-4e4c-88fd-cba19658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Henderson</dc:creator>
  <cp:keywords/>
  <dc:description/>
  <cp:lastModifiedBy>John Henderson</cp:lastModifiedBy>
  <cp:revision>12</cp:revision>
  <dcterms:created xsi:type="dcterms:W3CDTF">2022-01-28T15:50:00Z</dcterms:created>
  <dcterms:modified xsi:type="dcterms:W3CDTF">2022-01-30T18:00:00Z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0x010100189F7F3E81E86F49AFEFA77D78896BAE</vt:lpwstr>
  </property>
</Properties>
</file>