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proofErr w:type="spellStart"/>
      <w:r w:rsidR="00284B6B">
        <w:rPr>
          <w:rFonts w:ascii="Arial" w:hAnsi="Arial"/>
          <w:i/>
          <w:iCs/>
          <w:color w:val="000000"/>
        </w:rPr>
        <w:t>BetterLife</w:t>
      </w:r>
      <w:proofErr w:type="spellEnd"/>
      <w:r w:rsidR="00284B6B">
        <w:rPr>
          <w:rFonts w:ascii="Arial" w:hAnsi="Arial"/>
          <w:i/>
          <w:iCs/>
          <w:color w:val="000000"/>
        </w:rPr>
        <w:t xml:space="preserv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6D2CE99A"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D302F2">
        <w:rPr>
          <w:rFonts w:ascii="Arial" w:hAnsi="Arial"/>
          <w:i/>
          <w:color w:val="000000"/>
        </w:rPr>
        <w:t xml:space="preserve">88,610,543 </w:t>
      </w:r>
      <w:r w:rsidR="00B85C1C" w:rsidRPr="00B85C1C">
        <w:rPr>
          <w:rFonts w:ascii="Arial" w:hAnsi="Arial"/>
          <w:i/>
          <w:color w:val="000000"/>
        </w:rPr>
        <w:t>c</w:t>
      </w:r>
      <w:r w:rsidR="007736E2" w:rsidRPr="00B85C1C">
        <w:rPr>
          <w:rFonts w:ascii="Arial" w:hAnsi="Arial"/>
          <w:i/>
          <w:color w:val="000000"/>
        </w:rPr>
        <w:t>ommon shares</w:t>
      </w:r>
    </w:p>
    <w:p w14:paraId="5DC34BD2" w14:textId="34FECCA9"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D302F2">
        <w:rPr>
          <w:rFonts w:ascii="Arial" w:hAnsi="Arial"/>
          <w:color w:val="000000"/>
        </w:rPr>
        <w:t>November 7</w:t>
      </w:r>
      <w:r w:rsidR="00FD2A92">
        <w:rPr>
          <w:rFonts w:ascii="Arial" w:hAnsi="Arial"/>
          <w:color w:val="000000"/>
        </w:rPr>
        <w:t>, 202</w:t>
      </w:r>
      <w:r w:rsidR="000F18A3">
        <w:rPr>
          <w:rFonts w:ascii="Arial" w:hAnsi="Arial"/>
          <w:color w:val="000000"/>
        </w:rPr>
        <w:t>2</w:t>
      </w:r>
    </w:p>
    <w:p w14:paraId="534E1A77" w14:textId="77777777" w:rsidR="00A16B3B" w:rsidRDefault="00A16B3B">
      <w:pPr>
        <w:pStyle w:val="List"/>
        <w:keepLines/>
        <w:spacing w:before="120"/>
        <w:ind w:left="0" w:firstLine="0"/>
        <w:rPr>
          <w:rFonts w:ascii="Arial" w:hAnsi="Arial"/>
          <w:b/>
        </w:rPr>
      </w:pPr>
    </w:p>
    <w:p w14:paraId="50880B19" w14:textId="7DD44453"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6DAE442E" w14:textId="379C8D68" w:rsidR="00177531" w:rsidRDefault="00177531" w:rsidP="00652E5F">
      <w:pPr>
        <w:pStyle w:val="List"/>
        <w:ind w:left="720" w:firstLine="0"/>
        <w:jc w:val="both"/>
        <w:rPr>
          <w:rFonts w:ascii="Arial" w:hAnsi="Arial"/>
          <w:i/>
          <w:iCs/>
        </w:rPr>
      </w:pPr>
      <w:r>
        <w:rPr>
          <w:rFonts w:ascii="Arial" w:hAnsi="Arial"/>
          <w:i/>
          <w:iCs/>
          <w:u w:val="single"/>
        </w:rPr>
        <w:t>BETR-001</w:t>
      </w:r>
    </w:p>
    <w:p w14:paraId="1C7E1D99" w14:textId="23CEB170" w:rsidR="00177531" w:rsidRDefault="00177531" w:rsidP="00177531">
      <w:pPr>
        <w:pStyle w:val="List"/>
        <w:ind w:left="720" w:firstLine="0"/>
        <w:jc w:val="both"/>
        <w:rPr>
          <w:rFonts w:ascii="Arial" w:hAnsi="Arial"/>
          <w:i/>
          <w:iCs/>
        </w:rPr>
      </w:pPr>
      <w:r>
        <w:rPr>
          <w:rFonts w:ascii="Arial" w:hAnsi="Arial"/>
          <w:i/>
          <w:iCs/>
        </w:rPr>
        <w:t xml:space="preserve">During October 2022, </w:t>
      </w:r>
      <w:r w:rsidRPr="00177531">
        <w:rPr>
          <w:rFonts w:ascii="Arial" w:hAnsi="Arial"/>
          <w:i/>
          <w:iCs/>
        </w:rPr>
        <w:t xml:space="preserve">a manuscript of most of the preclinical data filed as part of the </w:t>
      </w:r>
      <w:hyperlink r:id="rId7" w:history="1">
        <w:r w:rsidRPr="00177531">
          <w:rPr>
            <w:rStyle w:val="Hyperlink"/>
            <w:rFonts w:ascii="Arial" w:hAnsi="Arial"/>
            <w:i/>
            <w:iCs/>
          </w:rPr>
          <w:t>provisional patent</w:t>
        </w:r>
      </w:hyperlink>
      <w:r w:rsidRPr="00177531">
        <w:rPr>
          <w:rFonts w:ascii="Arial" w:hAnsi="Arial"/>
          <w:i/>
          <w:iCs/>
        </w:rPr>
        <w:t xml:space="preserve"> was prepared and submitted to a peer-reviewed journal. Based on the preclinical data to date, </w:t>
      </w:r>
      <w:r>
        <w:rPr>
          <w:rFonts w:ascii="Arial" w:hAnsi="Arial"/>
          <w:i/>
          <w:iCs/>
        </w:rPr>
        <w:t>the Company has made plans</w:t>
      </w:r>
      <w:r w:rsidRPr="00177531">
        <w:rPr>
          <w:rFonts w:ascii="Arial" w:hAnsi="Arial"/>
          <w:i/>
          <w:iCs/>
        </w:rPr>
        <w:t xml:space="preserve"> for additional preclinical studies.</w:t>
      </w:r>
    </w:p>
    <w:p w14:paraId="1CC4BECA" w14:textId="14D476AF" w:rsidR="00177531" w:rsidRDefault="00177531" w:rsidP="00177531">
      <w:pPr>
        <w:pStyle w:val="List"/>
        <w:ind w:left="720" w:firstLine="0"/>
        <w:jc w:val="both"/>
        <w:rPr>
          <w:rFonts w:ascii="Arial" w:hAnsi="Arial"/>
          <w:i/>
          <w:iCs/>
        </w:rPr>
      </w:pPr>
      <w:r>
        <w:rPr>
          <w:rFonts w:ascii="Arial" w:hAnsi="Arial"/>
          <w:i/>
          <w:iCs/>
          <w:u w:val="single"/>
        </w:rPr>
        <w:t>MM-003</w:t>
      </w:r>
    </w:p>
    <w:p w14:paraId="35D9D970" w14:textId="42557B2B" w:rsidR="00177531" w:rsidRPr="00177531" w:rsidRDefault="00177531" w:rsidP="00177531">
      <w:pPr>
        <w:pStyle w:val="List"/>
        <w:ind w:left="720" w:firstLine="0"/>
        <w:jc w:val="both"/>
        <w:rPr>
          <w:rFonts w:ascii="Arial" w:hAnsi="Arial"/>
          <w:i/>
          <w:iCs/>
        </w:rPr>
      </w:pPr>
      <w:r>
        <w:rPr>
          <w:rFonts w:ascii="Arial" w:hAnsi="Arial"/>
          <w:i/>
          <w:iCs/>
        </w:rPr>
        <w:t>During October 2022, ongoing stability studies were conducted on the Company’s MM-003 program.</w:t>
      </w:r>
    </w:p>
    <w:p w14:paraId="051E97E1" w14:textId="5A46EAE5" w:rsidR="00652E5F" w:rsidRDefault="00652E5F" w:rsidP="00652E5F">
      <w:pPr>
        <w:pStyle w:val="List"/>
        <w:ind w:left="720" w:firstLine="0"/>
        <w:jc w:val="both"/>
        <w:rPr>
          <w:rFonts w:ascii="Arial" w:hAnsi="Arial"/>
          <w:i/>
          <w:iCs/>
        </w:rPr>
      </w:pPr>
      <w:r>
        <w:rPr>
          <w:rFonts w:ascii="Arial" w:hAnsi="Arial"/>
          <w:i/>
          <w:iCs/>
          <w:u w:val="single"/>
        </w:rPr>
        <w:t>Corporate</w:t>
      </w:r>
    </w:p>
    <w:p w14:paraId="53DCDC9F" w14:textId="1B9D3447" w:rsidR="00397E35" w:rsidRDefault="00D302F2" w:rsidP="00652E5F">
      <w:pPr>
        <w:pStyle w:val="List"/>
        <w:ind w:left="720" w:firstLine="0"/>
        <w:jc w:val="both"/>
        <w:rPr>
          <w:rFonts w:ascii="Arial" w:hAnsi="Arial"/>
          <w:i/>
          <w:iCs/>
        </w:rPr>
      </w:pPr>
      <w:r>
        <w:rPr>
          <w:rFonts w:ascii="Arial" w:hAnsi="Arial"/>
          <w:i/>
          <w:iCs/>
        </w:rPr>
        <w:t>During October 2022, the Company closed on a tranche of</w:t>
      </w:r>
      <w:r w:rsidR="0049276C">
        <w:rPr>
          <w:rFonts w:ascii="Arial" w:hAnsi="Arial"/>
          <w:i/>
          <w:iCs/>
        </w:rPr>
        <w:t xml:space="preserve"> a</w:t>
      </w:r>
      <w:r>
        <w:rPr>
          <w:rFonts w:ascii="Arial" w:hAnsi="Arial"/>
          <w:i/>
          <w:iCs/>
        </w:rPr>
        <w:t xml:space="preserve"> private placement. 1,666,667 common shares were issued for gross proceeds of US$250,000. US$201,500 of subscription proceeds were</w:t>
      </w:r>
      <w:r w:rsidR="00397E35">
        <w:rPr>
          <w:rFonts w:ascii="Arial" w:hAnsi="Arial"/>
          <w:i/>
          <w:iCs/>
        </w:rPr>
        <w:t xml:space="preserve"> also</w:t>
      </w:r>
      <w:r>
        <w:rPr>
          <w:rFonts w:ascii="Arial" w:hAnsi="Arial"/>
          <w:i/>
          <w:iCs/>
        </w:rPr>
        <w:t xml:space="preserve"> received for common shares to be issued.</w:t>
      </w:r>
      <w:r w:rsidR="00397E35">
        <w:rPr>
          <w:rFonts w:ascii="Arial" w:hAnsi="Arial"/>
          <w:i/>
          <w:iCs/>
        </w:rPr>
        <w:t xml:space="preserve">  During the month, the Company also issued the following common shares to third parties:</w:t>
      </w:r>
    </w:p>
    <w:p w14:paraId="777300CD" w14:textId="5555C352" w:rsidR="00652E5F" w:rsidRDefault="00397E35" w:rsidP="00397E35">
      <w:pPr>
        <w:pStyle w:val="List"/>
        <w:numPr>
          <w:ilvl w:val="0"/>
          <w:numId w:val="36"/>
        </w:numPr>
        <w:jc w:val="both"/>
        <w:rPr>
          <w:rFonts w:ascii="Arial" w:hAnsi="Arial"/>
          <w:i/>
          <w:iCs/>
        </w:rPr>
      </w:pPr>
      <w:r>
        <w:rPr>
          <w:rFonts w:ascii="Arial" w:hAnsi="Arial"/>
          <w:i/>
          <w:iCs/>
        </w:rPr>
        <w:t>1,540,135 common shares pursuant to the conversion of convertible debenture consisting of a principal balance of $250,000 and accrued interest of $58,027</w:t>
      </w:r>
      <w:r w:rsidR="003B0EF2">
        <w:rPr>
          <w:rFonts w:ascii="Arial" w:hAnsi="Arial"/>
          <w:i/>
          <w:iCs/>
        </w:rPr>
        <w:t>.  Original terms of the convertible debenture were as follows:  Interest rate of 8%, maturity date of May 3, 2022 and conversion price of $1.15.  In October 2022, the conversion price was amended to $0.20.</w:t>
      </w:r>
    </w:p>
    <w:p w14:paraId="0B0643B4" w14:textId="0828B694" w:rsidR="00397E35" w:rsidRDefault="00397E35" w:rsidP="00397E35">
      <w:pPr>
        <w:pStyle w:val="List"/>
        <w:numPr>
          <w:ilvl w:val="0"/>
          <w:numId w:val="36"/>
        </w:numPr>
        <w:jc w:val="both"/>
        <w:rPr>
          <w:rFonts w:ascii="Arial" w:hAnsi="Arial"/>
          <w:i/>
          <w:iCs/>
        </w:rPr>
      </w:pPr>
      <w:r>
        <w:rPr>
          <w:rFonts w:ascii="Arial" w:hAnsi="Arial"/>
          <w:i/>
          <w:iCs/>
        </w:rPr>
        <w:t>2,500 common shares pursuant to vesting of restricted stock units.</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377FA14F" w:rsidR="00A23C08" w:rsidRPr="00D861FE" w:rsidRDefault="00023421" w:rsidP="00A23C08">
      <w:pPr>
        <w:pStyle w:val="List"/>
        <w:spacing w:before="120"/>
        <w:ind w:left="720" w:firstLine="0"/>
        <w:jc w:val="both"/>
        <w:rPr>
          <w:rFonts w:ascii="Arial" w:hAnsi="Arial"/>
          <w:i/>
        </w:rPr>
      </w:pPr>
      <w:r>
        <w:rPr>
          <w:rFonts w:ascii="Arial" w:hAnsi="Arial"/>
          <w:i/>
        </w:rPr>
        <w:t>N/A</w:t>
      </w:r>
      <w:r w:rsidR="000B0D70">
        <w:rPr>
          <w:rFonts w:ascii="Arial" w:hAnsi="Arial"/>
          <w:i/>
        </w:rPr>
        <w:t>.</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2D83F38D" w:rsidR="00C358BE" w:rsidRPr="0014406D" w:rsidRDefault="00A706C8"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35585389" w:rsidR="003138E2" w:rsidRPr="0014406D" w:rsidRDefault="00397E35" w:rsidP="003138E2">
      <w:pPr>
        <w:pStyle w:val="List"/>
        <w:spacing w:before="120"/>
        <w:ind w:left="720" w:firstLine="0"/>
        <w:jc w:val="both"/>
        <w:rPr>
          <w:rFonts w:ascii="Arial" w:hAnsi="Arial"/>
          <w:i/>
        </w:rPr>
      </w:pPr>
      <w:r>
        <w:rPr>
          <w:rFonts w:ascii="Arial" w:hAnsi="Arial"/>
          <w:i/>
        </w:rPr>
        <w:t>N/A</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127BF38B" w:rsid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lastRenderedPageBreak/>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99627384"/>
      <w:bookmarkStart w:id="11" w:name="_Hlk26261408"/>
      <w:bookmarkStart w:id="12" w:name="_Hlk23950278"/>
      <w:bookmarkStart w:id="13" w:name="_Hlk23950309"/>
      <w:r w:rsidRPr="004D7FAB">
        <w:rPr>
          <w:rFonts w:ascii="Arial" w:hAnsi="Arial"/>
        </w:rPr>
        <w:t>Describe</w:t>
      </w:r>
      <w:r>
        <w:rPr>
          <w:rFonts w:ascii="Arial" w:hAnsi="Arial"/>
        </w:rPr>
        <w:t xml:space="preserve"> and provide details of legal proceedings to which the Issuer became a party, including the </w:t>
      </w:r>
      <w:bookmarkStart w:id="14" w:name="_Hlk99628830"/>
      <w:r>
        <w:rPr>
          <w:rFonts w:ascii="Arial" w:hAnsi="Arial"/>
        </w:rPr>
        <w:t>name of the court or agency, the date instituted, the principal parties to the proceedings, the nature of the claim, the amount claimed, if any, if the proceedings are being contested, and the present status of the proceedings</w:t>
      </w:r>
      <w:bookmarkEnd w:id="9"/>
      <w:bookmarkEnd w:id="14"/>
      <w:r>
        <w:rPr>
          <w:rFonts w:ascii="Arial" w:hAnsi="Arial"/>
        </w:rPr>
        <w:t>.</w:t>
      </w:r>
      <w:bookmarkEnd w:id="10"/>
    </w:p>
    <w:p w14:paraId="0FE91DB3" w14:textId="4E73AB93" w:rsidR="006504BB" w:rsidRPr="00011A25" w:rsidRDefault="00652E5F" w:rsidP="008B5131">
      <w:pPr>
        <w:pStyle w:val="List"/>
        <w:spacing w:before="120"/>
        <w:ind w:left="720" w:firstLine="0"/>
        <w:jc w:val="both"/>
        <w:rPr>
          <w:rFonts w:ascii="Arial" w:hAnsi="Arial"/>
          <w:i/>
        </w:rPr>
      </w:pPr>
      <w:bookmarkStart w:id="15" w:name="_Hlk94777421"/>
      <w:bookmarkEnd w:id="11"/>
      <w:bookmarkEnd w:id="12"/>
      <w:bookmarkEnd w:id="13"/>
      <w:r>
        <w:rPr>
          <w:rFonts w:ascii="Arial" w:hAnsi="Arial"/>
          <w:i/>
        </w:rPr>
        <w:t>N/A.</w:t>
      </w:r>
    </w:p>
    <w:bookmarkEnd w:id="15"/>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4EBF4C5" w14:textId="77777777" w:rsidR="00397E35" w:rsidRPr="00D861FE" w:rsidRDefault="00397E35" w:rsidP="00397E35">
      <w:pPr>
        <w:pStyle w:val="List"/>
        <w:spacing w:before="120"/>
        <w:ind w:left="720" w:firstLine="0"/>
        <w:jc w:val="both"/>
        <w:rPr>
          <w:rFonts w:ascii="Arial" w:hAnsi="Arial"/>
          <w:i/>
        </w:rPr>
      </w:pPr>
      <w:r w:rsidRPr="00D861FE">
        <w:rPr>
          <w:rFonts w:ascii="Arial" w:hAnsi="Arial"/>
          <w:i/>
        </w:rPr>
        <w:t>Please see Item 1.</w:t>
      </w:r>
    </w:p>
    <w:p w14:paraId="56485FA8" w14:textId="4A0906FB"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B1A03C8" w14:textId="77777777" w:rsidR="00397E35" w:rsidRPr="00D861FE" w:rsidRDefault="00397E35" w:rsidP="00397E35">
      <w:pPr>
        <w:pStyle w:val="List"/>
        <w:spacing w:before="120"/>
        <w:ind w:left="720" w:firstLine="0"/>
        <w:jc w:val="both"/>
        <w:rPr>
          <w:rFonts w:ascii="Arial" w:hAnsi="Arial"/>
          <w:i/>
        </w:rPr>
      </w:pPr>
      <w:r w:rsidRPr="00D861FE">
        <w:rPr>
          <w:rFonts w:ascii="Arial" w:hAnsi="Arial"/>
          <w:i/>
        </w:rPr>
        <w:t>Please see Item 1.</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423FA03E"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A75CB6">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6FEF1683" w:rsidR="00A23C08" w:rsidRPr="00D861FE" w:rsidRDefault="00A75CB6"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6" w:name="_Hlk36806284"/>
      <w:r>
        <w:rPr>
          <w:rFonts w:ascii="Arial" w:hAnsi="Arial"/>
        </w:rPr>
        <w:t>Discuss any trends which are likely to impact the Issuer including trends in the Issuer’s market(s) or political/regulatory trends.</w:t>
      </w:r>
    </w:p>
    <w:bookmarkEnd w:id="16"/>
    <w:p w14:paraId="511DAB59" w14:textId="4D058AFD" w:rsidR="00A37A50" w:rsidRPr="004E4F81" w:rsidRDefault="000F18A3" w:rsidP="00C358BE">
      <w:pPr>
        <w:pStyle w:val="List"/>
        <w:keepNext/>
        <w:spacing w:before="120"/>
        <w:ind w:left="720" w:firstLine="0"/>
        <w:jc w:val="both"/>
        <w:rPr>
          <w:rFonts w:ascii="Arial" w:hAnsi="Arial" w:cs="Arial"/>
          <w:bCs/>
          <w:i/>
          <w:iCs/>
        </w:rPr>
      </w:pPr>
      <w:r>
        <w:rPr>
          <w:rFonts w:ascii="Arial" w:hAnsi="Arial" w:cs="Arial"/>
          <w:bCs/>
          <w:i/>
          <w:iCs/>
        </w:rPr>
        <w:t>N/A</w:t>
      </w:r>
    </w:p>
    <w:p w14:paraId="2168DA3A" w14:textId="10758C80" w:rsidR="00640E94" w:rsidRDefault="001D6115" w:rsidP="00C358BE">
      <w:pPr>
        <w:pStyle w:val="List"/>
        <w:keepNext/>
        <w:spacing w:before="120"/>
        <w:ind w:left="72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1912B7AB"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397E35">
        <w:rPr>
          <w:rFonts w:ascii="Arial" w:hAnsi="Arial"/>
        </w:rPr>
        <w:t>November 7</w:t>
      </w:r>
      <w:r w:rsidR="004E4F81">
        <w:rPr>
          <w:rFonts w:ascii="Arial" w:hAnsi="Arial"/>
        </w:rPr>
        <w:t>,</w:t>
      </w:r>
      <w:r w:rsidR="005F4DD8">
        <w:rPr>
          <w:rFonts w:ascii="Arial" w:hAnsi="Arial"/>
        </w:rPr>
        <w:t xml:space="preserve"> </w:t>
      </w:r>
      <w:r w:rsidR="00F21064">
        <w:rPr>
          <w:rFonts w:ascii="Arial" w:hAnsi="Arial"/>
        </w:rPr>
        <w:t>202</w:t>
      </w:r>
      <w:r w:rsidR="000F18A3">
        <w:rPr>
          <w:rFonts w:ascii="Arial" w:hAnsi="Arial"/>
        </w:rPr>
        <w:t>2</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proofErr w:type="spellStart"/>
            <w:r>
              <w:rPr>
                <w:rFonts w:ascii="Arial" w:hAnsi="Arial"/>
              </w:rPr>
              <w:t>BetterLife</w:t>
            </w:r>
            <w:proofErr w:type="spellEnd"/>
            <w:r>
              <w:rPr>
                <w:rFonts w:ascii="Arial" w:hAnsi="Arial"/>
              </w:rPr>
              <w:t xml:space="preserv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22BA6772" w:rsidR="007736E2" w:rsidRDefault="00A75FB2">
            <w:pPr>
              <w:pStyle w:val="BodyText"/>
              <w:spacing w:before="0"/>
              <w:rPr>
                <w:rFonts w:ascii="Arial" w:hAnsi="Arial"/>
              </w:rPr>
            </w:pPr>
            <w:r>
              <w:rPr>
                <w:rFonts w:ascii="Arial" w:hAnsi="Arial"/>
              </w:rPr>
              <w:t>October</w:t>
            </w:r>
            <w:r w:rsidR="00A706C8">
              <w:rPr>
                <w:rFonts w:ascii="Arial" w:hAnsi="Arial"/>
              </w:rPr>
              <w:t xml:space="preserve"> 2022</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4CEE6B27" w:rsidR="007736E2" w:rsidRDefault="0047210C" w:rsidP="00D708C2">
            <w:pPr>
              <w:pStyle w:val="BodyText"/>
              <w:spacing w:before="0"/>
              <w:rPr>
                <w:rFonts w:ascii="Arial" w:hAnsi="Arial"/>
              </w:rPr>
            </w:pPr>
            <w:r>
              <w:rPr>
                <w:rFonts w:ascii="Arial" w:hAnsi="Arial"/>
              </w:rPr>
              <w:t>20</w:t>
            </w:r>
            <w:r w:rsidR="001E25F7">
              <w:rPr>
                <w:rFonts w:ascii="Arial" w:hAnsi="Arial"/>
              </w:rPr>
              <w:t>2</w:t>
            </w:r>
            <w:r w:rsidR="000F18A3">
              <w:rPr>
                <w:rFonts w:ascii="Arial" w:hAnsi="Arial"/>
              </w:rPr>
              <w:t>2</w:t>
            </w:r>
            <w:r w:rsidR="001E25F7">
              <w:rPr>
                <w:rFonts w:ascii="Arial" w:hAnsi="Arial"/>
              </w:rPr>
              <w:t>/</w:t>
            </w:r>
            <w:r w:rsidR="00652E5F">
              <w:rPr>
                <w:rFonts w:ascii="Arial" w:hAnsi="Arial"/>
              </w:rPr>
              <w:t>1</w:t>
            </w:r>
            <w:r w:rsidR="00A75FB2">
              <w:rPr>
                <w:rFonts w:ascii="Arial" w:hAnsi="Arial"/>
              </w:rPr>
              <w:t>1/07</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21FBB0D4" w:rsidR="00640E94" w:rsidRDefault="00A75FB2">
            <w:pPr>
              <w:pStyle w:val="BodyText"/>
              <w:spacing w:before="0"/>
              <w:rPr>
                <w:rFonts w:ascii="Arial" w:hAnsi="Arial"/>
              </w:rPr>
            </w:pPr>
            <w:r>
              <w:rPr>
                <w:rFonts w:ascii="Arial" w:hAnsi="Arial"/>
              </w:rPr>
              <w:t>Moira.Ong</w:t>
            </w:r>
            <w:r w:rsidR="007736E2">
              <w:rPr>
                <w:rFonts w:ascii="Arial" w:hAnsi="Arial"/>
              </w:rPr>
              <w:t>@</w:t>
            </w:r>
            <w:r w:rsidR="001E25F7">
              <w:rPr>
                <w:rFonts w:ascii="Arial" w:hAnsi="Arial"/>
              </w:rPr>
              <w:t>blifepharma</w:t>
            </w:r>
            <w:r w:rsidR="007736E2">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6E7" w14:textId="77777777" w:rsidR="00131F9D" w:rsidRDefault="00131F9D">
      <w:r>
        <w:separator/>
      </w:r>
    </w:p>
  </w:endnote>
  <w:endnote w:type="continuationSeparator" w:id="0">
    <w:p w14:paraId="0C92389B" w14:textId="77777777" w:rsidR="00131F9D" w:rsidRDefault="0013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FE8A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A08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A8BC" w14:textId="77777777" w:rsidR="00131F9D" w:rsidRDefault="00131F9D">
      <w:r>
        <w:separator/>
      </w:r>
    </w:p>
  </w:footnote>
  <w:footnote w:type="continuationSeparator" w:id="0">
    <w:p w14:paraId="3281F1B3" w14:textId="77777777" w:rsidR="00131F9D" w:rsidRDefault="0013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8CA0870"/>
    <w:multiLevelType w:val="hybridMultilevel"/>
    <w:tmpl w:val="DF1A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752318666">
    <w:abstractNumId w:val="20"/>
  </w:num>
  <w:num w:numId="2" w16cid:durableId="999650319">
    <w:abstractNumId w:val="26"/>
  </w:num>
  <w:num w:numId="3" w16cid:durableId="553546407">
    <w:abstractNumId w:val="19"/>
  </w:num>
  <w:num w:numId="4" w16cid:durableId="1223567763">
    <w:abstractNumId w:val="15"/>
  </w:num>
  <w:num w:numId="5" w16cid:durableId="275988599">
    <w:abstractNumId w:val="4"/>
  </w:num>
  <w:num w:numId="6" w16cid:durableId="1973360475">
    <w:abstractNumId w:val="28"/>
  </w:num>
  <w:num w:numId="7" w16cid:durableId="810905557">
    <w:abstractNumId w:val="10"/>
  </w:num>
  <w:num w:numId="8" w16cid:durableId="1541937595">
    <w:abstractNumId w:val="32"/>
  </w:num>
  <w:num w:numId="9" w16cid:durableId="1949702368">
    <w:abstractNumId w:val="24"/>
  </w:num>
  <w:num w:numId="10" w16cid:durableId="1211190665">
    <w:abstractNumId w:val="12"/>
  </w:num>
  <w:num w:numId="11" w16cid:durableId="181821794">
    <w:abstractNumId w:val="16"/>
  </w:num>
  <w:num w:numId="12" w16cid:durableId="1658261503">
    <w:abstractNumId w:val="18"/>
  </w:num>
  <w:num w:numId="13" w16cid:durableId="1425421276">
    <w:abstractNumId w:val="34"/>
  </w:num>
  <w:num w:numId="14" w16cid:durableId="1679847024">
    <w:abstractNumId w:val="8"/>
  </w:num>
  <w:num w:numId="15" w16cid:durableId="925727261">
    <w:abstractNumId w:val="11"/>
  </w:num>
  <w:num w:numId="16" w16cid:durableId="1546328848">
    <w:abstractNumId w:val="14"/>
  </w:num>
  <w:num w:numId="17" w16cid:durableId="1015839486">
    <w:abstractNumId w:val="21"/>
  </w:num>
  <w:num w:numId="18" w16cid:durableId="1454208141">
    <w:abstractNumId w:val="3"/>
  </w:num>
  <w:num w:numId="19" w16cid:durableId="1288391168">
    <w:abstractNumId w:val="9"/>
  </w:num>
  <w:num w:numId="20" w16cid:durableId="2135754166">
    <w:abstractNumId w:val="31"/>
  </w:num>
  <w:num w:numId="21" w16cid:durableId="1077939371">
    <w:abstractNumId w:val="1"/>
  </w:num>
  <w:num w:numId="22" w16cid:durableId="148789464">
    <w:abstractNumId w:val="0"/>
  </w:num>
  <w:num w:numId="23" w16cid:durableId="1469665749">
    <w:abstractNumId w:val="27"/>
  </w:num>
  <w:num w:numId="24" w16cid:durableId="1871142051">
    <w:abstractNumId w:val="23"/>
  </w:num>
  <w:num w:numId="25" w16cid:durableId="380788749">
    <w:abstractNumId w:val="6"/>
  </w:num>
  <w:num w:numId="26" w16cid:durableId="547185786">
    <w:abstractNumId w:val="33"/>
  </w:num>
  <w:num w:numId="27" w16cid:durableId="1381975079">
    <w:abstractNumId w:val="35"/>
  </w:num>
  <w:num w:numId="28" w16cid:durableId="1831675251">
    <w:abstractNumId w:val="7"/>
  </w:num>
  <w:num w:numId="29" w16cid:durableId="625938527">
    <w:abstractNumId w:val="13"/>
  </w:num>
  <w:num w:numId="30" w16cid:durableId="1845242515">
    <w:abstractNumId w:val="17"/>
  </w:num>
  <w:num w:numId="31" w16cid:durableId="2073458493">
    <w:abstractNumId w:val="5"/>
  </w:num>
  <w:num w:numId="32" w16cid:durableId="449014438">
    <w:abstractNumId w:val="25"/>
  </w:num>
  <w:num w:numId="33" w16cid:durableId="1099258582">
    <w:abstractNumId w:val="2"/>
  </w:num>
  <w:num w:numId="34" w16cid:durableId="411124110">
    <w:abstractNumId w:val="30"/>
  </w:num>
  <w:num w:numId="35" w16cid:durableId="538475983">
    <w:abstractNumId w:val="29"/>
  </w:num>
  <w:num w:numId="36" w16cid:durableId="7380155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1A25"/>
    <w:rsid w:val="000130BC"/>
    <w:rsid w:val="00023421"/>
    <w:rsid w:val="00030265"/>
    <w:rsid w:val="00033ABE"/>
    <w:rsid w:val="000462DC"/>
    <w:rsid w:val="000620B8"/>
    <w:rsid w:val="00073BA8"/>
    <w:rsid w:val="00074550"/>
    <w:rsid w:val="00081928"/>
    <w:rsid w:val="00094394"/>
    <w:rsid w:val="000945FF"/>
    <w:rsid w:val="00094955"/>
    <w:rsid w:val="000954E9"/>
    <w:rsid w:val="000A1679"/>
    <w:rsid w:val="000A1AB1"/>
    <w:rsid w:val="000A4E15"/>
    <w:rsid w:val="000B0D70"/>
    <w:rsid w:val="000B1BCE"/>
    <w:rsid w:val="000B2461"/>
    <w:rsid w:val="000B50B3"/>
    <w:rsid w:val="000B5711"/>
    <w:rsid w:val="000B621A"/>
    <w:rsid w:val="000B6D2A"/>
    <w:rsid w:val="000C008E"/>
    <w:rsid w:val="000C1488"/>
    <w:rsid w:val="000C228A"/>
    <w:rsid w:val="000C2C22"/>
    <w:rsid w:val="000C4603"/>
    <w:rsid w:val="000E548E"/>
    <w:rsid w:val="000F18A3"/>
    <w:rsid w:val="000F7CC4"/>
    <w:rsid w:val="001224F6"/>
    <w:rsid w:val="00124212"/>
    <w:rsid w:val="00126180"/>
    <w:rsid w:val="00131F9D"/>
    <w:rsid w:val="0014081F"/>
    <w:rsid w:val="0014406D"/>
    <w:rsid w:val="00152273"/>
    <w:rsid w:val="00162C67"/>
    <w:rsid w:val="00165CB6"/>
    <w:rsid w:val="00166158"/>
    <w:rsid w:val="001740BD"/>
    <w:rsid w:val="00177531"/>
    <w:rsid w:val="00185EC3"/>
    <w:rsid w:val="00196ACD"/>
    <w:rsid w:val="001A5AA6"/>
    <w:rsid w:val="001B28AF"/>
    <w:rsid w:val="001B67EA"/>
    <w:rsid w:val="001C2D52"/>
    <w:rsid w:val="001C5D5E"/>
    <w:rsid w:val="001D0265"/>
    <w:rsid w:val="001D23CE"/>
    <w:rsid w:val="001D6115"/>
    <w:rsid w:val="001E25F7"/>
    <w:rsid w:val="001F49A4"/>
    <w:rsid w:val="00211658"/>
    <w:rsid w:val="00212E65"/>
    <w:rsid w:val="00215CEC"/>
    <w:rsid w:val="00220054"/>
    <w:rsid w:val="00223C6F"/>
    <w:rsid w:val="002377E3"/>
    <w:rsid w:val="00244B2C"/>
    <w:rsid w:val="00245BA2"/>
    <w:rsid w:val="00253AD3"/>
    <w:rsid w:val="0025435B"/>
    <w:rsid w:val="00257A8A"/>
    <w:rsid w:val="002601A7"/>
    <w:rsid w:val="00260EF9"/>
    <w:rsid w:val="00263DC1"/>
    <w:rsid w:val="00267035"/>
    <w:rsid w:val="00284B6B"/>
    <w:rsid w:val="00292B6D"/>
    <w:rsid w:val="002974B1"/>
    <w:rsid w:val="002A1DC9"/>
    <w:rsid w:val="002B127E"/>
    <w:rsid w:val="002B63BD"/>
    <w:rsid w:val="002C0211"/>
    <w:rsid w:val="002C281E"/>
    <w:rsid w:val="002D76E9"/>
    <w:rsid w:val="002E34E0"/>
    <w:rsid w:val="002F00EB"/>
    <w:rsid w:val="002F2114"/>
    <w:rsid w:val="002F617B"/>
    <w:rsid w:val="002F72D5"/>
    <w:rsid w:val="003031CE"/>
    <w:rsid w:val="003058BE"/>
    <w:rsid w:val="00311869"/>
    <w:rsid w:val="003138E2"/>
    <w:rsid w:val="00315ED8"/>
    <w:rsid w:val="0032425A"/>
    <w:rsid w:val="00327E49"/>
    <w:rsid w:val="0034304E"/>
    <w:rsid w:val="00347220"/>
    <w:rsid w:val="00347A87"/>
    <w:rsid w:val="003626DE"/>
    <w:rsid w:val="0036452A"/>
    <w:rsid w:val="003669A9"/>
    <w:rsid w:val="00371A64"/>
    <w:rsid w:val="00375D16"/>
    <w:rsid w:val="00376748"/>
    <w:rsid w:val="00387FA8"/>
    <w:rsid w:val="00397E35"/>
    <w:rsid w:val="003B0EF2"/>
    <w:rsid w:val="003B53F8"/>
    <w:rsid w:val="003B7A52"/>
    <w:rsid w:val="003C02A4"/>
    <w:rsid w:val="003C15A9"/>
    <w:rsid w:val="003C51C5"/>
    <w:rsid w:val="003D3F52"/>
    <w:rsid w:val="003E5061"/>
    <w:rsid w:val="003F1389"/>
    <w:rsid w:val="003F3026"/>
    <w:rsid w:val="003F5D79"/>
    <w:rsid w:val="003F6706"/>
    <w:rsid w:val="00400696"/>
    <w:rsid w:val="004016FD"/>
    <w:rsid w:val="0040580F"/>
    <w:rsid w:val="004177D4"/>
    <w:rsid w:val="00425411"/>
    <w:rsid w:val="0042595D"/>
    <w:rsid w:val="00436BA3"/>
    <w:rsid w:val="00442270"/>
    <w:rsid w:val="00445648"/>
    <w:rsid w:val="00462376"/>
    <w:rsid w:val="0046492A"/>
    <w:rsid w:val="0047210C"/>
    <w:rsid w:val="00472CA2"/>
    <w:rsid w:val="00474991"/>
    <w:rsid w:val="004807FC"/>
    <w:rsid w:val="00480864"/>
    <w:rsid w:val="004822FC"/>
    <w:rsid w:val="0049276C"/>
    <w:rsid w:val="004A0A0F"/>
    <w:rsid w:val="004A1C7B"/>
    <w:rsid w:val="004A2915"/>
    <w:rsid w:val="004A3B17"/>
    <w:rsid w:val="004A5891"/>
    <w:rsid w:val="004A59B5"/>
    <w:rsid w:val="004B3D99"/>
    <w:rsid w:val="004B506B"/>
    <w:rsid w:val="004C07A1"/>
    <w:rsid w:val="004D7FAB"/>
    <w:rsid w:val="004E4F81"/>
    <w:rsid w:val="004E5AD5"/>
    <w:rsid w:val="004E5AFC"/>
    <w:rsid w:val="004F119A"/>
    <w:rsid w:val="004F3B84"/>
    <w:rsid w:val="004F66AB"/>
    <w:rsid w:val="00503E45"/>
    <w:rsid w:val="00507ACF"/>
    <w:rsid w:val="00522B71"/>
    <w:rsid w:val="00541EF4"/>
    <w:rsid w:val="00542A53"/>
    <w:rsid w:val="00545268"/>
    <w:rsid w:val="005453C8"/>
    <w:rsid w:val="00554B84"/>
    <w:rsid w:val="005568F1"/>
    <w:rsid w:val="005625B1"/>
    <w:rsid w:val="00566B1E"/>
    <w:rsid w:val="005762A4"/>
    <w:rsid w:val="00576D3E"/>
    <w:rsid w:val="00584732"/>
    <w:rsid w:val="00590CBD"/>
    <w:rsid w:val="005A1DED"/>
    <w:rsid w:val="005A24F4"/>
    <w:rsid w:val="005B2B8E"/>
    <w:rsid w:val="005B36B7"/>
    <w:rsid w:val="005B3DB7"/>
    <w:rsid w:val="005C629E"/>
    <w:rsid w:val="005C7EC2"/>
    <w:rsid w:val="005D11CD"/>
    <w:rsid w:val="005E15E0"/>
    <w:rsid w:val="005E7FD4"/>
    <w:rsid w:val="005F4DD8"/>
    <w:rsid w:val="005F6D8F"/>
    <w:rsid w:val="00601264"/>
    <w:rsid w:val="0061199A"/>
    <w:rsid w:val="006124C1"/>
    <w:rsid w:val="00620E7F"/>
    <w:rsid w:val="006210E6"/>
    <w:rsid w:val="00621E6A"/>
    <w:rsid w:val="006222DD"/>
    <w:rsid w:val="00633ED3"/>
    <w:rsid w:val="00635E9A"/>
    <w:rsid w:val="00640E94"/>
    <w:rsid w:val="00645116"/>
    <w:rsid w:val="00645202"/>
    <w:rsid w:val="006504BB"/>
    <w:rsid w:val="00650B94"/>
    <w:rsid w:val="00652E5F"/>
    <w:rsid w:val="006729E5"/>
    <w:rsid w:val="0067500B"/>
    <w:rsid w:val="0068157A"/>
    <w:rsid w:val="00692C83"/>
    <w:rsid w:val="0069326C"/>
    <w:rsid w:val="00694CC7"/>
    <w:rsid w:val="006A0B2A"/>
    <w:rsid w:val="006B36FB"/>
    <w:rsid w:val="006B458A"/>
    <w:rsid w:val="006C1E0C"/>
    <w:rsid w:val="006C2178"/>
    <w:rsid w:val="006C62F7"/>
    <w:rsid w:val="006C7370"/>
    <w:rsid w:val="006C7657"/>
    <w:rsid w:val="006D1A06"/>
    <w:rsid w:val="006D1D40"/>
    <w:rsid w:val="006D4439"/>
    <w:rsid w:val="006E08F1"/>
    <w:rsid w:val="006E26FE"/>
    <w:rsid w:val="006E3ACF"/>
    <w:rsid w:val="006F67D3"/>
    <w:rsid w:val="00715E34"/>
    <w:rsid w:val="00724D53"/>
    <w:rsid w:val="0072797B"/>
    <w:rsid w:val="00732D30"/>
    <w:rsid w:val="00732E24"/>
    <w:rsid w:val="007345E3"/>
    <w:rsid w:val="0075799B"/>
    <w:rsid w:val="007613A6"/>
    <w:rsid w:val="00763A9D"/>
    <w:rsid w:val="007728D7"/>
    <w:rsid w:val="007736E2"/>
    <w:rsid w:val="007748C9"/>
    <w:rsid w:val="00774A0A"/>
    <w:rsid w:val="007836A2"/>
    <w:rsid w:val="00786F84"/>
    <w:rsid w:val="007908E7"/>
    <w:rsid w:val="00793E9F"/>
    <w:rsid w:val="00797FFA"/>
    <w:rsid w:val="007A4D47"/>
    <w:rsid w:val="007D5D33"/>
    <w:rsid w:val="007D63AD"/>
    <w:rsid w:val="007E507F"/>
    <w:rsid w:val="007F57F9"/>
    <w:rsid w:val="008024AE"/>
    <w:rsid w:val="008066D6"/>
    <w:rsid w:val="0083066F"/>
    <w:rsid w:val="008349A0"/>
    <w:rsid w:val="00842030"/>
    <w:rsid w:val="0084310F"/>
    <w:rsid w:val="00851007"/>
    <w:rsid w:val="00853E80"/>
    <w:rsid w:val="00861BB4"/>
    <w:rsid w:val="008734B8"/>
    <w:rsid w:val="00875113"/>
    <w:rsid w:val="0087765E"/>
    <w:rsid w:val="00893370"/>
    <w:rsid w:val="0089367E"/>
    <w:rsid w:val="008954FB"/>
    <w:rsid w:val="00897238"/>
    <w:rsid w:val="008A0473"/>
    <w:rsid w:val="008A07A7"/>
    <w:rsid w:val="008A1BFD"/>
    <w:rsid w:val="008B0BAF"/>
    <w:rsid w:val="008B2474"/>
    <w:rsid w:val="008B5131"/>
    <w:rsid w:val="008B7E92"/>
    <w:rsid w:val="008C26E9"/>
    <w:rsid w:val="008C73C8"/>
    <w:rsid w:val="008D270C"/>
    <w:rsid w:val="008D5122"/>
    <w:rsid w:val="008E3B35"/>
    <w:rsid w:val="008F0D4D"/>
    <w:rsid w:val="008F19CC"/>
    <w:rsid w:val="008F30A1"/>
    <w:rsid w:val="008F62EB"/>
    <w:rsid w:val="00900A38"/>
    <w:rsid w:val="0090315D"/>
    <w:rsid w:val="009055C8"/>
    <w:rsid w:val="0090592A"/>
    <w:rsid w:val="00910E5D"/>
    <w:rsid w:val="00912C13"/>
    <w:rsid w:val="00922A46"/>
    <w:rsid w:val="00922FC1"/>
    <w:rsid w:val="00923162"/>
    <w:rsid w:val="00930B9E"/>
    <w:rsid w:val="0093703B"/>
    <w:rsid w:val="00943782"/>
    <w:rsid w:val="009515A6"/>
    <w:rsid w:val="009547B8"/>
    <w:rsid w:val="00972C40"/>
    <w:rsid w:val="009806EB"/>
    <w:rsid w:val="00984D1E"/>
    <w:rsid w:val="0098583F"/>
    <w:rsid w:val="0098661E"/>
    <w:rsid w:val="00993477"/>
    <w:rsid w:val="00994923"/>
    <w:rsid w:val="00994941"/>
    <w:rsid w:val="00997F6C"/>
    <w:rsid w:val="009A55A6"/>
    <w:rsid w:val="009A7B4E"/>
    <w:rsid w:val="009B11AF"/>
    <w:rsid w:val="009B5585"/>
    <w:rsid w:val="009D16F2"/>
    <w:rsid w:val="009D6A8C"/>
    <w:rsid w:val="009E14BB"/>
    <w:rsid w:val="009E16F8"/>
    <w:rsid w:val="009E6418"/>
    <w:rsid w:val="009E6BED"/>
    <w:rsid w:val="00A017A6"/>
    <w:rsid w:val="00A0532E"/>
    <w:rsid w:val="00A16B3B"/>
    <w:rsid w:val="00A2251A"/>
    <w:rsid w:val="00A23C08"/>
    <w:rsid w:val="00A241EF"/>
    <w:rsid w:val="00A33D53"/>
    <w:rsid w:val="00A343E7"/>
    <w:rsid w:val="00A35B7D"/>
    <w:rsid w:val="00A364F7"/>
    <w:rsid w:val="00A37A50"/>
    <w:rsid w:val="00A37FA3"/>
    <w:rsid w:val="00A47914"/>
    <w:rsid w:val="00A530B7"/>
    <w:rsid w:val="00A66377"/>
    <w:rsid w:val="00A670A4"/>
    <w:rsid w:val="00A6779D"/>
    <w:rsid w:val="00A6786C"/>
    <w:rsid w:val="00A67EA2"/>
    <w:rsid w:val="00A706C8"/>
    <w:rsid w:val="00A73C0A"/>
    <w:rsid w:val="00A75CB6"/>
    <w:rsid w:val="00A75FB2"/>
    <w:rsid w:val="00A76CAF"/>
    <w:rsid w:val="00A81B8A"/>
    <w:rsid w:val="00A843AF"/>
    <w:rsid w:val="00A85270"/>
    <w:rsid w:val="00A87D08"/>
    <w:rsid w:val="00A94A83"/>
    <w:rsid w:val="00A96F89"/>
    <w:rsid w:val="00AA175B"/>
    <w:rsid w:val="00AB142B"/>
    <w:rsid w:val="00AC7F78"/>
    <w:rsid w:val="00AE2CC4"/>
    <w:rsid w:val="00AE46DB"/>
    <w:rsid w:val="00AE6EAA"/>
    <w:rsid w:val="00AF10EF"/>
    <w:rsid w:val="00AF37FA"/>
    <w:rsid w:val="00AF78A3"/>
    <w:rsid w:val="00B00844"/>
    <w:rsid w:val="00B17AEE"/>
    <w:rsid w:val="00B234CB"/>
    <w:rsid w:val="00B24671"/>
    <w:rsid w:val="00B249ED"/>
    <w:rsid w:val="00B30351"/>
    <w:rsid w:val="00B3075C"/>
    <w:rsid w:val="00B307F4"/>
    <w:rsid w:val="00B44F42"/>
    <w:rsid w:val="00B45744"/>
    <w:rsid w:val="00B61330"/>
    <w:rsid w:val="00B6661A"/>
    <w:rsid w:val="00B77573"/>
    <w:rsid w:val="00B83197"/>
    <w:rsid w:val="00B85C1C"/>
    <w:rsid w:val="00B926A7"/>
    <w:rsid w:val="00B97A23"/>
    <w:rsid w:val="00BA59F9"/>
    <w:rsid w:val="00BA6077"/>
    <w:rsid w:val="00BB1D75"/>
    <w:rsid w:val="00BB29A2"/>
    <w:rsid w:val="00BB7B06"/>
    <w:rsid w:val="00BC20AB"/>
    <w:rsid w:val="00BC51E5"/>
    <w:rsid w:val="00BD6039"/>
    <w:rsid w:val="00BD671E"/>
    <w:rsid w:val="00BE06CE"/>
    <w:rsid w:val="00BF1A4D"/>
    <w:rsid w:val="00BF3379"/>
    <w:rsid w:val="00BF49FB"/>
    <w:rsid w:val="00C05A86"/>
    <w:rsid w:val="00C076AB"/>
    <w:rsid w:val="00C10872"/>
    <w:rsid w:val="00C173A3"/>
    <w:rsid w:val="00C17B54"/>
    <w:rsid w:val="00C27A18"/>
    <w:rsid w:val="00C34CF9"/>
    <w:rsid w:val="00C358BE"/>
    <w:rsid w:val="00C429D7"/>
    <w:rsid w:val="00C463A8"/>
    <w:rsid w:val="00C46579"/>
    <w:rsid w:val="00C518E4"/>
    <w:rsid w:val="00C6383E"/>
    <w:rsid w:val="00C65022"/>
    <w:rsid w:val="00C701F8"/>
    <w:rsid w:val="00C71B03"/>
    <w:rsid w:val="00C75951"/>
    <w:rsid w:val="00C8589C"/>
    <w:rsid w:val="00C934D3"/>
    <w:rsid w:val="00C93831"/>
    <w:rsid w:val="00CA5F81"/>
    <w:rsid w:val="00CB4136"/>
    <w:rsid w:val="00CB5D66"/>
    <w:rsid w:val="00CB791E"/>
    <w:rsid w:val="00CC4C88"/>
    <w:rsid w:val="00CD3E73"/>
    <w:rsid w:val="00CE1159"/>
    <w:rsid w:val="00CE7076"/>
    <w:rsid w:val="00CF07E2"/>
    <w:rsid w:val="00CF63D0"/>
    <w:rsid w:val="00CF7D3E"/>
    <w:rsid w:val="00D02ECB"/>
    <w:rsid w:val="00D038AE"/>
    <w:rsid w:val="00D03F31"/>
    <w:rsid w:val="00D05442"/>
    <w:rsid w:val="00D1723F"/>
    <w:rsid w:val="00D2133D"/>
    <w:rsid w:val="00D23C7D"/>
    <w:rsid w:val="00D302F2"/>
    <w:rsid w:val="00D304BB"/>
    <w:rsid w:val="00D3256B"/>
    <w:rsid w:val="00D32B38"/>
    <w:rsid w:val="00D533D0"/>
    <w:rsid w:val="00D57C7C"/>
    <w:rsid w:val="00D60620"/>
    <w:rsid w:val="00D660D0"/>
    <w:rsid w:val="00D708C2"/>
    <w:rsid w:val="00D77E39"/>
    <w:rsid w:val="00D814DD"/>
    <w:rsid w:val="00D859EC"/>
    <w:rsid w:val="00D861FE"/>
    <w:rsid w:val="00D866ED"/>
    <w:rsid w:val="00D90C9A"/>
    <w:rsid w:val="00DA25CF"/>
    <w:rsid w:val="00DD1AB4"/>
    <w:rsid w:val="00DD50CB"/>
    <w:rsid w:val="00DF5F05"/>
    <w:rsid w:val="00E018A5"/>
    <w:rsid w:val="00E01B1C"/>
    <w:rsid w:val="00E02B18"/>
    <w:rsid w:val="00E05ACB"/>
    <w:rsid w:val="00E24293"/>
    <w:rsid w:val="00E24ABB"/>
    <w:rsid w:val="00E2661F"/>
    <w:rsid w:val="00E27E4F"/>
    <w:rsid w:val="00E351EE"/>
    <w:rsid w:val="00E36141"/>
    <w:rsid w:val="00E3730E"/>
    <w:rsid w:val="00E43BC0"/>
    <w:rsid w:val="00E60542"/>
    <w:rsid w:val="00E619ED"/>
    <w:rsid w:val="00E61B41"/>
    <w:rsid w:val="00E63353"/>
    <w:rsid w:val="00E63ACF"/>
    <w:rsid w:val="00E63CFA"/>
    <w:rsid w:val="00E67F38"/>
    <w:rsid w:val="00E7727D"/>
    <w:rsid w:val="00E83E58"/>
    <w:rsid w:val="00E84EBC"/>
    <w:rsid w:val="00E965C9"/>
    <w:rsid w:val="00EA074B"/>
    <w:rsid w:val="00EE4168"/>
    <w:rsid w:val="00F0055B"/>
    <w:rsid w:val="00F10F1D"/>
    <w:rsid w:val="00F12933"/>
    <w:rsid w:val="00F1359E"/>
    <w:rsid w:val="00F1704B"/>
    <w:rsid w:val="00F21064"/>
    <w:rsid w:val="00F30EE0"/>
    <w:rsid w:val="00F338B9"/>
    <w:rsid w:val="00F411CB"/>
    <w:rsid w:val="00F45BFA"/>
    <w:rsid w:val="00F701CF"/>
    <w:rsid w:val="00F71BA8"/>
    <w:rsid w:val="00F7616A"/>
    <w:rsid w:val="00F90126"/>
    <w:rsid w:val="00F9640E"/>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 w:type="character" w:customStyle="1" w:styleId="FooterChar">
    <w:name w:val="Footer Char"/>
    <w:link w:val="Footer"/>
    <w:uiPriority w:val="99"/>
    <w:rsid w:val="00074550"/>
  </w:style>
  <w:style w:type="paragraph" w:styleId="ListParagraph">
    <w:name w:val="List Paragraph"/>
    <w:basedOn w:val="Normal"/>
    <w:uiPriority w:val="34"/>
    <w:qFormat/>
    <w:rsid w:val="0007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etterlifepharma.com/wp-content/uploads/2022/09/2022-09-27-BETR-Patent-BETR001.mo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11819</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Investor Relations</cp:lastModifiedBy>
  <cp:revision>196</cp:revision>
  <cp:lastPrinted>2004-05-10T18:28:00Z</cp:lastPrinted>
  <dcterms:created xsi:type="dcterms:W3CDTF">2018-02-01T18:59:00Z</dcterms:created>
  <dcterms:modified xsi:type="dcterms:W3CDTF">2022-11-07T18:44:00Z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