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76883" w14:textId="77777777" w:rsidR="00DC704D" w:rsidRDefault="00000000" w:rsidP="00B05B81">
      <w:pPr>
        <w:jc w:val="center"/>
        <w:rPr>
          <w:b/>
          <w:bCs/>
          <w:sz w:val="28"/>
          <w:szCs w:val="28"/>
          <w:lang w:val="en-CA"/>
        </w:rPr>
      </w:pPr>
      <w:r>
        <w:rPr>
          <w:noProof/>
        </w:rPr>
        <w:drawing>
          <wp:inline distT="0" distB="0" distL="0" distR="0" wp14:anchorId="61A15072" wp14:editId="04981583">
            <wp:extent cx="3829584" cy="1886213"/>
            <wp:effectExtent l="0" t="0" r="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78592" name="Picture 2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5E41" w14:textId="77777777" w:rsidR="007E3BE2" w:rsidRDefault="00000000" w:rsidP="00EA44C1">
      <w:pPr>
        <w:spacing w:after="0"/>
        <w:jc w:val="center"/>
        <w:rPr>
          <w:b/>
          <w:bCs/>
          <w:sz w:val="28"/>
          <w:szCs w:val="28"/>
          <w:lang w:val="en-CA"/>
        </w:rPr>
      </w:pPr>
      <w:r w:rsidRPr="007D7C8A">
        <w:rPr>
          <w:b/>
          <w:bCs/>
          <w:sz w:val="28"/>
          <w:szCs w:val="28"/>
          <w:lang w:val="en-CA"/>
        </w:rPr>
        <w:t xml:space="preserve">Madison Metals </w:t>
      </w:r>
      <w:r>
        <w:rPr>
          <w:b/>
          <w:bCs/>
          <w:sz w:val="28"/>
          <w:szCs w:val="28"/>
          <w:lang w:val="en-CA"/>
        </w:rPr>
        <w:t>A</w:t>
      </w:r>
      <w:r w:rsidRPr="007D7C8A">
        <w:rPr>
          <w:b/>
          <w:bCs/>
          <w:sz w:val="28"/>
          <w:szCs w:val="28"/>
          <w:lang w:val="en-CA"/>
        </w:rPr>
        <w:t xml:space="preserve">nnounces </w:t>
      </w:r>
      <w:r>
        <w:rPr>
          <w:b/>
          <w:bCs/>
          <w:sz w:val="28"/>
          <w:szCs w:val="28"/>
          <w:lang w:val="en-CA"/>
        </w:rPr>
        <w:t>T</w:t>
      </w:r>
      <w:r w:rsidRPr="007D7C8A">
        <w:rPr>
          <w:b/>
          <w:bCs/>
          <w:sz w:val="28"/>
          <w:szCs w:val="28"/>
          <w:lang w:val="en-CA"/>
        </w:rPr>
        <w:t xml:space="preserve">wo </w:t>
      </w:r>
      <w:r>
        <w:rPr>
          <w:b/>
          <w:bCs/>
          <w:sz w:val="28"/>
          <w:szCs w:val="28"/>
          <w:lang w:val="en-CA"/>
        </w:rPr>
        <w:t>N</w:t>
      </w:r>
      <w:r w:rsidRPr="007D7C8A">
        <w:rPr>
          <w:b/>
          <w:bCs/>
          <w:sz w:val="28"/>
          <w:szCs w:val="28"/>
          <w:lang w:val="en-CA"/>
        </w:rPr>
        <w:t xml:space="preserve">ew </w:t>
      </w:r>
      <w:r>
        <w:rPr>
          <w:b/>
          <w:bCs/>
          <w:sz w:val="28"/>
          <w:szCs w:val="28"/>
          <w:lang w:val="en-CA"/>
        </w:rPr>
        <w:t>U</w:t>
      </w:r>
      <w:r w:rsidRPr="007D7C8A">
        <w:rPr>
          <w:b/>
          <w:bCs/>
          <w:sz w:val="28"/>
          <w:szCs w:val="28"/>
          <w:lang w:val="en-CA"/>
        </w:rPr>
        <w:t xml:space="preserve">ranium </w:t>
      </w:r>
      <w:r>
        <w:rPr>
          <w:b/>
          <w:bCs/>
          <w:sz w:val="28"/>
          <w:szCs w:val="28"/>
          <w:lang w:val="en-CA"/>
        </w:rPr>
        <w:t>A</w:t>
      </w:r>
      <w:r w:rsidRPr="007D7C8A">
        <w:rPr>
          <w:b/>
          <w:bCs/>
          <w:sz w:val="28"/>
          <w:szCs w:val="28"/>
          <w:lang w:val="en-CA"/>
        </w:rPr>
        <w:t xml:space="preserve">nomalies and </w:t>
      </w:r>
      <w:r>
        <w:rPr>
          <w:b/>
          <w:bCs/>
          <w:sz w:val="28"/>
          <w:szCs w:val="28"/>
          <w:lang w:val="en-CA"/>
        </w:rPr>
        <w:t>P</w:t>
      </w:r>
      <w:r w:rsidRPr="007D7C8A">
        <w:rPr>
          <w:b/>
          <w:bCs/>
          <w:sz w:val="28"/>
          <w:szCs w:val="28"/>
          <w:lang w:val="en-CA"/>
        </w:rPr>
        <w:t xml:space="preserve">rovides </w:t>
      </w:r>
      <w:r w:rsidRPr="007D7C8A">
        <w:rPr>
          <w:b/>
          <w:bCs/>
          <w:sz w:val="28"/>
          <w:szCs w:val="28"/>
          <w:lang w:val="en-CA"/>
        </w:rPr>
        <w:br/>
      </w:r>
      <w:r>
        <w:rPr>
          <w:b/>
          <w:bCs/>
          <w:sz w:val="28"/>
          <w:szCs w:val="28"/>
          <w:lang w:val="en-CA"/>
        </w:rPr>
        <w:t>E</w:t>
      </w:r>
      <w:r w:rsidRPr="007D7C8A">
        <w:rPr>
          <w:b/>
          <w:bCs/>
          <w:sz w:val="28"/>
          <w:szCs w:val="28"/>
          <w:lang w:val="en-CA"/>
        </w:rPr>
        <w:t xml:space="preserve">xploration </w:t>
      </w:r>
      <w:r>
        <w:rPr>
          <w:b/>
          <w:bCs/>
          <w:sz w:val="28"/>
          <w:szCs w:val="28"/>
          <w:lang w:val="en-CA"/>
        </w:rPr>
        <w:t>U</w:t>
      </w:r>
      <w:r w:rsidRPr="007D7C8A">
        <w:rPr>
          <w:b/>
          <w:bCs/>
          <w:sz w:val="28"/>
          <w:szCs w:val="28"/>
          <w:lang w:val="en-CA"/>
        </w:rPr>
        <w:t xml:space="preserve">pdate on </w:t>
      </w:r>
      <w:r w:rsidRPr="007D7C8A">
        <w:rPr>
          <w:b/>
          <w:bCs/>
          <w:sz w:val="28"/>
          <w:szCs w:val="28"/>
          <w:lang w:val="en-CA"/>
        </w:rPr>
        <w:t>EPL</w:t>
      </w:r>
      <w:r w:rsidRPr="007D7C8A">
        <w:rPr>
          <w:b/>
          <w:bCs/>
          <w:sz w:val="28"/>
          <w:szCs w:val="28"/>
          <w:lang w:val="en-CA"/>
        </w:rPr>
        <w:noBreakHyphen/>
      </w:r>
      <w:r w:rsidRPr="007D7C8A">
        <w:rPr>
          <w:b/>
          <w:bCs/>
          <w:sz w:val="28"/>
          <w:szCs w:val="28"/>
          <w:lang w:val="en-CA"/>
        </w:rPr>
        <w:t>7011, Namibia</w:t>
      </w:r>
    </w:p>
    <w:p w14:paraId="0F99B656" w14:textId="77777777" w:rsidR="00EA44C1" w:rsidRPr="00390C9E" w:rsidRDefault="00000000" w:rsidP="00390C9E">
      <w:pPr>
        <w:spacing w:after="0"/>
        <w:jc w:val="center"/>
        <w:rPr>
          <w:b/>
          <w:bCs/>
          <w:szCs w:val="24"/>
          <w:lang w:val="en-CA"/>
        </w:rPr>
      </w:pPr>
    </w:p>
    <w:p w14:paraId="16F4C91A" w14:textId="77777777" w:rsidR="008770AD" w:rsidRDefault="00000000" w:rsidP="00373797">
      <w:pPr>
        <w:spacing w:after="0"/>
        <w:jc w:val="both"/>
        <w:rPr>
          <w:lang w:val="en-CA"/>
        </w:rPr>
      </w:pPr>
      <w:r w:rsidRPr="008B7BA2">
        <w:rPr>
          <w:b/>
          <w:bCs/>
        </w:rPr>
        <w:t xml:space="preserve">TORONTO, ON – </w:t>
      </w:r>
      <w:r>
        <w:rPr>
          <w:b/>
          <w:bCs/>
        </w:rPr>
        <w:t>July</w:t>
      </w:r>
      <w:r>
        <w:rPr>
          <w:b/>
          <w:bCs/>
        </w:rPr>
        <w:t xml:space="preserve"> 11</w:t>
      </w:r>
      <w:r w:rsidRPr="008B7BA2">
        <w:rPr>
          <w:b/>
          <w:bCs/>
        </w:rPr>
        <w:t xml:space="preserve">, 2022 </w:t>
      </w:r>
      <w:r>
        <w:t xml:space="preserve">– </w:t>
      </w:r>
      <w:r w:rsidRPr="001A3DAB">
        <w:t>Madison Metals Inc.</w:t>
      </w:r>
      <w:r w:rsidRPr="00491568">
        <w:t xml:space="preserve"> (</w:t>
      </w:r>
      <w:r>
        <w:t xml:space="preserve">“Madison” or </w:t>
      </w:r>
      <w:r w:rsidRPr="00491568">
        <w:t>the “Company”)</w:t>
      </w:r>
      <w:r>
        <w:t xml:space="preserve"> (CSE: GREN) </w:t>
      </w:r>
      <w:r w:rsidRPr="000474D3">
        <w:rPr>
          <w:lang w:val="en-CA"/>
        </w:rPr>
        <w:t xml:space="preserve">is pleased to </w:t>
      </w:r>
      <w:r w:rsidRPr="000474D3">
        <w:rPr>
          <w:lang w:val="en-CA"/>
        </w:rPr>
        <w:t xml:space="preserve">announce the delineation of two new </w:t>
      </w:r>
      <w:r w:rsidRPr="000474D3">
        <w:rPr>
          <w:lang w:val="en-CA"/>
        </w:rPr>
        <w:t>u</w:t>
      </w:r>
      <w:r w:rsidRPr="000474D3">
        <w:rPr>
          <w:lang w:val="en-CA"/>
        </w:rPr>
        <w:t xml:space="preserve">ranium anomalies </w:t>
      </w:r>
      <w:r>
        <w:rPr>
          <w:lang w:val="en-CA"/>
        </w:rPr>
        <w:t>at its R</w:t>
      </w:r>
      <w:r w:rsidRPr="001F2933">
        <w:rPr>
          <w:lang w:val="en-CA"/>
        </w:rPr>
        <w:t>ö</w:t>
      </w:r>
      <w:r>
        <w:rPr>
          <w:lang w:val="en-CA"/>
        </w:rPr>
        <w:t>ssing North Uranium Project in Namibia</w:t>
      </w:r>
      <w:r>
        <w:rPr>
          <w:lang w:val="en-CA"/>
        </w:rPr>
        <w:t>, Africa</w:t>
      </w:r>
      <w:r>
        <w:rPr>
          <w:lang w:val="en-CA"/>
        </w:rPr>
        <w:t xml:space="preserve">, one of the world’s top </w:t>
      </w:r>
      <w:r>
        <w:rPr>
          <w:lang w:val="en-CA"/>
        </w:rPr>
        <w:t>uranium-producing</w:t>
      </w:r>
      <w:r>
        <w:rPr>
          <w:lang w:val="en-CA"/>
        </w:rPr>
        <w:t xml:space="preserve"> countries</w:t>
      </w:r>
      <w:r>
        <w:rPr>
          <w:lang w:val="en-CA"/>
        </w:rPr>
        <w:t xml:space="preserve">. </w:t>
      </w:r>
      <w:r>
        <w:rPr>
          <w:lang w:val="en-CA"/>
        </w:rPr>
        <w:t xml:space="preserve">Additionally, </w:t>
      </w:r>
      <w:r>
        <w:rPr>
          <w:lang w:val="en-CA"/>
        </w:rPr>
        <w:t>Madison</w:t>
      </w:r>
      <w:r>
        <w:rPr>
          <w:lang w:val="en-CA"/>
        </w:rPr>
        <w:t xml:space="preserve"> is making </w:t>
      </w:r>
      <w:r w:rsidRPr="000474D3">
        <w:rPr>
          <w:lang w:val="en-CA"/>
        </w:rPr>
        <w:t>ongoing exploration progress on</w:t>
      </w:r>
      <w:r>
        <w:rPr>
          <w:lang w:val="en-CA"/>
        </w:rPr>
        <w:t xml:space="preserve"> its</w:t>
      </w:r>
      <w:r w:rsidRPr="000474D3">
        <w:rPr>
          <w:lang w:val="en-CA"/>
        </w:rPr>
        <w:t xml:space="preserve"> </w:t>
      </w:r>
      <w:r>
        <w:rPr>
          <w:lang w:val="en-CA"/>
        </w:rPr>
        <w:t>E</w:t>
      </w:r>
      <w:r>
        <w:rPr>
          <w:lang w:val="en-CA"/>
        </w:rPr>
        <w:t xml:space="preserve">xclusive </w:t>
      </w:r>
      <w:r>
        <w:rPr>
          <w:lang w:val="en-CA"/>
        </w:rPr>
        <w:t>P</w:t>
      </w:r>
      <w:r>
        <w:rPr>
          <w:lang w:val="en-CA"/>
        </w:rPr>
        <w:t xml:space="preserve">rospecting </w:t>
      </w:r>
      <w:r>
        <w:rPr>
          <w:lang w:val="en-CA"/>
        </w:rPr>
        <w:t>L</w:t>
      </w:r>
      <w:r>
        <w:rPr>
          <w:lang w:val="en-CA"/>
        </w:rPr>
        <w:t>icense</w:t>
      </w:r>
      <w:r>
        <w:rPr>
          <w:lang w:val="en-CA"/>
        </w:rPr>
        <w:t xml:space="preserve"> </w:t>
      </w:r>
      <w:r>
        <w:rPr>
          <w:lang w:val="en-CA"/>
        </w:rPr>
        <w:t>7011</w:t>
      </w:r>
      <w:r>
        <w:rPr>
          <w:lang w:val="en-CA"/>
        </w:rPr>
        <w:t xml:space="preserve"> (“EPL-7011”)</w:t>
      </w:r>
      <w:r>
        <w:rPr>
          <w:lang w:val="en-CA"/>
        </w:rPr>
        <w:t>, a major untested anomaly adjacent to the R</w:t>
      </w:r>
      <w:r w:rsidRPr="001F2933">
        <w:rPr>
          <w:lang w:val="en-CA"/>
        </w:rPr>
        <w:t>ö</w:t>
      </w:r>
      <w:r>
        <w:rPr>
          <w:lang w:val="en-CA"/>
        </w:rPr>
        <w:t xml:space="preserve">ssing </w:t>
      </w:r>
      <w:r>
        <w:rPr>
          <w:lang w:val="en-CA"/>
        </w:rPr>
        <w:t>Uranium Mine</w:t>
      </w:r>
      <w:r>
        <w:rPr>
          <w:lang w:val="en-CA"/>
        </w:rPr>
        <w:t xml:space="preserve"> </w:t>
      </w:r>
      <w:r w:rsidRPr="000474D3">
        <w:rPr>
          <w:lang w:val="en-CA"/>
        </w:rPr>
        <w:t xml:space="preserve">in the renowned Erongo </w:t>
      </w:r>
      <w:r>
        <w:rPr>
          <w:lang w:val="en-CA"/>
        </w:rPr>
        <w:t>u</w:t>
      </w:r>
      <w:r w:rsidRPr="000474D3">
        <w:rPr>
          <w:lang w:val="en-CA"/>
        </w:rPr>
        <w:t xml:space="preserve">ranium </w:t>
      </w:r>
      <w:r>
        <w:rPr>
          <w:lang w:val="en-CA"/>
        </w:rPr>
        <w:t>p</w:t>
      </w:r>
      <w:r w:rsidRPr="000474D3">
        <w:rPr>
          <w:lang w:val="en-CA"/>
        </w:rPr>
        <w:t xml:space="preserve">rovince of </w:t>
      </w:r>
      <w:r w:rsidRPr="007D7C8A">
        <w:rPr>
          <w:lang w:val="en-CA"/>
        </w:rPr>
        <w:t>Namibia</w:t>
      </w:r>
      <w:r>
        <w:t>.</w:t>
      </w:r>
    </w:p>
    <w:p w14:paraId="47D3A557" w14:textId="77777777" w:rsidR="001D30BA" w:rsidRDefault="00000000" w:rsidP="00373797">
      <w:pPr>
        <w:spacing w:after="0"/>
        <w:jc w:val="both"/>
        <w:rPr>
          <w:lang w:val="en-CA"/>
        </w:rPr>
      </w:pPr>
    </w:p>
    <w:p w14:paraId="1D7ACB9B" w14:textId="77777777" w:rsidR="001D30BA" w:rsidRDefault="00000000" w:rsidP="00373797">
      <w:pPr>
        <w:spacing w:after="0"/>
        <w:jc w:val="both"/>
        <w:rPr>
          <w:lang w:val="en-CA"/>
        </w:rPr>
      </w:pPr>
      <w:r>
        <w:rPr>
          <w:lang w:val="en-CA"/>
        </w:rPr>
        <w:t>“</w:t>
      </w:r>
      <w:r>
        <w:rPr>
          <w:lang w:val="en-CA"/>
        </w:rPr>
        <w:t>These v</w:t>
      </w:r>
      <w:r w:rsidRPr="001D30BA">
        <w:rPr>
          <w:lang w:val="en-CA"/>
        </w:rPr>
        <w:t>ery encouraging results have confirmed the expected high potential of EPL</w:t>
      </w:r>
      <w:r>
        <w:rPr>
          <w:lang w:val="en-CA"/>
        </w:rPr>
        <w:t>-</w:t>
      </w:r>
      <w:r w:rsidRPr="001D30BA">
        <w:rPr>
          <w:lang w:val="en-CA"/>
        </w:rPr>
        <w:t>7011</w:t>
      </w:r>
      <w:r>
        <w:rPr>
          <w:lang w:val="en-CA"/>
        </w:rPr>
        <w:t xml:space="preserve">,” said Duane Parnham, </w:t>
      </w:r>
      <w:r>
        <w:rPr>
          <w:lang w:val="en-CA"/>
        </w:rPr>
        <w:t>Executive Chairman and CEO of Madison Metals</w:t>
      </w:r>
      <w:r w:rsidRPr="001D30BA">
        <w:rPr>
          <w:lang w:val="en-CA"/>
        </w:rPr>
        <w:t xml:space="preserve">. </w:t>
      </w:r>
      <w:r>
        <w:rPr>
          <w:lang w:val="en-CA"/>
        </w:rPr>
        <w:t>“</w:t>
      </w:r>
      <w:r>
        <w:rPr>
          <w:lang w:val="en-CA"/>
        </w:rPr>
        <w:t>O</w:t>
      </w:r>
      <w:r>
        <w:rPr>
          <w:lang w:val="en-CA"/>
        </w:rPr>
        <w:t xml:space="preserve">ur team </w:t>
      </w:r>
      <w:r>
        <w:rPr>
          <w:lang w:val="en-CA"/>
        </w:rPr>
        <w:t xml:space="preserve">expects to plan </w:t>
      </w:r>
      <w:r w:rsidRPr="001D30BA">
        <w:rPr>
          <w:lang w:val="en-CA"/>
        </w:rPr>
        <w:t xml:space="preserve">drilling </w:t>
      </w:r>
      <w:r>
        <w:rPr>
          <w:lang w:val="en-CA"/>
        </w:rPr>
        <w:t xml:space="preserve">of </w:t>
      </w:r>
      <w:r w:rsidRPr="001D30BA">
        <w:rPr>
          <w:lang w:val="en-CA"/>
        </w:rPr>
        <w:t>the anomalies to further define the potential for a major uranium deposit</w:t>
      </w:r>
      <w:r>
        <w:rPr>
          <w:lang w:val="en-CA"/>
        </w:rPr>
        <w:t xml:space="preserve"> </w:t>
      </w:r>
      <w:r>
        <w:rPr>
          <w:lang w:val="en-CA"/>
        </w:rPr>
        <w:t>on Madison’s R</w:t>
      </w:r>
      <w:r w:rsidRPr="001F2933">
        <w:rPr>
          <w:lang w:val="en-CA"/>
        </w:rPr>
        <w:t>ö</w:t>
      </w:r>
      <w:r>
        <w:rPr>
          <w:lang w:val="en-CA"/>
        </w:rPr>
        <w:t>ssing North Project</w:t>
      </w:r>
      <w:r w:rsidRPr="001D30BA">
        <w:rPr>
          <w:lang w:val="en-CA"/>
        </w:rPr>
        <w:t>.</w:t>
      </w:r>
      <w:r>
        <w:rPr>
          <w:lang w:val="en-CA"/>
        </w:rPr>
        <w:t>”</w:t>
      </w:r>
    </w:p>
    <w:p w14:paraId="0AE1BA5A" w14:textId="77777777" w:rsidR="00373797" w:rsidRDefault="00000000" w:rsidP="00390C9E">
      <w:pPr>
        <w:spacing w:after="0"/>
        <w:jc w:val="both"/>
        <w:rPr>
          <w:lang w:val="en-CA"/>
        </w:rPr>
      </w:pPr>
    </w:p>
    <w:p w14:paraId="10B6B549" w14:textId="77777777" w:rsidR="00AD02AB" w:rsidRDefault="00000000" w:rsidP="00EF5D79">
      <w:pPr>
        <w:spacing w:after="0"/>
        <w:jc w:val="both"/>
        <w:rPr>
          <w:lang w:val="en-CA"/>
        </w:rPr>
      </w:pPr>
      <w:r w:rsidRPr="000474D3">
        <w:rPr>
          <w:lang w:val="en-CA"/>
        </w:rPr>
        <w:t xml:space="preserve">Airborne radiometric data acquired from the Namibian Ministry of Mines and Energy indicated high </w:t>
      </w:r>
      <w:r>
        <w:rPr>
          <w:lang w:val="en-CA"/>
        </w:rPr>
        <w:t>u</w:t>
      </w:r>
      <w:r w:rsidRPr="000474D3">
        <w:rPr>
          <w:lang w:val="en-CA"/>
        </w:rPr>
        <w:t xml:space="preserve">ranium with low </w:t>
      </w:r>
      <w:r>
        <w:rPr>
          <w:lang w:val="en-CA"/>
        </w:rPr>
        <w:t>t</w:t>
      </w:r>
      <w:r w:rsidRPr="000474D3">
        <w:rPr>
          <w:lang w:val="en-CA"/>
        </w:rPr>
        <w:t xml:space="preserve">horium values over </w:t>
      </w:r>
      <w:r>
        <w:rPr>
          <w:lang w:val="en-CA"/>
        </w:rPr>
        <w:t xml:space="preserve">Madison’s exclusive </w:t>
      </w:r>
      <w:r w:rsidRPr="000474D3">
        <w:rPr>
          <w:lang w:val="en-CA"/>
        </w:rPr>
        <w:t>licen</w:t>
      </w:r>
      <w:r>
        <w:rPr>
          <w:lang w:val="en-CA"/>
        </w:rPr>
        <w:t>c</w:t>
      </w:r>
      <w:r w:rsidRPr="000474D3">
        <w:rPr>
          <w:lang w:val="en-CA"/>
        </w:rPr>
        <w:t xml:space="preserve">e area. </w:t>
      </w:r>
      <w:r w:rsidRPr="007F5C44">
        <w:rPr>
          <w:lang w:val="en-CA"/>
        </w:rPr>
        <w:t xml:space="preserve">Exploration activities to date </w:t>
      </w:r>
      <w:r>
        <w:rPr>
          <w:lang w:val="en-CA"/>
        </w:rPr>
        <w:t xml:space="preserve">have focused on field validation of </w:t>
      </w:r>
      <w:r>
        <w:rPr>
          <w:lang w:val="en-CA"/>
        </w:rPr>
        <w:t>the</w:t>
      </w:r>
      <w:r>
        <w:rPr>
          <w:lang w:val="en-CA"/>
        </w:rPr>
        <w:t xml:space="preserve"> uranium</w:t>
      </w:r>
      <w:r>
        <w:rPr>
          <w:lang w:val="en-CA"/>
        </w:rPr>
        <w:t xml:space="preserve"> </w:t>
      </w:r>
      <w:r>
        <w:rPr>
          <w:lang w:val="en-CA"/>
        </w:rPr>
        <w:t>anomalies via a</w:t>
      </w:r>
      <w:r w:rsidRPr="007F5C44">
        <w:rPr>
          <w:lang w:val="en-CA"/>
        </w:rPr>
        <w:t xml:space="preserve"> systematic ground radiometric </w:t>
      </w:r>
      <w:r w:rsidRPr="007F5C44">
        <w:rPr>
          <w:lang w:val="en-CA"/>
        </w:rPr>
        <w:t xml:space="preserve">and geological survey. </w:t>
      </w:r>
      <w:r>
        <w:rPr>
          <w:lang w:val="en-CA"/>
        </w:rPr>
        <w:t xml:space="preserve">The </w:t>
      </w:r>
      <w:r>
        <w:rPr>
          <w:lang w:val="en-CA"/>
        </w:rPr>
        <w:t>field validation</w:t>
      </w:r>
      <w:r w:rsidRPr="000474D3">
        <w:rPr>
          <w:lang w:val="en-CA"/>
        </w:rPr>
        <w:t xml:space="preserve"> confirm</w:t>
      </w:r>
      <w:r>
        <w:rPr>
          <w:lang w:val="en-CA"/>
        </w:rPr>
        <w:t>s</w:t>
      </w:r>
      <w:r>
        <w:rPr>
          <w:lang w:val="en-CA"/>
        </w:rPr>
        <w:t xml:space="preserve"> </w:t>
      </w:r>
      <w:r>
        <w:rPr>
          <w:lang w:val="en-CA"/>
        </w:rPr>
        <w:t xml:space="preserve">the presence of </w:t>
      </w:r>
      <w:r>
        <w:rPr>
          <w:lang w:val="en-CA"/>
        </w:rPr>
        <w:t xml:space="preserve">uranium anomalous </w:t>
      </w:r>
      <w:r>
        <w:rPr>
          <w:lang w:val="en-CA"/>
        </w:rPr>
        <w:t xml:space="preserve">sheeted </w:t>
      </w:r>
      <w:r>
        <w:rPr>
          <w:lang w:val="en-CA"/>
        </w:rPr>
        <w:t>alaskites</w:t>
      </w:r>
      <w:r>
        <w:rPr>
          <w:lang w:val="en-CA"/>
        </w:rPr>
        <w:t xml:space="preserve"> </w:t>
      </w:r>
      <w:r w:rsidRPr="000474D3">
        <w:rPr>
          <w:lang w:val="en-CA"/>
        </w:rPr>
        <w:t>intruding the Khan Formation</w:t>
      </w:r>
      <w:r>
        <w:rPr>
          <w:lang w:val="en-CA"/>
        </w:rPr>
        <w:t>,</w:t>
      </w:r>
      <w:r w:rsidRPr="000474D3">
        <w:rPr>
          <w:lang w:val="en-CA"/>
        </w:rPr>
        <w:t xml:space="preserve"> which is overlain by the Rössing formation</w:t>
      </w:r>
      <w:r>
        <w:rPr>
          <w:lang w:val="en-CA"/>
        </w:rPr>
        <w:t xml:space="preserve">. </w:t>
      </w:r>
    </w:p>
    <w:p w14:paraId="4C5579E6" w14:textId="77777777" w:rsidR="00EF5D79" w:rsidRPr="000474D3" w:rsidRDefault="00000000" w:rsidP="00390C9E">
      <w:pPr>
        <w:spacing w:after="0"/>
        <w:jc w:val="both"/>
        <w:rPr>
          <w:lang w:val="en-CA"/>
        </w:rPr>
      </w:pPr>
    </w:p>
    <w:p w14:paraId="0632583B" w14:textId="77777777" w:rsidR="00254206" w:rsidRDefault="00000000" w:rsidP="00A46655">
      <w:pPr>
        <w:spacing w:after="0"/>
        <w:rPr>
          <w:b/>
          <w:bCs/>
          <w:sz w:val="28"/>
          <w:szCs w:val="28"/>
          <w:lang w:val="en-CA"/>
        </w:rPr>
      </w:pPr>
      <w:r w:rsidRPr="007D7C8A">
        <w:rPr>
          <w:b/>
          <w:bCs/>
          <w:sz w:val="28"/>
          <w:szCs w:val="28"/>
          <w:lang w:val="en-CA"/>
        </w:rPr>
        <w:t>EPL</w:t>
      </w:r>
      <w:r w:rsidRPr="007D7C8A">
        <w:rPr>
          <w:b/>
          <w:bCs/>
          <w:sz w:val="28"/>
          <w:szCs w:val="28"/>
          <w:lang w:val="en-CA"/>
        </w:rPr>
        <w:noBreakHyphen/>
      </w:r>
      <w:r w:rsidRPr="007D7C8A">
        <w:rPr>
          <w:b/>
          <w:bCs/>
          <w:sz w:val="28"/>
          <w:szCs w:val="28"/>
          <w:lang w:val="en-CA"/>
        </w:rPr>
        <w:t>7011</w:t>
      </w:r>
    </w:p>
    <w:p w14:paraId="546F8395" w14:textId="77777777" w:rsidR="00A46655" w:rsidRPr="00390C9E" w:rsidRDefault="00000000" w:rsidP="00390C9E">
      <w:pPr>
        <w:spacing w:after="0"/>
        <w:rPr>
          <w:b/>
          <w:bCs/>
          <w:szCs w:val="24"/>
          <w:lang w:val="en-CA"/>
        </w:rPr>
      </w:pPr>
    </w:p>
    <w:p w14:paraId="5517D527" w14:textId="7EBE91B9" w:rsidR="009D1DB3" w:rsidRDefault="00000000" w:rsidP="009D1DB3">
      <w:pPr>
        <w:spacing w:after="0"/>
        <w:jc w:val="both"/>
        <w:rPr>
          <w:lang w:val="en-CA"/>
        </w:rPr>
      </w:pPr>
      <w:r w:rsidRPr="000474D3">
        <w:rPr>
          <w:lang w:val="en-CA"/>
        </w:rPr>
        <w:t xml:space="preserve">In June 2022, the Namibian Ministry of Mines and Energy approved the transfer of </w:t>
      </w:r>
      <w:r>
        <w:rPr>
          <w:lang w:val="en-CA"/>
        </w:rPr>
        <w:t>EPL</w:t>
      </w:r>
      <w:r>
        <w:rPr>
          <w:lang w:val="en-CA"/>
        </w:rPr>
        <w:noBreakHyphen/>
      </w:r>
      <w:r>
        <w:rPr>
          <w:lang w:val="en-CA"/>
        </w:rPr>
        <w:t>7011</w:t>
      </w:r>
      <w:r w:rsidRPr="000474D3">
        <w:rPr>
          <w:lang w:val="en-CA"/>
        </w:rPr>
        <w:t xml:space="preserve"> to Pennyworth PTY</w:t>
      </w:r>
      <w:r>
        <w:rPr>
          <w:lang w:val="en-CA"/>
        </w:rPr>
        <w:t>,</w:t>
      </w:r>
      <w:r w:rsidRPr="000474D3">
        <w:rPr>
          <w:lang w:val="en-CA"/>
        </w:rPr>
        <w:t xml:space="preserve"> </w:t>
      </w:r>
      <w:r>
        <w:rPr>
          <w:lang w:val="en-CA"/>
        </w:rPr>
        <w:t xml:space="preserve">which is </w:t>
      </w:r>
      <w:r>
        <w:rPr>
          <w:lang w:val="en-CA"/>
        </w:rPr>
        <w:t>majority</w:t>
      </w:r>
      <w:r>
        <w:rPr>
          <w:lang w:val="en-CA"/>
        </w:rPr>
        <w:t>-</w:t>
      </w:r>
      <w:r>
        <w:rPr>
          <w:lang w:val="en-CA"/>
        </w:rPr>
        <w:t>owned by</w:t>
      </w:r>
      <w:r w:rsidRPr="000474D3">
        <w:rPr>
          <w:lang w:val="en-CA"/>
        </w:rPr>
        <w:t xml:space="preserve"> Madison</w:t>
      </w:r>
      <w:r>
        <w:rPr>
          <w:lang w:val="en-CA"/>
        </w:rPr>
        <w:t xml:space="preserve"> (85%)</w:t>
      </w:r>
      <w:r>
        <w:rPr>
          <w:lang w:val="en-CA"/>
        </w:rPr>
        <w:t>, with</w:t>
      </w:r>
      <w:r>
        <w:rPr>
          <w:lang w:val="en-CA"/>
        </w:rPr>
        <w:t xml:space="preserve"> Namibian partners </w:t>
      </w:r>
      <w:r>
        <w:rPr>
          <w:lang w:val="en-CA"/>
        </w:rPr>
        <w:t xml:space="preserve">holding </w:t>
      </w:r>
      <w:r w:rsidRPr="000474D3">
        <w:rPr>
          <w:lang w:val="en-CA"/>
        </w:rPr>
        <w:t>15%.</w:t>
      </w:r>
      <w:r>
        <w:rPr>
          <w:lang w:val="en-CA"/>
        </w:rPr>
        <w:t xml:space="preserve"> </w:t>
      </w:r>
      <w:r>
        <w:rPr>
          <w:lang w:val="en-CA"/>
        </w:rPr>
        <w:t>EPL-7011 and EPL-8513</w:t>
      </w:r>
      <w:r>
        <w:rPr>
          <w:lang w:val="en-CA"/>
        </w:rPr>
        <w:t>,</w:t>
      </w:r>
      <w:r>
        <w:rPr>
          <w:lang w:val="en-CA"/>
        </w:rPr>
        <w:t xml:space="preserve"> whose transfer is in progress, make up Madison’s </w:t>
      </w:r>
      <w:r w:rsidRPr="000474D3">
        <w:rPr>
          <w:lang w:val="en-CA"/>
        </w:rPr>
        <w:t>Rössing</w:t>
      </w:r>
      <w:r>
        <w:rPr>
          <w:lang w:val="en-CA"/>
        </w:rPr>
        <w:t xml:space="preserve"> North Uranium </w:t>
      </w:r>
      <w:r>
        <w:rPr>
          <w:lang w:val="en-CA"/>
        </w:rPr>
        <w:t xml:space="preserve">Project. </w:t>
      </w:r>
    </w:p>
    <w:p w14:paraId="0E5913D6" w14:textId="77777777" w:rsidR="00F603A5" w:rsidRDefault="00000000" w:rsidP="008758F2">
      <w:pPr>
        <w:spacing w:after="0"/>
        <w:jc w:val="both"/>
        <w:rPr>
          <w:lang w:val="en-CA"/>
        </w:rPr>
      </w:pPr>
    </w:p>
    <w:p w14:paraId="0A5AA3FB" w14:textId="77777777" w:rsidR="00690B1D" w:rsidRDefault="00000000" w:rsidP="00390C9E">
      <w:pPr>
        <w:spacing w:after="0"/>
        <w:jc w:val="both"/>
        <w:rPr>
          <w:lang w:val="en-CA"/>
        </w:rPr>
      </w:pPr>
      <w:r>
        <w:rPr>
          <w:lang w:val="en-CA"/>
        </w:rPr>
        <w:t>EPL</w:t>
      </w:r>
      <w:r>
        <w:rPr>
          <w:lang w:val="en-CA"/>
        </w:rPr>
        <w:noBreakHyphen/>
      </w:r>
      <w:r>
        <w:rPr>
          <w:lang w:val="en-CA"/>
        </w:rPr>
        <w:t>7011</w:t>
      </w:r>
      <w:r w:rsidRPr="000474D3">
        <w:rPr>
          <w:lang w:val="en-CA"/>
        </w:rPr>
        <w:t xml:space="preserve"> covers a total area of 2</w:t>
      </w:r>
      <w:r>
        <w:rPr>
          <w:lang w:val="en-CA"/>
        </w:rPr>
        <w:t>6</w:t>
      </w:r>
      <w:r w:rsidRPr="000474D3">
        <w:rPr>
          <w:lang w:val="en-CA"/>
        </w:rPr>
        <w:t>.</w:t>
      </w:r>
      <w:r>
        <w:rPr>
          <w:lang w:val="en-CA"/>
        </w:rPr>
        <w:t>13 </w:t>
      </w:r>
      <w:r w:rsidRPr="000474D3">
        <w:rPr>
          <w:lang w:val="en-CA"/>
        </w:rPr>
        <w:t>km</w:t>
      </w:r>
      <w:r w:rsidRPr="000474D3">
        <w:rPr>
          <w:vertAlign w:val="superscript"/>
          <w:lang w:val="en-CA"/>
        </w:rPr>
        <w:t>2</w:t>
      </w:r>
      <w:r w:rsidRPr="000474D3">
        <w:rPr>
          <w:lang w:val="en-CA"/>
        </w:rPr>
        <w:t xml:space="preserve"> </w:t>
      </w:r>
      <w:r w:rsidRPr="000474D3">
        <w:rPr>
          <w:lang w:val="en-CA"/>
        </w:rPr>
        <w:t xml:space="preserve">and is located immediately west of </w:t>
      </w:r>
      <w:r>
        <w:rPr>
          <w:lang w:val="en-CA"/>
        </w:rPr>
        <w:t>the 3.5</w:t>
      </w:r>
      <w:r>
        <w:rPr>
          <w:lang w:val="en-CA"/>
        </w:rPr>
        <w:t>-kilometre-long</w:t>
      </w:r>
      <w:r>
        <w:rPr>
          <w:lang w:val="en-CA"/>
        </w:rPr>
        <w:t xml:space="preserve"> </w:t>
      </w:r>
      <w:r w:rsidRPr="000474D3">
        <w:rPr>
          <w:lang w:val="en-CA"/>
        </w:rPr>
        <w:t xml:space="preserve">Rössing </w:t>
      </w:r>
      <w:r w:rsidRPr="00F125A8">
        <w:rPr>
          <w:lang w:val="en-CA"/>
        </w:rPr>
        <w:t>Uranium Mine</w:t>
      </w:r>
      <w:r w:rsidRPr="000474D3">
        <w:rPr>
          <w:lang w:val="en-CA"/>
        </w:rPr>
        <w:t xml:space="preserve"> </w:t>
      </w:r>
      <w:r w:rsidRPr="007D7C8A">
        <w:rPr>
          <w:lang w:val="en-CA"/>
        </w:rPr>
        <w:t>(Figure</w:t>
      </w:r>
      <w:r w:rsidRPr="007D7C8A">
        <w:rPr>
          <w:lang w:val="en-CA"/>
        </w:rPr>
        <w:t xml:space="preserve"> 1</w:t>
      </w:r>
      <w:r w:rsidRPr="007D7C8A">
        <w:rPr>
          <w:lang w:val="en-CA"/>
        </w:rPr>
        <w:t>).</w:t>
      </w:r>
      <w:r w:rsidRPr="000474D3">
        <w:rPr>
          <w:lang w:val="en-CA"/>
        </w:rPr>
        <w:t xml:space="preserve"> </w:t>
      </w:r>
      <w:r w:rsidRPr="000474D3">
        <w:rPr>
          <w:lang w:val="en-CA"/>
        </w:rPr>
        <w:t>The largely underexplored EPL</w:t>
      </w:r>
      <w:r>
        <w:rPr>
          <w:lang w:val="en-CA"/>
        </w:rPr>
        <w:t xml:space="preserve"> contains </w:t>
      </w:r>
      <w:r>
        <w:rPr>
          <w:lang w:val="en-CA"/>
        </w:rPr>
        <w:t>u</w:t>
      </w:r>
      <w:r>
        <w:rPr>
          <w:lang w:val="en-CA"/>
        </w:rPr>
        <w:t>nits</w:t>
      </w:r>
      <w:r>
        <w:rPr>
          <w:lang w:val="en-CA"/>
        </w:rPr>
        <w:t xml:space="preserve"> of the </w:t>
      </w:r>
      <w:r w:rsidRPr="00CF1D7A">
        <w:rPr>
          <w:lang w:val="en-CA"/>
        </w:rPr>
        <w:t>Damara Super</w:t>
      </w:r>
      <w:r>
        <w:rPr>
          <w:lang w:val="en-CA"/>
        </w:rPr>
        <w:t>g</w:t>
      </w:r>
      <w:r w:rsidRPr="00CF1D7A">
        <w:rPr>
          <w:lang w:val="en-CA"/>
        </w:rPr>
        <w:t xml:space="preserve">roup represented by the Khan, Rössing, Chuos, Arandis and Karibib Formations. </w:t>
      </w:r>
      <w:r>
        <w:rPr>
          <w:lang w:val="en-CA"/>
        </w:rPr>
        <w:t>S</w:t>
      </w:r>
      <w:r w:rsidRPr="000474D3">
        <w:rPr>
          <w:lang w:val="en-CA"/>
        </w:rPr>
        <w:t xml:space="preserve">heeted alaskites intrude into the Khan </w:t>
      </w:r>
      <w:r>
        <w:rPr>
          <w:lang w:val="en-CA"/>
        </w:rPr>
        <w:t>F</w:t>
      </w:r>
      <w:r w:rsidRPr="000474D3">
        <w:rPr>
          <w:lang w:val="en-CA"/>
        </w:rPr>
        <w:t xml:space="preserve">ormation, </w:t>
      </w:r>
      <w:r>
        <w:rPr>
          <w:lang w:val="en-CA"/>
        </w:rPr>
        <w:t>which</w:t>
      </w:r>
      <w:r w:rsidRPr="00FB46DF">
        <w:rPr>
          <w:lang w:val="en-CA"/>
        </w:rPr>
        <w:t xml:space="preserve"> is a favourable </w:t>
      </w:r>
      <w:r w:rsidRPr="00FB46DF">
        <w:rPr>
          <w:lang w:val="en-CA"/>
        </w:rPr>
        <w:lastRenderedPageBreak/>
        <w:t>stratigraphic setting for Rössing</w:t>
      </w:r>
      <w:r>
        <w:rPr>
          <w:lang w:val="en-CA"/>
        </w:rPr>
        <w:t>-</w:t>
      </w:r>
      <w:r w:rsidRPr="00FB46DF">
        <w:rPr>
          <w:lang w:val="en-CA"/>
        </w:rPr>
        <w:t>type deposits in the Central Namib</w:t>
      </w:r>
      <w:r w:rsidRPr="000474D3">
        <w:rPr>
          <w:lang w:val="en-CA"/>
        </w:rPr>
        <w:t xml:space="preserve">. </w:t>
      </w:r>
      <w:r w:rsidRPr="00714142">
        <w:rPr>
          <w:lang w:val="en-CA"/>
        </w:rPr>
        <w:t xml:space="preserve">A </w:t>
      </w:r>
      <w:r w:rsidRPr="00714142">
        <w:rPr>
          <w:lang w:val="en-CA"/>
        </w:rPr>
        <w:t>series of synforms and antiforms</w:t>
      </w:r>
      <w:r>
        <w:rPr>
          <w:lang w:val="en-CA"/>
        </w:rPr>
        <w:t>,</w:t>
      </w:r>
      <w:r w:rsidRPr="00714142">
        <w:rPr>
          <w:lang w:val="en-CA"/>
        </w:rPr>
        <w:t xml:space="preserve"> including isoclinal folding</w:t>
      </w:r>
      <w:r>
        <w:rPr>
          <w:lang w:val="en-CA"/>
        </w:rPr>
        <w:t>,</w:t>
      </w:r>
      <w:r w:rsidRPr="00714142">
        <w:rPr>
          <w:lang w:val="en-CA"/>
        </w:rPr>
        <w:t xml:space="preserve"> </w:t>
      </w:r>
      <w:r>
        <w:rPr>
          <w:lang w:val="en-CA"/>
        </w:rPr>
        <w:t xml:space="preserve">also </w:t>
      </w:r>
      <w:r w:rsidRPr="00714142">
        <w:rPr>
          <w:lang w:val="en-CA"/>
        </w:rPr>
        <w:t>occur over the licen</w:t>
      </w:r>
      <w:r>
        <w:rPr>
          <w:lang w:val="en-CA"/>
        </w:rPr>
        <w:t>c</w:t>
      </w:r>
      <w:r w:rsidRPr="00714142">
        <w:rPr>
          <w:lang w:val="en-CA"/>
        </w:rPr>
        <w:t>e area.</w:t>
      </w:r>
      <w:r>
        <w:rPr>
          <w:lang w:val="en-CA"/>
        </w:rPr>
        <w:t xml:space="preserve"> </w:t>
      </w:r>
    </w:p>
    <w:p w14:paraId="5251803E" w14:textId="77777777" w:rsidR="00A46655" w:rsidRDefault="00000000" w:rsidP="00390C9E">
      <w:pPr>
        <w:spacing w:after="0"/>
        <w:jc w:val="both"/>
        <w:rPr>
          <w:lang w:val="en-CA"/>
        </w:rPr>
      </w:pPr>
    </w:p>
    <w:p w14:paraId="1BB19CDF" w14:textId="77777777" w:rsidR="007D7C8A" w:rsidRDefault="00000000" w:rsidP="00390C9E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597DEBE0" wp14:editId="4ECECD6F">
            <wp:extent cx="5326380" cy="3779520"/>
            <wp:effectExtent l="19050" t="19050" r="2667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3268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DBE265" w14:textId="77777777" w:rsidR="00854AE3" w:rsidRPr="000474D3" w:rsidRDefault="00000000" w:rsidP="00390C9E">
      <w:pPr>
        <w:pStyle w:val="Caption"/>
        <w:spacing w:after="0"/>
        <w:jc w:val="left"/>
        <w:rPr>
          <w:lang w:val="en-CA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t>1</w:t>
      </w:r>
      <w:r>
        <w:fldChar w:fldCharType="end"/>
      </w:r>
      <w:r>
        <w:t>: Geology of EPL-7011</w:t>
      </w:r>
      <w:r>
        <w:t>.</w:t>
      </w:r>
      <w:r>
        <w:t xml:space="preserve"> </w:t>
      </w:r>
    </w:p>
    <w:p w14:paraId="1988E5D4" w14:textId="77777777" w:rsidR="00840323" w:rsidRDefault="00000000" w:rsidP="00390C9E">
      <w:pPr>
        <w:spacing w:after="0"/>
        <w:jc w:val="both"/>
        <w:rPr>
          <w:b/>
          <w:bCs/>
          <w:sz w:val="28"/>
          <w:szCs w:val="28"/>
          <w:lang w:val="en-CA"/>
        </w:rPr>
      </w:pPr>
    </w:p>
    <w:p w14:paraId="33E5C524" w14:textId="77777777" w:rsidR="00F125A8" w:rsidRPr="007D7C8A" w:rsidRDefault="00000000" w:rsidP="00390C9E">
      <w:pPr>
        <w:spacing w:after="0"/>
        <w:jc w:val="both"/>
        <w:rPr>
          <w:b/>
          <w:bCs/>
          <w:sz w:val="28"/>
          <w:szCs w:val="28"/>
          <w:lang w:val="en-CA"/>
        </w:rPr>
      </w:pPr>
      <w:r w:rsidRPr="007D7C8A">
        <w:rPr>
          <w:b/>
          <w:bCs/>
          <w:sz w:val="28"/>
          <w:szCs w:val="28"/>
          <w:lang w:val="en-CA"/>
        </w:rPr>
        <w:t xml:space="preserve">Ground </w:t>
      </w:r>
      <w:r>
        <w:rPr>
          <w:b/>
          <w:bCs/>
          <w:sz w:val="28"/>
          <w:szCs w:val="28"/>
          <w:lang w:val="en-CA"/>
        </w:rPr>
        <w:t>R</w:t>
      </w:r>
      <w:r w:rsidRPr="007D7C8A">
        <w:rPr>
          <w:b/>
          <w:bCs/>
          <w:sz w:val="28"/>
          <w:szCs w:val="28"/>
          <w:lang w:val="en-CA"/>
        </w:rPr>
        <w:t xml:space="preserve">adiometric and </w:t>
      </w:r>
      <w:r>
        <w:rPr>
          <w:b/>
          <w:bCs/>
          <w:sz w:val="28"/>
          <w:szCs w:val="28"/>
          <w:lang w:val="en-CA"/>
        </w:rPr>
        <w:t>G</w:t>
      </w:r>
      <w:r w:rsidRPr="007D7C8A">
        <w:rPr>
          <w:b/>
          <w:bCs/>
          <w:sz w:val="28"/>
          <w:szCs w:val="28"/>
          <w:lang w:val="en-CA"/>
        </w:rPr>
        <w:t xml:space="preserve">eological </w:t>
      </w:r>
      <w:r>
        <w:rPr>
          <w:b/>
          <w:bCs/>
          <w:sz w:val="28"/>
          <w:szCs w:val="28"/>
          <w:lang w:val="en-CA"/>
        </w:rPr>
        <w:t>S</w:t>
      </w:r>
      <w:r w:rsidRPr="007D7C8A">
        <w:rPr>
          <w:b/>
          <w:bCs/>
          <w:sz w:val="28"/>
          <w:szCs w:val="28"/>
          <w:lang w:val="en-CA"/>
        </w:rPr>
        <w:t>urvey</w:t>
      </w:r>
    </w:p>
    <w:p w14:paraId="10C8C8BA" w14:textId="77777777" w:rsidR="00A46655" w:rsidRDefault="00000000" w:rsidP="00390C9E">
      <w:pPr>
        <w:spacing w:after="0"/>
        <w:jc w:val="both"/>
        <w:rPr>
          <w:lang w:val="en-CA"/>
        </w:rPr>
      </w:pPr>
    </w:p>
    <w:p w14:paraId="01C94876" w14:textId="77777777" w:rsidR="00F125A8" w:rsidRDefault="00000000" w:rsidP="00390C9E">
      <w:pPr>
        <w:spacing w:after="0"/>
        <w:jc w:val="both"/>
        <w:rPr>
          <w:lang w:val="en-CA"/>
        </w:rPr>
      </w:pPr>
      <w:r w:rsidRPr="00B05B81">
        <w:rPr>
          <w:lang w:val="en-CA"/>
        </w:rPr>
        <w:t>The survey was conducted over a line spacing of 80 m</w:t>
      </w:r>
      <w:r>
        <w:rPr>
          <w:lang w:val="en-CA"/>
        </w:rPr>
        <w:t>etres (m)</w:t>
      </w:r>
      <w:r w:rsidRPr="00B05B81">
        <w:rPr>
          <w:lang w:val="en-CA"/>
        </w:rPr>
        <w:t xml:space="preserve"> and station spacing of 10 m across the </w:t>
      </w:r>
      <w:r>
        <w:rPr>
          <w:lang w:val="en-CA"/>
        </w:rPr>
        <w:t>airborne radiometric anomalies in the area</w:t>
      </w:r>
      <w:r>
        <w:rPr>
          <w:lang w:val="en-CA"/>
        </w:rPr>
        <w:t xml:space="preserve"> (Figure 2)</w:t>
      </w:r>
      <w:r>
        <w:rPr>
          <w:lang w:val="en-CA"/>
        </w:rPr>
        <w:t>.</w:t>
      </w:r>
      <w:r w:rsidRPr="00B05B81">
        <w:rPr>
          <w:lang w:val="en-CA"/>
        </w:rPr>
        <w:t xml:space="preserve"> The anomaly discovered in the SE portion of the EPL can be split into two</w:t>
      </w:r>
      <w:r>
        <w:rPr>
          <w:lang w:val="en-CA"/>
        </w:rPr>
        <w:t>: t</w:t>
      </w:r>
      <w:r w:rsidRPr="00B05B81">
        <w:rPr>
          <w:lang w:val="en-CA"/>
        </w:rPr>
        <w:t>he south</w:t>
      </w:r>
      <w:r>
        <w:rPr>
          <w:lang w:val="en-CA"/>
        </w:rPr>
        <w:t>-</w:t>
      </w:r>
      <w:r w:rsidRPr="00B05B81">
        <w:rPr>
          <w:lang w:val="en-CA"/>
        </w:rPr>
        <w:t>westernmost anomaly and the north</w:t>
      </w:r>
      <w:r>
        <w:rPr>
          <w:lang w:val="en-CA"/>
        </w:rPr>
        <w:t>-</w:t>
      </w:r>
      <w:r w:rsidRPr="00B05B81">
        <w:rPr>
          <w:lang w:val="en-CA"/>
        </w:rPr>
        <w:t xml:space="preserve">easternmost </w:t>
      </w:r>
      <w:r w:rsidRPr="00E54A0C">
        <w:rPr>
          <w:lang w:val="en-CA"/>
        </w:rPr>
        <w:t>anomaly (Figure</w:t>
      </w:r>
      <w:r w:rsidRPr="00E54A0C">
        <w:rPr>
          <w:lang w:val="en-CA"/>
        </w:rPr>
        <w:t xml:space="preserve"> 3). Both</w:t>
      </w:r>
      <w:r w:rsidRPr="00B05B81">
        <w:rPr>
          <w:lang w:val="en-CA"/>
        </w:rPr>
        <w:t xml:space="preserve"> anomalies share the same type of lithologies, style of mineralization and structural setting. The lithologies in the area have a general north-east strike and steeply dip</w:t>
      </w:r>
      <w:r>
        <w:rPr>
          <w:lang w:val="en-CA"/>
        </w:rPr>
        <w:t xml:space="preserve"> towards the</w:t>
      </w:r>
      <w:r w:rsidRPr="00B05B81">
        <w:rPr>
          <w:lang w:val="en-CA"/>
        </w:rPr>
        <w:t xml:space="preserve"> south</w:t>
      </w:r>
      <w:r>
        <w:rPr>
          <w:lang w:val="en-CA"/>
        </w:rPr>
        <w:t>-</w:t>
      </w:r>
      <w:r w:rsidRPr="00B05B81">
        <w:rPr>
          <w:lang w:val="en-CA"/>
        </w:rPr>
        <w:t>east. The alaskites occur within isoclinal folding closures close to the Khan-Rössing Formation boundary</w:t>
      </w:r>
      <w:r>
        <w:rPr>
          <w:lang w:val="en-CA"/>
        </w:rPr>
        <w:t xml:space="preserve">. </w:t>
      </w:r>
      <w:r w:rsidRPr="00B05B81">
        <w:rPr>
          <w:lang w:val="en-CA"/>
        </w:rPr>
        <w:t xml:space="preserve">The radiometric readings from these alaskites vary </w:t>
      </w:r>
      <w:r>
        <w:rPr>
          <w:lang w:val="en-CA"/>
        </w:rPr>
        <w:t>from</w:t>
      </w:r>
      <w:r w:rsidRPr="00B05B81">
        <w:rPr>
          <w:lang w:val="en-CA"/>
        </w:rPr>
        <w:t xml:space="preserve"> 600 to 6</w:t>
      </w:r>
      <w:r>
        <w:rPr>
          <w:lang w:val="en-CA"/>
        </w:rPr>
        <w:t>,</w:t>
      </w:r>
      <w:r w:rsidRPr="00B05B81">
        <w:rPr>
          <w:lang w:val="en-CA"/>
        </w:rPr>
        <w:t xml:space="preserve">000 </w:t>
      </w:r>
      <w:r>
        <w:rPr>
          <w:lang w:val="en-CA"/>
        </w:rPr>
        <w:t>counts per second</w:t>
      </w:r>
      <w:r w:rsidRPr="00B05B81">
        <w:rPr>
          <w:lang w:val="en-CA"/>
        </w:rPr>
        <w:t>. The ground radiometric surveying shows that the uranium anomaly has a strike exten</w:t>
      </w:r>
      <w:r>
        <w:rPr>
          <w:lang w:val="en-CA"/>
        </w:rPr>
        <w:t>t</w:t>
      </w:r>
      <w:r w:rsidRPr="00B05B81">
        <w:rPr>
          <w:lang w:val="en-CA"/>
        </w:rPr>
        <w:t xml:space="preserve"> of 650 m at the south</w:t>
      </w:r>
      <w:r>
        <w:rPr>
          <w:lang w:val="en-CA"/>
        </w:rPr>
        <w:t>-</w:t>
      </w:r>
      <w:r w:rsidRPr="00B05B81">
        <w:rPr>
          <w:lang w:val="en-CA"/>
        </w:rPr>
        <w:t>westernmost anomaly and 3.4 km at the north</w:t>
      </w:r>
      <w:r>
        <w:rPr>
          <w:lang w:val="en-CA"/>
        </w:rPr>
        <w:t>-</w:t>
      </w:r>
      <w:r w:rsidRPr="00B05B81">
        <w:rPr>
          <w:lang w:val="en-CA"/>
        </w:rPr>
        <w:t>easternmost anomaly.</w:t>
      </w:r>
    </w:p>
    <w:p w14:paraId="21ED95E2" w14:textId="77777777" w:rsidR="00A46655" w:rsidRDefault="00000000" w:rsidP="00390C9E">
      <w:pPr>
        <w:keepNext/>
        <w:spacing w:after="0"/>
        <w:jc w:val="both"/>
      </w:pPr>
    </w:p>
    <w:p w14:paraId="329BCFBA" w14:textId="77777777" w:rsidR="007D7C8A" w:rsidRDefault="00000000" w:rsidP="00390C9E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6EAC0C17" wp14:editId="5958B65B">
            <wp:extent cx="5326380" cy="3779520"/>
            <wp:effectExtent l="19050" t="19050" r="26670" b="1143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6316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7CEE23" w14:textId="77777777" w:rsidR="00980CAD" w:rsidRDefault="00000000" w:rsidP="00390C9E">
      <w:pPr>
        <w:pStyle w:val="Caption"/>
        <w:spacing w:after="0"/>
        <w:jc w:val="left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t>2</w:t>
      </w:r>
      <w:r>
        <w:fldChar w:fldCharType="end"/>
      </w:r>
      <w:r>
        <w:t xml:space="preserve">: </w:t>
      </w:r>
      <w:r w:rsidRPr="00B43A11">
        <w:t>Airborne radiometric signatures (U/Th and U) over EPL-7</w:t>
      </w:r>
      <w:r>
        <w:t>011</w:t>
      </w:r>
      <w:r w:rsidRPr="00B43A11">
        <w:t>.</w:t>
      </w:r>
    </w:p>
    <w:p w14:paraId="39C866D8" w14:textId="77777777" w:rsidR="0057117C" w:rsidRPr="00390C9E" w:rsidRDefault="00000000" w:rsidP="00390C9E">
      <w:pPr>
        <w:spacing w:after="0"/>
      </w:pPr>
    </w:p>
    <w:p w14:paraId="581E33CD" w14:textId="77777777" w:rsidR="007D7C8A" w:rsidRDefault="00000000" w:rsidP="00390C9E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3B589F65" wp14:editId="51E7B377">
            <wp:extent cx="5326380" cy="3779520"/>
            <wp:effectExtent l="19050" t="19050" r="2667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8489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B61651" w14:textId="77777777" w:rsidR="00F555C4" w:rsidRPr="00B05B81" w:rsidRDefault="00000000" w:rsidP="00390C9E">
      <w:pPr>
        <w:pStyle w:val="Caption"/>
        <w:spacing w:after="0"/>
        <w:jc w:val="left"/>
        <w:rPr>
          <w:strike/>
          <w:lang w:val="en-CA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t>3</w:t>
      </w:r>
      <w:r>
        <w:fldChar w:fldCharType="end"/>
      </w:r>
      <w:r>
        <w:t xml:space="preserve">: Ground </w:t>
      </w:r>
      <w:r w:rsidRPr="003715C6">
        <w:t>radiometric surveying results from EPL</w:t>
      </w:r>
      <w:r>
        <w:t>-</w:t>
      </w:r>
      <w:r w:rsidRPr="003715C6">
        <w:t>7011</w:t>
      </w:r>
      <w:r>
        <w:t>.</w:t>
      </w:r>
    </w:p>
    <w:p w14:paraId="7982E8E7" w14:textId="77777777" w:rsidR="005D44F0" w:rsidRDefault="00000000" w:rsidP="00F125A8">
      <w:pPr>
        <w:rPr>
          <w:lang w:val="en-CA"/>
        </w:rPr>
      </w:pPr>
    </w:p>
    <w:p w14:paraId="2E2DF110" w14:textId="77777777" w:rsidR="00F125A8" w:rsidRDefault="00000000" w:rsidP="00806260">
      <w:pPr>
        <w:spacing w:after="0"/>
        <w:rPr>
          <w:szCs w:val="24"/>
          <w:lang w:val="en-CA"/>
        </w:rPr>
      </w:pPr>
      <w:r w:rsidRPr="00B05B81">
        <w:rPr>
          <w:lang w:val="en-CA"/>
        </w:rPr>
        <w:lastRenderedPageBreak/>
        <w:t>The survey over the north</w:t>
      </w:r>
      <w:r>
        <w:rPr>
          <w:lang w:val="en-CA"/>
        </w:rPr>
        <w:t>-</w:t>
      </w:r>
      <w:r w:rsidRPr="00B05B81">
        <w:rPr>
          <w:lang w:val="en-CA"/>
        </w:rPr>
        <w:t>east</w:t>
      </w:r>
      <w:r>
        <w:rPr>
          <w:lang w:val="en-CA"/>
        </w:rPr>
        <w:t>ernmost</w:t>
      </w:r>
      <w:r w:rsidRPr="00B05B81">
        <w:rPr>
          <w:lang w:val="en-CA"/>
        </w:rPr>
        <w:t xml:space="preserve"> anomaly could not be extended furth</w:t>
      </w:r>
      <w:r>
        <w:rPr>
          <w:lang w:val="en-CA"/>
        </w:rPr>
        <w:t>er towards the</w:t>
      </w:r>
      <w:r w:rsidRPr="00B05B81">
        <w:rPr>
          <w:lang w:val="en-CA"/>
        </w:rPr>
        <w:t xml:space="preserve"> north</w:t>
      </w:r>
      <w:r>
        <w:rPr>
          <w:lang w:val="en-CA"/>
        </w:rPr>
        <w:t>-</w:t>
      </w:r>
      <w:r w:rsidRPr="00B05B81">
        <w:rPr>
          <w:lang w:val="en-CA"/>
        </w:rPr>
        <w:t xml:space="preserve">east </w:t>
      </w:r>
      <w:r w:rsidRPr="00806260">
        <w:rPr>
          <w:szCs w:val="24"/>
          <w:lang w:val="en-CA"/>
        </w:rPr>
        <w:t xml:space="preserve">due to the Rössing Mine fence. Permission will be required from Rössing to extend the survey further </w:t>
      </w:r>
      <w:r w:rsidRPr="00806260">
        <w:rPr>
          <w:szCs w:val="24"/>
          <w:lang w:val="en-CA"/>
        </w:rPr>
        <w:t>to the north</w:t>
      </w:r>
      <w:r w:rsidRPr="00806260">
        <w:rPr>
          <w:szCs w:val="24"/>
          <w:lang w:val="en-CA"/>
        </w:rPr>
        <w:t>-east.</w:t>
      </w:r>
    </w:p>
    <w:p w14:paraId="3385B221" w14:textId="77777777" w:rsidR="00EC0788" w:rsidRPr="00806260" w:rsidRDefault="00000000" w:rsidP="00390C9E">
      <w:pPr>
        <w:spacing w:after="0"/>
        <w:rPr>
          <w:szCs w:val="24"/>
          <w:lang w:val="en-CA"/>
        </w:rPr>
      </w:pPr>
    </w:p>
    <w:p w14:paraId="2B0F621F" w14:textId="77777777" w:rsidR="00E92297" w:rsidRPr="00390C9E" w:rsidRDefault="00000000" w:rsidP="00806260">
      <w:pPr>
        <w:spacing w:after="0"/>
        <w:jc w:val="both"/>
        <w:rPr>
          <w:rFonts w:ascii="Calibri" w:hAnsi="Calibri" w:cs="Calibri"/>
          <w:b/>
          <w:bCs/>
          <w:color w:val="000000" w:themeColor="text1"/>
          <w:szCs w:val="24"/>
          <w:lang w:val="en-CA"/>
        </w:rPr>
      </w:pPr>
      <w:r w:rsidRPr="00390C9E">
        <w:rPr>
          <w:rFonts w:ascii="Calibri" w:hAnsi="Calibri" w:cs="Calibri"/>
          <w:b/>
          <w:bCs/>
          <w:color w:val="000000" w:themeColor="text1"/>
          <w:szCs w:val="24"/>
          <w:lang w:val="en-CA"/>
        </w:rPr>
        <w:t>Qualified Person</w:t>
      </w:r>
    </w:p>
    <w:p w14:paraId="083419B4" w14:textId="77777777" w:rsidR="00E92297" w:rsidRPr="00806260" w:rsidRDefault="00000000" w:rsidP="00806260">
      <w:pPr>
        <w:spacing w:after="0"/>
        <w:jc w:val="both"/>
        <w:rPr>
          <w:rFonts w:ascii="Calibri" w:hAnsi="Calibri" w:cs="Calibri"/>
          <w:b/>
          <w:bCs/>
          <w:color w:val="000000" w:themeColor="text1"/>
          <w:szCs w:val="24"/>
          <w:lang w:val="en-CA"/>
        </w:rPr>
      </w:pPr>
    </w:p>
    <w:p w14:paraId="51CACB15" w14:textId="77777777" w:rsidR="00E92297" w:rsidRDefault="00000000" w:rsidP="00806260">
      <w:pPr>
        <w:spacing w:after="0"/>
        <w:jc w:val="both"/>
        <w:rPr>
          <w:rFonts w:ascii="Calibri" w:hAnsi="Calibri" w:cs="Calibri"/>
          <w:color w:val="000000" w:themeColor="text1"/>
          <w:lang w:val="en-CA"/>
        </w:rPr>
      </w:pPr>
      <w:r w:rsidRPr="00806260">
        <w:rPr>
          <w:rFonts w:ascii="Calibri" w:hAnsi="Calibri" w:cs="Calibri"/>
          <w:color w:val="000000" w:themeColor="text1"/>
          <w:szCs w:val="24"/>
          <w:lang w:val="en-CA"/>
        </w:rPr>
        <w:t>Mary Barton,</w:t>
      </w:r>
      <w:r w:rsidRPr="000474D3">
        <w:rPr>
          <w:rFonts w:ascii="Calibri" w:hAnsi="Calibri" w:cs="Calibri"/>
          <w:color w:val="000000" w:themeColor="text1"/>
          <w:lang w:val="en-CA"/>
        </w:rPr>
        <w:t xml:space="preserve"> </w:t>
      </w:r>
      <w:r w:rsidRPr="001D259F">
        <w:rPr>
          <w:rFonts w:ascii="Calibri" w:hAnsi="Calibri" w:cs="Calibri"/>
          <w:color w:val="000000" w:themeColor="text1"/>
          <w:lang w:val="en-CA"/>
        </w:rPr>
        <w:t xml:space="preserve">a </w:t>
      </w:r>
      <w:r w:rsidRPr="00964122">
        <w:rPr>
          <w:rFonts w:ascii="Calibri" w:hAnsi="Calibri" w:cs="Calibri"/>
          <w:color w:val="000000" w:themeColor="text1"/>
          <w:lang w:val="en-CA"/>
        </w:rPr>
        <w:t xml:space="preserve">Professional Natural Scientist </w:t>
      </w:r>
      <w:r w:rsidRPr="001D259F">
        <w:rPr>
          <w:rFonts w:ascii="Calibri" w:hAnsi="Calibri" w:cs="Calibri"/>
          <w:color w:val="000000" w:themeColor="text1"/>
          <w:lang w:val="en-CA"/>
        </w:rPr>
        <w:t xml:space="preserve">(SACNASP) </w:t>
      </w:r>
      <w:r>
        <w:t>and a Qualified Person for the purposes of</w:t>
      </w:r>
      <w:r>
        <w:t xml:space="preserve"> </w:t>
      </w:r>
      <w:r>
        <w:t xml:space="preserve">National Instrument 43-101 </w:t>
      </w:r>
      <w:r w:rsidRPr="00545A55">
        <w:rPr>
          <w:i/>
          <w:iCs/>
        </w:rPr>
        <w:t>Standards of Disclosure for Mineral Projects</w:t>
      </w:r>
      <w:r>
        <w:t xml:space="preserve"> for </w:t>
      </w:r>
      <w:r>
        <w:t>EPL</w:t>
      </w:r>
      <w:r>
        <w:noBreakHyphen/>
      </w:r>
      <w:r>
        <w:t>7011</w:t>
      </w:r>
      <w:r>
        <w:t>,</w:t>
      </w:r>
      <w:r w:rsidRPr="000474D3">
        <w:rPr>
          <w:rFonts w:ascii="Calibri" w:hAnsi="Calibri" w:cs="Calibri"/>
          <w:color w:val="000000" w:themeColor="text1"/>
          <w:lang w:val="en-CA"/>
        </w:rPr>
        <w:t xml:space="preserve"> has </w:t>
      </w:r>
      <w:r w:rsidRPr="00545A55">
        <w:rPr>
          <w:rFonts w:ascii="Calibri" w:hAnsi="Calibri" w:cs="Calibri"/>
          <w:color w:val="000000" w:themeColor="text1"/>
          <w:lang w:val="en-CA"/>
        </w:rPr>
        <w:t xml:space="preserve">reviewed, verified and approved the </w:t>
      </w:r>
      <w:r w:rsidRPr="000474D3">
        <w:rPr>
          <w:rFonts w:ascii="Calibri" w:hAnsi="Calibri" w:cs="Calibri"/>
          <w:color w:val="000000" w:themeColor="text1"/>
          <w:lang w:val="en-CA"/>
        </w:rPr>
        <w:t>technical information contained</w:t>
      </w:r>
      <w:r w:rsidRPr="00545A55">
        <w:rPr>
          <w:rFonts w:ascii="Calibri" w:hAnsi="Calibri" w:cs="Calibri"/>
          <w:color w:val="000000" w:themeColor="text1"/>
          <w:lang w:val="en-CA"/>
        </w:rPr>
        <w:t xml:space="preserve"> </w:t>
      </w:r>
      <w:r>
        <w:rPr>
          <w:rFonts w:ascii="Calibri" w:hAnsi="Calibri" w:cs="Calibri"/>
          <w:color w:val="000000" w:themeColor="text1"/>
          <w:lang w:val="en-CA"/>
        </w:rPr>
        <w:t>in</w:t>
      </w:r>
      <w:r w:rsidRPr="00545A55">
        <w:rPr>
          <w:rFonts w:ascii="Calibri" w:hAnsi="Calibri" w:cs="Calibri"/>
          <w:color w:val="000000" w:themeColor="text1"/>
          <w:lang w:val="en-CA"/>
        </w:rPr>
        <w:t xml:space="preserve"> this news release</w:t>
      </w:r>
      <w:r>
        <w:rPr>
          <w:rFonts w:ascii="Calibri" w:hAnsi="Calibri" w:cs="Calibri"/>
          <w:color w:val="000000" w:themeColor="text1"/>
          <w:lang w:val="en-CA"/>
        </w:rPr>
        <w:t>.</w:t>
      </w:r>
    </w:p>
    <w:p w14:paraId="6BDDC369" w14:textId="77777777" w:rsidR="00806260" w:rsidRDefault="00000000" w:rsidP="00806260">
      <w:pPr>
        <w:spacing w:after="0"/>
        <w:jc w:val="both"/>
        <w:rPr>
          <w:rFonts w:ascii="Calibri" w:hAnsi="Calibri" w:cs="Calibri"/>
          <w:color w:val="000000" w:themeColor="text1"/>
          <w:lang w:val="en-CA"/>
        </w:rPr>
      </w:pPr>
    </w:p>
    <w:p w14:paraId="359E8ABB" w14:textId="77777777" w:rsidR="00D47CEB" w:rsidRPr="00491568" w:rsidRDefault="00000000" w:rsidP="00D47CEB">
      <w:pPr>
        <w:spacing w:after="0"/>
        <w:jc w:val="both"/>
        <w:rPr>
          <w:b/>
          <w:bCs/>
        </w:rPr>
      </w:pPr>
      <w:r w:rsidRPr="00491568">
        <w:rPr>
          <w:b/>
          <w:bCs/>
        </w:rPr>
        <w:t xml:space="preserve">About Madison Metals Inc. </w:t>
      </w:r>
    </w:p>
    <w:p w14:paraId="1E3CFDE1" w14:textId="77777777" w:rsidR="00D47CEB" w:rsidRDefault="00000000" w:rsidP="00D47CEB">
      <w:pPr>
        <w:spacing w:after="0"/>
        <w:jc w:val="both"/>
      </w:pPr>
    </w:p>
    <w:p w14:paraId="24E46154" w14:textId="77777777" w:rsidR="00D47CEB" w:rsidRDefault="00000000" w:rsidP="00D47CEB">
      <w:pPr>
        <w:spacing w:after="0"/>
        <w:jc w:val="both"/>
      </w:pPr>
      <w:r>
        <w:t xml:space="preserve">Madison Metals Inc </w:t>
      </w:r>
      <w:r>
        <w:t xml:space="preserve">(CSE: GREN) is </w:t>
      </w:r>
      <w:r>
        <w:t xml:space="preserve">a green energy resource company with experienced management having particular expertise in the uranium mining industry. Madison’s corporate objective is to build value by advancing </w:t>
      </w:r>
      <w:r>
        <w:rPr>
          <w:lang w:val="en-CA"/>
        </w:rPr>
        <w:t>R</w:t>
      </w:r>
      <w:r w:rsidRPr="001F2933">
        <w:rPr>
          <w:lang w:val="en-CA"/>
        </w:rPr>
        <w:t>ö</w:t>
      </w:r>
      <w:r>
        <w:rPr>
          <w:lang w:val="en-CA"/>
        </w:rPr>
        <w:t>ssing</w:t>
      </w:r>
      <w:r>
        <w:t>-type deposits identified in Canada and Namibia</w:t>
      </w:r>
      <w:r>
        <w:t>,</w:t>
      </w:r>
      <w:r>
        <w:t xml:space="preserve"> </w:t>
      </w:r>
      <w:r>
        <w:t xml:space="preserve">Africa by utilizing cutting-edge technology and modern strategies. </w:t>
      </w:r>
    </w:p>
    <w:p w14:paraId="68769D05" w14:textId="77777777" w:rsidR="00D47CEB" w:rsidRDefault="00000000" w:rsidP="00D47CEB">
      <w:pPr>
        <w:spacing w:after="0"/>
        <w:jc w:val="both"/>
      </w:pPr>
    </w:p>
    <w:p w14:paraId="6EF26A2C" w14:textId="2A9CD920" w:rsidR="00D47CEB" w:rsidRDefault="00000000" w:rsidP="00D47CEB">
      <w:pPr>
        <w:spacing w:after="0"/>
        <w:jc w:val="both"/>
      </w:pPr>
      <w:r>
        <w:t xml:space="preserve">Additional information about Madison Metals Inc. can be found at </w:t>
      </w:r>
      <w:hyperlink r:id="rId14" w:history="1">
        <w:r w:rsidRPr="00844293">
          <w:rPr>
            <w:rStyle w:val="Hyperlink"/>
          </w:rPr>
          <w:t>madisonmetals.ca</w:t>
        </w:r>
      </w:hyperlink>
      <w:r>
        <w:t xml:space="preserve"> and on the Company’s SEDAR profile at </w:t>
      </w:r>
      <w:hyperlink r:id="rId15" w:history="1">
        <w:r w:rsidR="00844293" w:rsidRPr="009B2818">
          <w:rPr>
            <w:rStyle w:val="Hyperlink"/>
          </w:rPr>
          <w:t>www.sedar.com</w:t>
        </w:r>
      </w:hyperlink>
      <w:r>
        <w:t>.</w:t>
      </w:r>
    </w:p>
    <w:p w14:paraId="64E00C8C" w14:textId="77777777" w:rsidR="00D47CEB" w:rsidRDefault="00000000" w:rsidP="00D47CEB">
      <w:pPr>
        <w:spacing w:after="0"/>
      </w:pPr>
    </w:p>
    <w:p w14:paraId="024E4CBA" w14:textId="77777777" w:rsidR="00D47CEB" w:rsidRPr="007F2FC8" w:rsidRDefault="00000000" w:rsidP="00D47CEB">
      <w:pPr>
        <w:spacing w:after="0"/>
        <w:rPr>
          <w:b/>
          <w:bCs/>
        </w:rPr>
      </w:pPr>
      <w:r w:rsidRPr="007F2FC8">
        <w:rPr>
          <w:b/>
          <w:bCs/>
        </w:rPr>
        <w:t>For further information, please contact:</w:t>
      </w:r>
    </w:p>
    <w:p w14:paraId="10E22456" w14:textId="77777777" w:rsidR="00D47CEB" w:rsidRDefault="00000000" w:rsidP="00D47CEB">
      <w:pPr>
        <w:spacing w:after="0"/>
      </w:pPr>
    </w:p>
    <w:p w14:paraId="4E98A387" w14:textId="77777777" w:rsidR="00D47CEB" w:rsidRDefault="00000000" w:rsidP="00D47CEB">
      <w:pPr>
        <w:spacing w:after="0"/>
      </w:pPr>
      <w:r>
        <w:t>Duane Parnham</w:t>
      </w:r>
    </w:p>
    <w:p w14:paraId="50C649EF" w14:textId="77777777" w:rsidR="00D47CEB" w:rsidRDefault="00000000" w:rsidP="00D47CEB">
      <w:pPr>
        <w:spacing w:after="0"/>
      </w:pPr>
      <w:r>
        <w:t>Executive Chairman &amp; CEO</w:t>
      </w:r>
    </w:p>
    <w:p w14:paraId="620F3222" w14:textId="77777777" w:rsidR="00D47CEB" w:rsidRDefault="00000000" w:rsidP="00D47CEB">
      <w:pPr>
        <w:spacing w:after="0"/>
      </w:pPr>
      <w:r>
        <w:t>Madison Metals Inc.</w:t>
      </w:r>
    </w:p>
    <w:p w14:paraId="7C033A29" w14:textId="77777777" w:rsidR="00D47CEB" w:rsidRPr="00390C9E" w:rsidRDefault="00000000" w:rsidP="00D47CEB">
      <w:pPr>
        <w:spacing w:after="0"/>
        <w:rPr>
          <w:lang w:val="es-ES"/>
        </w:rPr>
      </w:pPr>
      <w:r w:rsidRPr="00390C9E">
        <w:rPr>
          <w:lang w:val="es-ES"/>
        </w:rPr>
        <w:t>+1 416.489.0092</w:t>
      </w:r>
    </w:p>
    <w:p w14:paraId="22DB21BF" w14:textId="3B0E2DCE" w:rsidR="00D47CEB" w:rsidRPr="00390C9E" w:rsidRDefault="00844293" w:rsidP="00D47CEB">
      <w:pPr>
        <w:spacing w:after="0"/>
        <w:rPr>
          <w:lang w:val="es-ES"/>
        </w:rPr>
      </w:pPr>
      <w:hyperlink r:id="rId16" w:history="1">
        <w:r w:rsidRPr="009B2818">
          <w:rPr>
            <w:rStyle w:val="Hyperlink"/>
            <w:lang w:val="es-ES"/>
          </w:rPr>
          <w:t>ir@madisonmetals.ca</w:t>
        </w:r>
      </w:hyperlink>
      <w:r>
        <w:rPr>
          <w:lang w:val="es-ES"/>
        </w:rPr>
        <w:t xml:space="preserve"> </w:t>
      </w:r>
      <w:r w:rsidR="00000000" w:rsidRPr="00390C9E">
        <w:rPr>
          <w:lang w:val="es-ES"/>
        </w:rPr>
        <w:t xml:space="preserve"> </w:t>
      </w:r>
    </w:p>
    <w:p w14:paraId="4BAA50C3" w14:textId="77777777" w:rsidR="00D47CEB" w:rsidRPr="00390C9E" w:rsidRDefault="00000000" w:rsidP="00D47CEB">
      <w:pPr>
        <w:spacing w:after="0"/>
        <w:rPr>
          <w:lang w:val="es-ES"/>
        </w:rPr>
      </w:pPr>
    </w:p>
    <w:p w14:paraId="5FE92167" w14:textId="77777777" w:rsidR="00D47CEB" w:rsidRPr="00390C9E" w:rsidRDefault="00000000" w:rsidP="00D47CEB">
      <w:pPr>
        <w:spacing w:after="0"/>
        <w:rPr>
          <w:b/>
          <w:bCs/>
          <w:lang w:val="es-ES"/>
        </w:rPr>
      </w:pPr>
      <w:r w:rsidRPr="00390C9E">
        <w:rPr>
          <w:b/>
          <w:bCs/>
          <w:lang w:val="es-ES"/>
        </w:rPr>
        <w:t>Media:</w:t>
      </w:r>
    </w:p>
    <w:p w14:paraId="0DB36116" w14:textId="77777777" w:rsidR="00D47CEB" w:rsidRDefault="00000000" w:rsidP="00D47CEB">
      <w:pPr>
        <w:spacing w:after="0"/>
        <w:rPr>
          <w:lang w:val="es-ES"/>
        </w:rPr>
      </w:pPr>
      <w:r w:rsidRPr="00390C9E">
        <w:rPr>
          <w:lang w:val="es-ES"/>
        </w:rPr>
        <w:t>Adam Bello</w:t>
      </w:r>
    </w:p>
    <w:p w14:paraId="35A0355A" w14:textId="77777777" w:rsidR="00D47CEB" w:rsidRPr="00390C9E" w:rsidRDefault="00000000" w:rsidP="00D47CEB">
      <w:pPr>
        <w:spacing w:after="0"/>
        <w:rPr>
          <w:lang w:val="en-CA"/>
        </w:rPr>
      </w:pPr>
      <w:r>
        <w:rPr>
          <w:lang w:val="en-CA"/>
        </w:rPr>
        <w:t xml:space="preserve">Manager, </w:t>
      </w:r>
      <w:r w:rsidRPr="00390C9E">
        <w:rPr>
          <w:lang w:val="en-CA"/>
        </w:rPr>
        <w:t>Media &amp; Analy</w:t>
      </w:r>
      <w:r>
        <w:rPr>
          <w:lang w:val="en-CA"/>
        </w:rPr>
        <w:t>st Relations</w:t>
      </w:r>
    </w:p>
    <w:p w14:paraId="5E2B858D" w14:textId="77777777" w:rsidR="00D47CEB" w:rsidRDefault="00000000" w:rsidP="00D47CEB">
      <w:pPr>
        <w:spacing w:after="0"/>
      </w:pPr>
      <w:r>
        <w:t>Primoris Group Inc.</w:t>
      </w:r>
    </w:p>
    <w:p w14:paraId="46AF537B" w14:textId="77777777" w:rsidR="00D47CEB" w:rsidRDefault="00000000" w:rsidP="00D47CEB">
      <w:pPr>
        <w:spacing w:after="0"/>
      </w:pPr>
      <w:r>
        <w:t>+1 416.489.0092</w:t>
      </w:r>
    </w:p>
    <w:p w14:paraId="4F2266AE" w14:textId="48CD1B2E" w:rsidR="00D47CEB" w:rsidRDefault="00844293" w:rsidP="00D47CEB">
      <w:pPr>
        <w:spacing w:after="0"/>
      </w:pPr>
      <w:hyperlink r:id="rId17" w:history="1">
        <w:r w:rsidRPr="009B2818">
          <w:rPr>
            <w:rStyle w:val="Hyperlink"/>
          </w:rPr>
          <w:t>media@primorisgroup.com</w:t>
        </w:r>
      </w:hyperlink>
      <w:r>
        <w:t xml:space="preserve"> </w:t>
      </w:r>
      <w:r w:rsidR="00000000">
        <w:t xml:space="preserve"> </w:t>
      </w:r>
    </w:p>
    <w:p w14:paraId="75CA089C" w14:textId="77777777" w:rsidR="00D47CEB" w:rsidRDefault="00000000" w:rsidP="00D47CEB">
      <w:pPr>
        <w:spacing w:after="0"/>
      </w:pPr>
    </w:p>
    <w:p w14:paraId="62B93BFC" w14:textId="77777777" w:rsidR="00D47CEB" w:rsidRPr="00C13B28" w:rsidRDefault="00000000" w:rsidP="00D47CEB">
      <w:pPr>
        <w:spacing w:after="0"/>
        <w:jc w:val="both"/>
      </w:pPr>
      <w:r w:rsidRPr="00C13B28">
        <w:t>Neither the CSE nor the Investment Industry Regulatory Organization of Canada accepts responsibility for the adequacy or accuracy of this release.</w:t>
      </w:r>
    </w:p>
    <w:p w14:paraId="773F215D" w14:textId="77777777" w:rsidR="00D47CEB" w:rsidRDefault="00000000" w:rsidP="00D47CEB">
      <w:pPr>
        <w:spacing w:after="0"/>
      </w:pPr>
    </w:p>
    <w:p w14:paraId="4BEFDF6D" w14:textId="77777777" w:rsidR="00D47CEB" w:rsidRPr="008B7BA2" w:rsidRDefault="00000000" w:rsidP="00D47CEB">
      <w:pPr>
        <w:spacing w:after="0"/>
        <w:rPr>
          <w:b/>
          <w:bCs/>
        </w:rPr>
      </w:pPr>
      <w:r w:rsidRPr="008B7BA2">
        <w:rPr>
          <w:b/>
          <w:bCs/>
        </w:rPr>
        <w:t>Forward-looking Statements</w:t>
      </w:r>
    </w:p>
    <w:p w14:paraId="4C5B2F24" w14:textId="77777777" w:rsidR="00D47CEB" w:rsidRDefault="00000000" w:rsidP="00D47CEB">
      <w:pPr>
        <w:spacing w:after="0"/>
      </w:pPr>
    </w:p>
    <w:p w14:paraId="612C4A0C" w14:textId="77777777" w:rsidR="00305EEE" w:rsidRDefault="00000000" w:rsidP="00D47CEB">
      <w:pPr>
        <w:spacing w:after="0"/>
        <w:jc w:val="both"/>
        <w:rPr>
          <w:i/>
          <w:iCs/>
        </w:rPr>
      </w:pPr>
      <w:r w:rsidRPr="00305EEE">
        <w:rPr>
          <w:i/>
          <w:iCs/>
        </w:rPr>
        <w:t xml:space="preserve">This press release contains forward-looking statements. Forward-looking statements involve known and unknown risks, uncertainties and assumptions and accordingly, actual results and future events could differ materially from those expressed or implied in such statements. You </w:t>
      </w:r>
      <w:r w:rsidRPr="00305EEE">
        <w:rPr>
          <w:i/>
          <w:iCs/>
        </w:rPr>
        <w:lastRenderedPageBreak/>
        <w:t>are hence cautioned not to place undue reliance on forward-looking statements. All statements other than statements of present or historical fact are forward-looking statements. Forward-looking statements include words or expressions such as “proposed”, “will”, “subject to”, “near future”, “in the event”, “would”, “expect”, “prepared to” and other similar words or expressions. Forward-looking information contained in this press release includes, but is not limited to, the following:</w:t>
      </w:r>
      <w:r>
        <w:rPr>
          <w:i/>
          <w:iCs/>
        </w:rPr>
        <w:t xml:space="preserve"> </w:t>
      </w:r>
      <w:r>
        <w:rPr>
          <w:i/>
          <w:iCs/>
        </w:rPr>
        <w:t xml:space="preserve">the ability of the </w:t>
      </w:r>
      <w:bookmarkStart w:id="0" w:name="_9kR3WTr266457KFwynmB"/>
      <w:r>
        <w:rPr>
          <w:i/>
          <w:iCs/>
        </w:rPr>
        <w:t>Company</w:t>
      </w:r>
      <w:bookmarkEnd w:id="0"/>
      <w:r>
        <w:rPr>
          <w:i/>
          <w:iCs/>
        </w:rPr>
        <w:t xml:space="preserve"> to conduct future exploration at the </w:t>
      </w:r>
      <w:r w:rsidRPr="00A509D0">
        <w:rPr>
          <w:i/>
          <w:iCs/>
        </w:rPr>
        <w:t>Rössing North Project</w:t>
      </w:r>
      <w:r>
        <w:rPr>
          <w:i/>
          <w:iCs/>
        </w:rPr>
        <w:t xml:space="preserve">, </w:t>
      </w:r>
      <w:r>
        <w:rPr>
          <w:i/>
          <w:iCs/>
        </w:rPr>
        <w:t xml:space="preserve">including but not limited to </w:t>
      </w:r>
      <w:r w:rsidRPr="007137A1">
        <w:rPr>
          <w:i/>
          <w:iCs/>
        </w:rPr>
        <w:t>the timing and amount of estimated future exploration</w:t>
      </w:r>
      <w:r>
        <w:rPr>
          <w:i/>
          <w:iCs/>
        </w:rPr>
        <w:t xml:space="preserve">; the </w:t>
      </w:r>
      <w:r>
        <w:rPr>
          <w:i/>
          <w:iCs/>
        </w:rPr>
        <w:t>potential for future exploration to locate uranium deposits;</w:t>
      </w:r>
      <w:r>
        <w:rPr>
          <w:i/>
          <w:iCs/>
        </w:rPr>
        <w:t xml:space="preserve"> and </w:t>
      </w:r>
      <w:r w:rsidRPr="00897AE5">
        <w:rPr>
          <w:i/>
          <w:iCs/>
        </w:rPr>
        <w:t xml:space="preserve">the development potential and timetable of </w:t>
      </w:r>
      <w:r>
        <w:rPr>
          <w:i/>
          <w:iCs/>
        </w:rPr>
        <w:t xml:space="preserve">the </w:t>
      </w:r>
      <w:r w:rsidRPr="00A509D0">
        <w:rPr>
          <w:i/>
          <w:iCs/>
        </w:rPr>
        <w:t>Rössing North Projec</w:t>
      </w:r>
      <w:r>
        <w:rPr>
          <w:i/>
          <w:iCs/>
        </w:rPr>
        <w:t>t.</w:t>
      </w:r>
    </w:p>
    <w:p w14:paraId="7B21A39E" w14:textId="77777777" w:rsidR="008A6985" w:rsidRDefault="00000000" w:rsidP="00D47CEB">
      <w:pPr>
        <w:spacing w:after="0"/>
        <w:jc w:val="both"/>
        <w:rPr>
          <w:i/>
          <w:iCs/>
        </w:rPr>
      </w:pPr>
    </w:p>
    <w:p w14:paraId="548EEEDD" w14:textId="77777777" w:rsidR="00305EEE" w:rsidRDefault="00000000" w:rsidP="00D47CEB">
      <w:pPr>
        <w:spacing w:after="0"/>
        <w:jc w:val="both"/>
        <w:rPr>
          <w:i/>
          <w:iCs/>
        </w:rPr>
      </w:pPr>
      <w:r w:rsidRPr="008A6985">
        <w:rPr>
          <w:i/>
          <w:iCs/>
        </w:rPr>
        <w:t xml:space="preserve">Where </w:t>
      </w:r>
      <w:r>
        <w:rPr>
          <w:i/>
          <w:iCs/>
        </w:rPr>
        <w:t xml:space="preserve">the </w:t>
      </w:r>
      <w:bookmarkStart w:id="1" w:name="_9kMHG5YVt488679MHy0poD"/>
      <w:r>
        <w:rPr>
          <w:i/>
          <w:iCs/>
        </w:rPr>
        <w:t>Company</w:t>
      </w:r>
      <w:bookmarkEnd w:id="1"/>
      <w:r>
        <w:rPr>
          <w:i/>
          <w:iCs/>
        </w:rPr>
        <w:t xml:space="preserve"> </w:t>
      </w:r>
      <w:r w:rsidRPr="008A6985">
        <w:rPr>
          <w:i/>
          <w:iCs/>
        </w:rPr>
        <w:t>expresses or implies an expectation or belief as to future events or results, such expectation or belief is based on assumptions made in good faith and believed to have a reasonable basis. Such assumptions include, without limitation, that sufficient capital</w:t>
      </w:r>
      <w:r>
        <w:rPr>
          <w:i/>
          <w:iCs/>
        </w:rPr>
        <w:t xml:space="preserve"> and other resources</w:t>
      </w:r>
      <w:r w:rsidRPr="008A6985">
        <w:rPr>
          <w:i/>
          <w:iCs/>
        </w:rPr>
        <w:t xml:space="preserve"> will be available to the </w:t>
      </w:r>
      <w:bookmarkStart w:id="2" w:name="_9kMIH5YVt488679MHy0poD"/>
      <w:r w:rsidRPr="008A6985">
        <w:rPr>
          <w:i/>
          <w:iCs/>
        </w:rPr>
        <w:t>Company</w:t>
      </w:r>
      <w:bookmarkEnd w:id="2"/>
      <w:r>
        <w:rPr>
          <w:i/>
          <w:iCs/>
        </w:rPr>
        <w:t xml:space="preserve"> to carry out its operations as currently planned</w:t>
      </w:r>
      <w:r>
        <w:rPr>
          <w:i/>
          <w:iCs/>
        </w:rPr>
        <w:t>.</w:t>
      </w:r>
    </w:p>
    <w:p w14:paraId="0A6E87E7" w14:textId="77777777" w:rsidR="008A6985" w:rsidRDefault="00000000" w:rsidP="00D47CEB">
      <w:pPr>
        <w:spacing w:after="0"/>
        <w:jc w:val="both"/>
      </w:pPr>
    </w:p>
    <w:p w14:paraId="4D6066CF" w14:textId="77777777" w:rsidR="008A6985" w:rsidRPr="00E55BCE" w:rsidRDefault="00000000" w:rsidP="00D47CEB">
      <w:pPr>
        <w:spacing w:after="0"/>
        <w:jc w:val="both"/>
        <w:rPr>
          <w:i/>
          <w:iCs/>
        </w:rPr>
      </w:pPr>
      <w:r w:rsidRPr="00E55BCE">
        <w:rPr>
          <w:i/>
          <w:iCs/>
        </w:rPr>
        <w:t>Factors that could cause future results or events to differ materially from current expectations expressed or implied by the forward-looking statements include general business, economic, competitive, political and social uncertainties;</w:t>
      </w:r>
      <w:r w:rsidRPr="00016293">
        <w:t xml:space="preserve"> </w:t>
      </w:r>
      <w:r w:rsidRPr="00016293">
        <w:rPr>
          <w:i/>
          <w:iCs/>
        </w:rPr>
        <w:t>there being no assurance</w:t>
      </w:r>
      <w:r>
        <w:rPr>
          <w:i/>
          <w:iCs/>
        </w:rPr>
        <w:t>s</w:t>
      </w:r>
      <w:r w:rsidRPr="00016293">
        <w:rPr>
          <w:i/>
          <w:iCs/>
        </w:rPr>
        <w:t xml:space="preserve"> that the proposed exploration program will yield favourable results</w:t>
      </w:r>
      <w:r>
        <w:rPr>
          <w:i/>
          <w:iCs/>
        </w:rPr>
        <w:t>;</w:t>
      </w:r>
      <w:r w:rsidRPr="00E55BCE">
        <w:rPr>
          <w:i/>
          <w:iCs/>
        </w:rPr>
        <w:t xml:space="preserve"> the state of capital markets; </w:t>
      </w:r>
      <w:r>
        <w:rPr>
          <w:i/>
          <w:iCs/>
        </w:rPr>
        <w:t xml:space="preserve">the risk that the </w:t>
      </w:r>
      <w:bookmarkStart w:id="3" w:name="_9kMJI5YVt488679MHy0poD"/>
      <w:r>
        <w:rPr>
          <w:i/>
          <w:iCs/>
        </w:rPr>
        <w:t>Company</w:t>
      </w:r>
      <w:bookmarkEnd w:id="3"/>
      <w:r>
        <w:rPr>
          <w:i/>
          <w:iCs/>
        </w:rPr>
        <w:t xml:space="preserve"> will not </w:t>
      </w:r>
      <w:r w:rsidRPr="00E55BCE">
        <w:rPr>
          <w:i/>
          <w:iCs/>
        </w:rPr>
        <w:t>recei</w:t>
      </w:r>
      <w:r>
        <w:rPr>
          <w:i/>
          <w:iCs/>
        </w:rPr>
        <w:t>ve</w:t>
      </w:r>
      <w:r w:rsidRPr="00E55BCE">
        <w:rPr>
          <w:i/>
          <w:iCs/>
        </w:rPr>
        <w:t xml:space="preserve"> </w:t>
      </w:r>
      <w:r>
        <w:rPr>
          <w:i/>
          <w:iCs/>
        </w:rPr>
        <w:t>all</w:t>
      </w:r>
      <w:r w:rsidRPr="00E55BCE">
        <w:rPr>
          <w:i/>
          <w:iCs/>
        </w:rPr>
        <w:t xml:space="preserve"> necessary approvals</w:t>
      </w:r>
      <w:r>
        <w:rPr>
          <w:i/>
          <w:iCs/>
        </w:rPr>
        <w:t xml:space="preserve"> required in order to conduct its operations as currently anticipated</w:t>
      </w:r>
      <w:r w:rsidRPr="00E55BCE">
        <w:rPr>
          <w:i/>
          <w:iCs/>
        </w:rPr>
        <w:t>; accidents, labour disputes and shortages; environmental and other risks of the mining industry</w:t>
      </w:r>
      <w:r>
        <w:rPr>
          <w:i/>
          <w:iCs/>
        </w:rPr>
        <w:t>;</w:t>
      </w:r>
      <w:r w:rsidRPr="00E55BCE">
        <w:rPr>
          <w:i/>
          <w:iCs/>
        </w:rPr>
        <w:t xml:space="preserve"> other unforeseen events</w:t>
      </w:r>
      <w:r>
        <w:rPr>
          <w:i/>
          <w:iCs/>
        </w:rPr>
        <w:t xml:space="preserve"> </w:t>
      </w:r>
      <w:r>
        <w:rPr>
          <w:i/>
          <w:iCs/>
        </w:rPr>
        <w:t xml:space="preserve">and </w:t>
      </w:r>
      <w:r w:rsidRPr="00E55BCE">
        <w:rPr>
          <w:i/>
          <w:iCs/>
        </w:rPr>
        <w:t>developments</w:t>
      </w:r>
      <w:r>
        <w:rPr>
          <w:i/>
          <w:iCs/>
        </w:rPr>
        <w:t>;</w:t>
      </w:r>
      <w:r w:rsidRPr="00E55BCE">
        <w:rPr>
          <w:i/>
          <w:iCs/>
        </w:rPr>
        <w:t xml:space="preserve"> factors causing any of the aforesaid expectations, assumptions, and other factors ultimately being inaccurate or irrelevant; and risks associated with the ongoing COVID-19 pandemic</w:t>
      </w:r>
      <w:r w:rsidRPr="00E55BCE">
        <w:rPr>
          <w:i/>
          <w:iCs/>
        </w:rPr>
        <w:t>.</w:t>
      </w:r>
    </w:p>
    <w:p w14:paraId="0654EE64" w14:textId="77777777" w:rsidR="008A6985" w:rsidRDefault="00000000" w:rsidP="00D47CEB">
      <w:pPr>
        <w:spacing w:after="0"/>
        <w:jc w:val="both"/>
      </w:pPr>
    </w:p>
    <w:p w14:paraId="034A27FB" w14:textId="77777777" w:rsidR="00D47CEB" w:rsidRPr="00E55BCE" w:rsidRDefault="00000000" w:rsidP="00D47CEB">
      <w:pPr>
        <w:spacing w:after="0"/>
        <w:jc w:val="both"/>
        <w:rPr>
          <w:i/>
          <w:iCs/>
        </w:rPr>
      </w:pPr>
      <w:r w:rsidRPr="00E55BCE">
        <w:rPr>
          <w:i/>
          <w:iCs/>
        </w:rPr>
        <w:t xml:space="preserve">You can find further information with respect to these and other risks in filings made with the Canadian securities regulatory authorities that are available </w:t>
      </w:r>
      <w:r>
        <w:rPr>
          <w:i/>
          <w:iCs/>
        </w:rPr>
        <w:t xml:space="preserve">on the Company’s SEDAR profile page </w:t>
      </w:r>
      <w:r w:rsidRPr="00E55BCE">
        <w:rPr>
          <w:i/>
          <w:iCs/>
        </w:rPr>
        <w:t xml:space="preserve">at www.sedar.com. The </w:t>
      </w:r>
      <w:bookmarkStart w:id="4" w:name="_9kMKJ5YVt488679MHy0poD"/>
      <w:r w:rsidRPr="00E55BCE">
        <w:rPr>
          <w:i/>
          <w:iCs/>
        </w:rPr>
        <w:t>Company</w:t>
      </w:r>
      <w:bookmarkEnd w:id="4"/>
      <w:r w:rsidRPr="00E55BCE">
        <w:rPr>
          <w:i/>
          <w:iCs/>
        </w:rPr>
        <w:t xml:space="preserve"> disclaims any obligation to update or revise these forward-looking statements, except as required by applicable law.</w:t>
      </w:r>
    </w:p>
    <w:p w14:paraId="4EEC7DC2" w14:textId="77777777" w:rsidR="00806260" w:rsidRPr="00390C9E" w:rsidRDefault="00000000" w:rsidP="00806260">
      <w:pPr>
        <w:spacing w:after="0"/>
        <w:jc w:val="both"/>
      </w:pPr>
    </w:p>
    <w:sectPr w:rsidR="00806260" w:rsidRPr="00390C9E" w:rsidSect="0033531F">
      <w:pgSz w:w="11906" w:h="16838"/>
      <w:pgMar w:top="1417" w:right="1417" w:bottom="1417" w:left="1417" w:header="708" w:footer="5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79B4D" w14:textId="77777777" w:rsidR="009205CA" w:rsidRDefault="009205CA">
      <w:pPr>
        <w:spacing w:after="0" w:line="240" w:lineRule="auto"/>
      </w:pPr>
      <w:r>
        <w:separator/>
      </w:r>
    </w:p>
  </w:endnote>
  <w:endnote w:type="continuationSeparator" w:id="0">
    <w:p w14:paraId="3EC25FAD" w14:textId="77777777" w:rsidR="009205CA" w:rsidRDefault="0092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A5CD7" w14:textId="77777777" w:rsidR="009205CA" w:rsidRDefault="009205CA">
      <w:pPr>
        <w:spacing w:after="0" w:line="240" w:lineRule="auto"/>
      </w:pPr>
      <w:r>
        <w:separator/>
      </w:r>
    </w:p>
  </w:footnote>
  <w:footnote w:type="continuationSeparator" w:id="0">
    <w:p w14:paraId="630783D0" w14:textId="77777777" w:rsidR="009205CA" w:rsidRDefault="00920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AA"/>
    <w:rsid w:val="00844293"/>
    <w:rsid w:val="009205CA"/>
    <w:rsid w:val="00CF24DA"/>
    <w:rsid w:val="00F5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4E2CC"/>
  <w15:docId w15:val="{E2773C48-0271-4942-9032-91B0AC2E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C8A"/>
    <w:rPr>
      <w:sz w:val="24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C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85C18"/>
    <w:pPr>
      <w:spacing w:after="0" w:line="240" w:lineRule="auto"/>
    </w:pPr>
    <w:rPr>
      <w:lang w:val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F85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5C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5C18"/>
    <w:rPr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C18"/>
    <w:rPr>
      <w:b/>
      <w:bCs/>
      <w:sz w:val="20"/>
      <w:szCs w:val="20"/>
      <w:lang w:val="en-ZA"/>
    </w:rPr>
  </w:style>
  <w:style w:type="paragraph" w:styleId="Caption">
    <w:name w:val="caption"/>
    <w:basedOn w:val="Normal"/>
    <w:next w:val="Normal"/>
    <w:uiPriority w:val="35"/>
    <w:unhideWhenUsed/>
    <w:qFormat/>
    <w:rsid w:val="007D7C8A"/>
    <w:pPr>
      <w:spacing w:after="200" w:line="240" w:lineRule="auto"/>
      <w:jc w:val="center"/>
    </w:pPr>
    <w:rPr>
      <w:b/>
      <w:iCs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D7C8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ZA"/>
    </w:rPr>
  </w:style>
  <w:style w:type="character" w:styleId="Hyperlink">
    <w:name w:val="Hyperlink"/>
    <w:basedOn w:val="DefaultParagraphFont"/>
    <w:uiPriority w:val="99"/>
    <w:unhideWhenUsed/>
    <w:rsid w:val="007232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3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5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31F"/>
    <w:rPr>
      <w:sz w:val="24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335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31F"/>
    <w:rPr>
      <w:sz w:val="24"/>
      <w:lang w:val="en-ZA"/>
    </w:rPr>
  </w:style>
  <w:style w:type="character" w:styleId="UnresolvedMention">
    <w:name w:val="Unresolved Mention"/>
    <w:basedOn w:val="DefaultParagraphFont"/>
    <w:uiPriority w:val="99"/>
    <w:rsid w:val="00844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media@primorisgrou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r@madisonmetals.c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sedar.com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madisonmetals.c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933FD40B6834A85C0206FCAA3ADA4" ma:contentTypeVersion="16" ma:contentTypeDescription="Create a new document." ma:contentTypeScope="" ma:versionID="7b90321a218e100fd523ee0994f1a2aa">
  <xsd:schema xmlns:xsd="http://www.w3.org/2001/XMLSchema" xmlns:xs="http://www.w3.org/2001/XMLSchema" xmlns:p="http://schemas.microsoft.com/office/2006/metadata/properties" xmlns:ns2="bc34fd08-aedb-412e-83cd-64c67f3cdb59" xmlns:ns3="6ed9781a-cb85-4638-8a48-9a686c7e8cdf" targetNamespace="http://schemas.microsoft.com/office/2006/metadata/properties" ma:root="true" ma:fieldsID="c47b888d643434686f18706c1bbf31fb" ns2:_="" ns3:_="">
    <xsd:import namespace="bc34fd08-aedb-412e-83cd-64c67f3cdb59"/>
    <xsd:import namespace="6ed9781a-cb85-4638-8a48-9a686c7e8c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4fd08-aedb-412e-83cd-64c67f3cdb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e88240-c7e2-4548-9942-e828716b2a7e}" ma:internalName="TaxCatchAll" ma:showField="CatchAllData" ma:web="bc34fd08-aedb-412e-83cd-64c67f3cdb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9781a-cb85-4638-8a48-9a686c7e8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e56a13-b497-49e2-84d9-fde3b1844a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d9781a-cb85-4638-8a48-9a686c7e8cdf">
      <Terms xmlns="http://schemas.microsoft.com/office/infopath/2007/PartnerControls"/>
    </lcf76f155ced4ddcb4097134ff3c332f>
    <TaxCatchAll xmlns="bc34fd08-aedb-412e-83cd-64c67f3cdb59" xsi:nil="true"/>
  </documentManagement>
</p:properties>
</file>

<file path=customXml/itemProps1.xml><?xml version="1.0" encoding="utf-8"?>
<ds:datastoreItem xmlns:ds="http://schemas.openxmlformats.org/officeDocument/2006/customXml" ds:itemID="{2DD8EDCE-3308-4800-AB1A-32F8121169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2EA709-7728-4F59-8A4F-85CFA4307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4fd08-aedb-412e-83cd-64c67f3cdb59"/>
    <ds:schemaRef ds:uri="6ed9781a-cb85-4638-8a48-9a686c7e8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F8794E-D321-490C-88E2-EA649C804F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E25308-C1A6-4643-B0BA-5090730FBA66}">
  <ds:schemaRefs>
    <ds:schemaRef ds:uri="http://schemas.microsoft.com/office/2006/metadata/properties"/>
    <ds:schemaRef ds:uri="http://schemas.microsoft.com/office/infopath/2007/PartnerControls"/>
    <ds:schemaRef ds:uri="6ed9781a-cb85-4638-8a48-9a686c7e8cdf"/>
    <ds:schemaRef ds:uri="bc34fd08-aedb-412e-83cd-64c67f3cdb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/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Payne</dc:creator>
  <cp:lastModifiedBy>Christine Payne</cp:lastModifiedBy>
  <cp:revision>3</cp:revision>
  <dcterms:created xsi:type="dcterms:W3CDTF">2022-07-10T22:39:00Z</dcterms:created>
  <dcterms:modified xsi:type="dcterms:W3CDTF">2022-07-10T22:40:00Z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0x0101003F3933FD40B6834A85C0206FCAA3ADA4</vt:lpwstr>
  </property>
</Properties>
</file>