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Default="00501475" w:rsidP="00F94451">
      <w:r>
        <w:rPr>
          <w:noProof/>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C7E895C" w14:textId="67C2F1E6" w:rsidR="00501475" w:rsidRPr="008F1A70" w:rsidRDefault="004F75BA" w:rsidP="007906D3">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Pr>
          <w:rFonts w:eastAsia="Times New Roman" w:cstheme="minorHAnsi"/>
          <w:color w:val="2F5496" w:themeColor="accent1" w:themeShade="BF"/>
          <w:kern w:val="36"/>
          <w:sz w:val="36"/>
          <w:szCs w:val="36"/>
          <w:lang w:val="en-GB" w:eastAsia="en-GB"/>
        </w:rPr>
        <w:t>BetterLife</w:t>
      </w:r>
      <w:proofErr w:type="spellEnd"/>
      <w:r w:rsidR="00FF7028">
        <w:rPr>
          <w:rFonts w:eastAsia="Times New Roman" w:cstheme="minorHAnsi"/>
          <w:color w:val="2F5496" w:themeColor="accent1" w:themeShade="BF"/>
          <w:kern w:val="36"/>
          <w:sz w:val="36"/>
          <w:szCs w:val="36"/>
          <w:lang w:val="en-GB" w:eastAsia="en-GB"/>
        </w:rPr>
        <w:t xml:space="preserve"> Lead Drug (BETR-001) Promotes Structural Neural Plasticity in Preclinical Model</w:t>
      </w:r>
    </w:p>
    <w:p w14:paraId="68F34D93" w14:textId="2C9EAE86" w:rsidR="00A61FAD" w:rsidRDefault="002D37B3" w:rsidP="007906D3">
      <w:pPr>
        <w:spacing w:after="0"/>
        <w:jc w:val="both"/>
        <w:rPr>
          <w:rFonts w:cstheme="minorHAnsi"/>
        </w:rPr>
      </w:pPr>
      <w:r>
        <w:rPr>
          <w:rFonts w:ascii="Source Sans Pro" w:eastAsia="Times New Roman" w:hAnsi="Source Sans Pro" w:cs="Times New Roman"/>
          <w:lang w:eastAsia="en-GB"/>
        </w:rPr>
        <w:t xml:space="preserve">VANCOUVER, British Columbia, </w:t>
      </w:r>
      <w:r w:rsidR="00933F6F">
        <w:rPr>
          <w:rFonts w:ascii="Source Sans Pro" w:eastAsia="Times New Roman" w:hAnsi="Source Sans Pro" w:cs="Times New Roman"/>
          <w:lang w:eastAsia="en-GB"/>
        </w:rPr>
        <w:t>February</w:t>
      </w:r>
      <w:r>
        <w:rPr>
          <w:rFonts w:ascii="Source Sans Pro" w:eastAsia="Times New Roman" w:hAnsi="Source Sans Pro" w:cs="Times New Roman"/>
          <w:lang w:eastAsia="en-GB"/>
        </w:rPr>
        <w:t xml:space="preserve"> </w:t>
      </w:r>
      <w:r w:rsidR="00514178">
        <w:rPr>
          <w:rFonts w:ascii="Source Sans Pro" w:eastAsia="Times New Roman" w:hAnsi="Source Sans Pro" w:cs="Times New Roman"/>
          <w:lang w:eastAsia="en-GB"/>
        </w:rPr>
        <w:t>15,</w:t>
      </w:r>
      <w:r>
        <w:rPr>
          <w:rFonts w:ascii="Source Sans Pro" w:eastAsia="Times New Roman" w:hAnsi="Source Sans Pro" w:cs="Times New Roman"/>
          <w:lang w:eastAsia="en-GB"/>
        </w:rPr>
        <w:t xml:space="preserve"> 202</w:t>
      </w:r>
      <w:r w:rsidR="00EB1785">
        <w:rPr>
          <w:rFonts w:ascii="Source Sans Pro" w:eastAsia="Times New Roman" w:hAnsi="Source Sans Pro" w:cs="Times New Roman"/>
          <w:lang w:eastAsia="en-GB"/>
        </w:rPr>
        <w:t>2</w:t>
      </w:r>
      <w:r>
        <w:rPr>
          <w:rFonts w:ascii="Source Sans Pro" w:eastAsia="Times New Roman" w:hAnsi="Source Sans Pro" w:cs="Times New Roman"/>
          <w:lang w:eastAsia="en-GB"/>
        </w:rPr>
        <w:t xml:space="preserve"> - </w:t>
      </w:r>
      <w:proofErr w:type="spellStart"/>
      <w:r w:rsidRPr="00DE6F01">
        <w:rPr>
          <w:rFonts w:ascii="Source Sans Pro" w:eastAsia="Times New Roman" w:hAnsi="Source Sans Pro" w:cs="Times New Roman"/>
          <w:lang w:eastAsia="en-GB"/>
        </w:rPr>
        <w:t>BetterLife</w:t>
      </w:r>
      <w:proofErr w:type="spellEnd"/>
      <w:r w:rsidRPr="00DE6F01">
        <w:rPr>
          <w:rFonts w:ascii="Source Sans Pro" w:eastAsia="Times New Roman" w:hAnsi="Source Sans Pro" w:cs="Times New Roman"/>
          <w:lang w:eastAsia="en-GB"/>
        </w:rPr>
        <w:t xml:space="preserve"> Pharma Inc. </w:t>
      </w:r>
      <w:r w:rsidRPr="00DE6F01">
        <w:rPr>
          <w:rFonts w:ascii="Source Sans Pro" w:eastAsia="Times New Roman" w:hAnsi="Source Sans Pro" w:cs="Times New Roman"/>
          <w:lang w:val="en-GB" w:eastAsia="en-GB"/>
        </w:rPr>
        <w:t>(“</w:t>
      </w:r>
      <w:proofErr w:type="spellStart"/>
      <w:r w:rsidRPr="00DE6F01">
        <w:rPr>
          <w:rFonts w:ascii="Source Sans Pro" w:eastAsia="Times New Roman" w:hAnsi="Source Sans Pro" w:cs="Times New Roman"/>
          <w:lang w:val="en-GB" w:eastAsia="en-GB"/>
        </w:rPr>
        <w:t>BetterLife</w:t>
      </w:r>
      <w:proofErr w:type="spellEnd"/>
      <w:r w:rsidRPr="00DE6F01">
        <w:rPr>
          <w:rFonts w:ascii="Source Sans Pro" w:eastAsia="Times New Roman" w:hAnsi="Source Sans Pro" w:cs="Times New Roman"/>
          <w:lang w:val="en-GB" w:eastAsia="en-GB"/>
        </w:rPr>
        <w:t xml:space="preserve">” or the “Company”) </w:t>
      </w:r>
      <w:r>
        <w:t xml:space="preserve">(CSE: </w:t>
      </w:r>
      <w:hyperlink r:id="rId6" w:history="1">
        <w:r w:rsidRPr="00314D73">
          <w:rPr>
            <w:rStyle w:val="Hyperlink"/>
          </w:rPr>
          <w:t>BETR</w:t>
        </w:r>
      </w:hyperlink>
      <w:r>
        <w:t xml:space="preserve"> / OTCQB: </w:t>
      </w:r>
      <w:hyperlink r:id="rId7" w:history="1">
        <w:r w:rsidRPr="00314D73">
          <w:rPr>
            <w:rStyle w:val="Hyperlink"/>
          </w:rPr>
          <w:t>BETRF</w:t>
        </w:r>
      </w:hyperlink>
      <w:r>
        <w:t xml:space="preserve"> / FRA: </w:t>
      </w:r>
      <w:hyperlink r:id="rId8" w:history="1">
        <w:r w:rsidRPr="00314D73">
          <w:rPr>
            <w:rStyle w:val="Hyperlink"/>
          </w:rPr>
          <w:t>NPAU</w:t>
        </w:r>
      </w:hyperlink>
      <w:r>
        <w:t>)</w:t>
      </w:r>
      <w:r>
        <w:rPr>
          <w:rFonts w:ascii="Source Sans Pro" w:eastAsia="Times New Roman" w:hAnsi="Source Sans Pro" w:cs="Times New Roman"/>
          <w:lang w:val="en-GB" w:eastAsia="en-GB"/>
        </w:rPr>
        <w:t>,</w:t>
      </w:r>
      <w:r w:rsidRPr="00DE6F01">
        <w:rPr>
          <w:rFonts w:ascii="Source Sans Pro" w:eastAsia="Times New Roman" w:hAnsi="Source Sans Pro" w:cs="Times New Roman"/>
          <w:lang w:val="en-GB" w:eastAsia="en-GB"/>
        </w:rPr>
        <w:t xml:space="preserve"> </w:t>
      </w:r>
      <w:r w:rsidRPr="00971E9A">
        <w:rPr>
          <w:rFonts w:cstheme="minorHAnsi"/>
        </w:rPr>
        <w:t>an emerging biotech</w:t>
      </w:r>
      <w:r>
        <w:rPr>
          <w:rFonts w:cstheme="minorHAnsi"/>
        </w:rPr>
        <w:t xml:space="preserve"> company</w:t>
      </w:r>
      <w:r w:rsidRPr="00971E9A">
        <w:rPr>
          <w:rFonts w:cstheme="minorHAnsi"/>
        </w:rPr>
        <w:t xml:space="preserve"> focused on the </w:t>
      </w:r>
      <w:r w:rsidRPr="00F8396C">
        <w:rPr>
          <w:rFonts w:cstheme="minorHAnsi"/>
        </w:rPr>
        <w:t xml:space="preserve">development and commercialization of </w:t>
      </w:r>
      <w:r w:rsidR="00C657FB">
        <w:rPr>
          <w:rFonts w:cstheme="minorHAnsi"/>
        </w:rPr>
        <w:t>2</w:t>
      </w:r>
      <w:r w:rsidR="00C657FB" w:rsidRPr="00C657FB">
        <w:rPr>
          <w:rFonts w:cstheme="minorHAnsi"/>
          <w:vertAlign w:val="superscript"/>
        </w:rPr>
        <w:t>nd</w:t>
      </w:r>
      <w:r w:rsidR="007906D3">
        <w:rPr>
          <w:rFonts w:cstheme="minorHAnsi"/>
        </w:rPr>
        <w:t xml:space="preserve"> g</w:t>
      </w:r>
      <w:r w:rsidR="00DA436D">
        <w:rPr>
          <w:rFonts w:cstheme="minorHAnsi"/>
        </w:rPr>
        <w:t xml:space="preserve">eneration non-hallucinogenic psychedelic </w:t>
      </w:r>
      <w:r w:rsidR="00A70499">
        <w:rPr>
          <w:rFonts w:cstheme="minorHAnsi"/>
        </w:rPr>
        <w:t>analogs</w:t>
      </w:r>
      <w:r w:rsidR="00DA436D">
        <w:rPr>
          <w:rFonts w:cstheme="minorHAnsi"/>
        </w:rPr>
        <w:t xml:space="preserve"> for the treatment of</w:t>
      </w:r>
      <w:r w:rsidRPr="00F8396C">
        <w:rPr>
          <w:rFonts w:cstheme="minorHAnsi"/>
        </w:rPr>
        <w:t xml:space="preserve"> </w:t>
      </w:r>
      <w:r w:rsidR="00DA436D">
        <w:rPr>
          <w:rFonts w:cstheme="minorHAnsi"/>
        </w:rPr>
        <w:t xml:space="preserve">neuropsychological </w:t>
      </w:r>
      <w:r w:rsidRPr="00F8396C">
        <w:rPr>
          <w:rFonts w:cstheme="minorHAnsi"/>
        </w:rPr>
        <w:t>disorders,</w:t>
      </w:r>
      <w:r w:rsidRPr="00F8396C">
        <w:rPr>
          <w:rFonts w:eastAsia="Times New Roman" w:cstheme="minorHAnsi"/>
          <w:lang w:val="en-GB" w:eastAsia="en-GB"/>
        </w:rPr>
        <w:t xml:space="preserve"> is pleased to announce it </w:t>
      </w:r>
      <w:r w:rsidR="008C48D8" w:rsidRPr="00F8396C">
        <w:rPr>
          <w:rFonts w:cstheme="minorHAnsi"/>
        </w:rPr>
        <w:t xml:space="preserve">has </w:t>
      </w:r>
      <w:r w:rsidR="000C3EC9" w:rsidRPr="00F8396C">
        <w:rPr>
          <w:rFonts w:cstheme="minorHAnsi"/>
        </w:rPr>
        <w:t xml:space="preserve">obtained </w:t>
      </w:r>
      <w:r w:rsidR="007E01A8">
        <w:rPr>
          <w:rFonts w:cstheme="minorHAnsi"/>
        </w:rPr>
        <w:t xml:space="preserve">positive </w:t>
      </w:r>
      <w:r w:rsidR="00C657FB">
        <w:rPr>
          <w:rFonts w:cstheme="minorHAnsi"/>
        </w:rPr>
        <w:t xml:space="preserve">results from </w:t>
      </w:r>
      <w:r w:rsidR="00A61FAD">
        <w:rPr>
          <w:rFonts w:cstheme="minorHAnsi"/>
        </w:rPr>
        <w:t>a preclinical</w:t>
      </w:r>
      <w:r w:rsidR="00FF7028">
        <w:rPr>
          <w:rFonts w:cstheme="minorHAnsi"/>
        </w:rPr>
        <w:t xml:space="preserve"> neural </w:t>
      </w:r>
      <w:r w:rsidR="00A61FAD">
        <w:rPr>
          <w:rFonts w:cstheme="minorHAnsi"/>
        </w:rPr>
        <w:t>plasticity</w:t>
      </w:r>
      <w:r w:rsidR="00C657FB">
        <w:rPr>
          <w:rFonts w:cstheme="minorHAnsi"/>
        </w:rPr>
        <w:t xml:space="preserve"> </w:t>
      </w:r>
      <w:r w:rsidR="00A61FAD">
        <w:rPr>
          <w:rFonts w:cstheme="minorHAnsi"/>
        </w:rPr>
        <w:t>study of BETR-001 in cortical rat neurons</w:t>
      </w:r>
      <w:r w:rsidR="00127278">
        <w:rPr>
          <w:rFonts w:cstheme="minorHAnsi"/>
        </w:rPr>
        <w:t xml:space="preserve">, </w:t>
      </w:r>
      <w:r w:rsidR="00127278" w:rsidRPr="00F8396C">
        <w:rPr>
          <w:rFonts w:eastAsia="Times New Roman" w:cstheme="minorHAnsi"/>
          <w:lang w:val="en-GB" w:eastAsia="en-GB"/>
        </w:rPr>
        <w:t xml:space="preserve">as part of its </w:t>
      </w:r>
      <w:r w:rsidR="00127278">
        <w:rPr>
          <w:rFonts w:eastAsia="Times New Roman" w:cstheme="minorHAnsi"/>
          <w:lang w:val="en-GB" w:eastAsia="en-GB"/>
        </w:rPr>
        <w:t xml:space="preserve">collaboration </w:t>
      </w:r>
      <w:r w:rsidR="00127278" w:rsidRPr="008C48D8">
        <w:t xml:space="preserve">with </w:t>
      </w:r>
      <w:r w:rsidR="00127278">
        <w:t xml:space="preserve">the laboratory of Dr. </w:t>
      </w:r>
      <w:r w:rsidR="00127278" w:rsidRPr="007E01A8">
        <w:t>Argel Aguilar-Valles at Carleton University</w:t>
      </w:r>
      <w:r w:rsidR="00127278">
        <w:t>’s</w:t>
      </w:r>
      <w:r w:rsidR="00127278" w:rsidRPr="007E01A8">
        <w:t xml:space="preserve"> (Carleton) Department of Neuroscience</w:t>
      </w:r>
      <w:r w:rsidR="00231D12">
        <w:t xml:space="preserve"> (</w:t>
      </w:r>
      <w:hyperlink r:id="rId9" w:history="1">
        <w:r w:rsidR="007906D3" w:rsidRPr="004F2373">
          <w:rPr>
            <w:rStyle w:val="Hyperlink"/>
          </w:rPr>
          <w:t>https://carleton.ca/neuroscience/profile/argel-aguilar-valles/</w:t>
        </w:r>
      </w:hyperlink>
      <w:r w:rsidR="00231D12">
        <w:t>)</w:t>
      </w:r>
      <w:r w:rsidR="00A61FAD">
        <w:rPr>
          <w:rFonts w:cstheme="minorHAnsi"/>
        </w:rPr>
        <w:t>.</w:t>
      </w:r>
      <w:r w:rsidR="007906D3">
        <w:rPr>
          <w:rFonts w:cstheme="minorHAnsi"/>
        </w:rPr>
        <w:t xml:space="preserve"> </w:t>
      </w:r>
      <w:r w:rsidR="00C657FB">
        <w:rPr>
          <w:rFonts w:cstheme="minorHAnsi"/>
        </w:rPr>
        <w:t xml:space="preserve"> </w:t>
      </w:r>
      <w:r w:rsidR="00D65B01">
        <w:rPr>
          <w:rFonts w:cstheme="minorHAnsi"/>
        </w:rPr>
        <w:t xml:space="preserve">BETR-001 (2-bromo-LSD, formerly TD-0148A) is a non-hallucinogenic derivative of lysergic acid diethylamide (LSD). </w:t>
      </w:r>
    </w:p>
    <w:p w14:paraId="42918C0C" w14:textId="64B67EC0" w:rsidR="00A61FAD" w:rsidRDefault="00A61FAD" w:rsidP="007906D3">
      <w:pPr>
        <w:spacing w:after="0"/>
        <w:jc w:val="both"/>
        <w:rPr>
          <w:rFonts w:cstheme="minorHAnsi"/>
        </w:rPr>
      </w:pPr>
    </w:p>
    <w:p w14:paraId="48297626" w14:textId="5142D7E9" w:rsidR="00A61FAD" w:rsidRDefault="00A61FAD" w:rsidP="007906D3">
      <w:pPr>
        <w:spacing w:after="0"/>
        <w:jc w:val="both"/>
        <w:rPr>
          <w:rFonts w:cstheme="minorHAnsi"/>
        </w:rPr>
      </w:pPr>
      <w:r>
        <w:rPr>
          <w:rFonts w:cstheme="minorHAnsi"/>
        </w:rPr>
        <w:t xml:space="preserve">Atrophy of neurons in the brain plays a critical role in pathophysiology of depression and </w:t>
      </w:r>
      <w:r w:rsidR="00CA2080">
        <w:rPr>
          <w:rFonts w:cstheme="minorHAnsi"/>
        </w:rPr>
        <w:t xml:space="preserve">related disorders. </w:t>
      </w:r>
      <w:r w:rsidR="00F700CC">
        <w:rPr>
          <w:rFonts w:cstheme="minorHAnsi"/>
        </w:rPr>
        <w:t xml:space="preserve">Increased structural plasticity in the brain neurons (mainly prefrontal cortex) </w:t>
      </w:r>
      <w:r w:rsidR="00F94451">
        <w:rPr>
          <w:rFonts w:cstheme="minorHAnsi"/>
        </w:rPr>
        <w:t xml:space="preserve">has </w:t>
      </w:r>
      <w:r w:rsidR="00F700CC">
        <w:rPr>
          <w:rFonts w:cstheme="minorHAnsi"/>
        </w:rPr>
        <w:t xml:space="preserve">been </w:t>
      </w:r>
      <w:r w:rsidR="00127278">
        <w:rPr>
          <w:rFonts w:cstheme="minorHAnsi"/>
        </w:rPr>
        <w:t>linked to</w:t>
      </w:r>
      <w:r w:rsidR="00F700CC">
        <w:rPr>
          <w:rFonts w:cstheme="minorHAnsi"/>
        </w:rPr>
        <w:t xml:space="preserve"> the sustained </w:t>
      </w:r>
      <w:r w:rsidR="00CA2080">
        <w:rPr>
          <w:rFonts w:cstheme="minorHAnsi"/>
        </w:rPr>
        <w:t xml:space="preserve">antidepressant </w:t>
      </w:r>
      <w:r w:rsidR="00F700CC">
        <w:rPr>
          <w:rFonts w:cstheme="minorHAnsi"/>
        </w:rPr>
        <w:t>effects</w:t>
      </w:r>
      <w:r w:rsidR="00CA2080">
        <w:rPr>
          <w:rFonts w:cstheme="minorHAnsi"/>
        </w:rPr>
        <w:t xml:space="preserve"> of ketamine and </w:t>
      </w:r>
      <w:r w:rsidR="00F700CC">
        <w:rPr>
          <w:rFonts w:cstheme="minorHAnsi"/>
        </w:rPr>
        <w:t xml:space="preserve">other </w:t>
      </w:r>
      <w:r w:rsidR="00CA2080">
        <w:rPr>
          <w:rFonts w:cstheme="minorHAnsi"/>
        </w:rPr>
        <w:t xml:space="preserve">psychedelic compounds. </w:t>
      </w:r>
      <w:r w:rsidR="007906D3">
        <w:rPr>
          <w:rFonts w:cstheme="minorHAnsi"/>
        </w:rPr>
        <w:t xml:space="preserve"> </w:t>
      </w:r>
      <w:proofErr w:type="spellStart"/>
      <w:r w:rsidR="008437B6">
        <w:rPr>
          <w:rFonts w:cstheme="minorHAnsi"/>
        </w:rPr>
        <w:t>BetterLife</w:t>
      </w:r>
      <w:proofErr w:type="spellEnd"/>
      <w:r w:rsidR="008437B6">
        <w:rPr>
          <w:rFonts w:cstheme="minorHAnsi"/>
        </w:rPr>
        <w:t xml:space="preserve"> had previously shown the anti-depressant properties of BETR-001 in a rodent chronic variable stress model. The current study demonstrates that treatment of rat embryonic cortical neurons with BETR-001 increases </w:t>
      </w:r>
      <w:r w:rsidR="00F700CC">
        <w:rPr>
          <w:rFonts w:cstheme="minorHAnsi"/>
        </w:rPr>
        <w:t xml:space="preserve">the </w:t>
      </w:r>
      <w:r w:rsidR="008437B6">
        <w:rPr>
          <w:rFonts w:cstheme="minorHAnsi"/>
        </w:rPr>
        <w:t xml:space="preserve">structural complexity of neurons (dendrite growth and </w:t>
      </w:r>
      <w:r w:rsidR="006E168B">
        <w:rPr>
          <w:rFonts w:cstheme="minorHAnsi"/>
        </w:rPr>
        <w:t>complexity</w:t>
      </w:r>
      <w:r w:rsidR="008437B6">
        <w:rPr>
          <w:rFonts w:cstheme="minorHAnsi"/>
        </w:rPr>
        <w:t>)</w:t>
      </w:r>
      <w:r w:rsidR="00F700CC">
        <w:rPr>
          <w:rFonts w:cstheme="minorHAnsi"/>
        </w:rPr>
        <w:t xml:space="preserve"> and therefore</w:t>
      </w:r>
      <w:r w:rsidR="007906D3">
        <w:rPr>
          <w:rFonts w:cstheme="minorHAnsi"/>
        </w:rPr>
        <w:t>,</w:t>
      </w:r>
      <w:r w:rsidR="00F700CC">
        <w:rPr>
          <w:rFonts w:cstheme="minorHAnsi"/>
        </w:rPr>
        <w:t xml:space="preserve"> provid</w:t>
      </w:r>
      <w:r w:rsidR="00F94451">
        <w:rPr>
          <w:rFonts w:cstheme="minorHAnsi"/>
        </w:rPr>
        <w:t>es</w:t>
      </w:r>
      <w:r w:rsidR="00F700CC">
        <w:rPr>
          <w:rFonts w:cstheme="minorHAnsi"/>
        </w:rPr>
        <w:t xml:space="preserve"> evidence of neural plasticity activity of BETR-001</w:t>
      </w:r>
      <w:r w:rsidR="008437B6">
        <w:rPr>
          <w:rFonts w:cstheme="minorHAnsi"/>
        </w:rPr>
        <w:t>.</w:t>
      </w:r>
      <w:r w:rsidR="00127278">
        <w:rPr>
          <w:rFonts w:cstheme="minorHAnsi"/>
        </w:rPr>
        <w:t xml:space="preserve"> </w:t>
      </w:r>
      <w:r w:rsidR="00FA671C">
        <w:rPr>
          <w:rFonts w:cstheme="minorHAnsi"/>
        </w:rPr>
        <w:t xml:space="preserve">In certain measurements of structural plasticity in neurons, BETR-001 performs better than ketamine in this model. </w:t>
      </w:r>
    </w:p>
    <w:p w14:paraId="216C6724" w14:textId="77777777" w:rsidR="00A61FAD" w:rsidRDefault="00A61FAD" w:rsidP="007906D3">
      <w:pPr>
        <w:spacing w:after="0"/>
        <w:jc w:val="both"/>
        <w:rPr>
          <w:rFonts w:cstheme="minorHAnsi"/>
        </w:rPr>
      </w:pPr>
    </w:p>
    <w:p w14:paraId="633B0747" w14:textId="212F1093" w:rsidR="00CC29D2" w:rsidRDefault="004A5DC8" w:rsidP="007906D3">
      <w:pPr>
        <w:spacing w:after="0"/>
        <w:jc w:val="both"/>
      </w:pPr>
      <w:r>
        <w:rPr>
          <w:rFonts w:cstheme="minorHAnsi"/>
        </w:rPr>
        <w:t>“We are very pleased with the</w:t>
      </w:r>
      <w:r w:rsidR="00434807">
        <w:rPr>
          <w:rFonts w:cstheme="minorHAnsi"/>
        </w:rPr>
        <w:t>se preclinical</w:t>
      </w:r>
      <w:r>
        <w:rPr>
          <w:rFonts w:cstheme="minorHAnsi"/>
        </w:rPr>
        <w:t xml:space="preserve"> results </w:t>
      </w:r>
      <w:r w:rsidR="00434807">
        <w:rPr>
          <w:rFonts w:cstheme="minorHAnsi"/>
        </w:rPr>
        <w:t>as they confirm that BETR-001, an LSD analog, retained the anti-depressant and neural plasticity activity of LSD but without causing hallucination. This is the first evidence that BETR-001 can promote structural plasticity in the prefrontal cortex neurons and gives us confidence on its therapeutic potential in depression and related disorders</w:t>
      </w:r>
      <w:r w:rsidR="007906D3">
        <w:rPr>
          <w:rFonts w:cstheme="minorHAnsi"/>
        </w:rPr>
        <w:t>,</w:t>
      </w:r>
      <w:r w:rsidR="00434807">
        <w:rPr>
          <w:rFonts w:cstheme="minorHAnsi"/>
        </w:rPr>
        <w:t>”</w:t>
      </w:r>
      <w:r>
        <w:t xml:space="preserve"> stated </w:t>
      </w:r>
      <w:proofErr w:type="spellStart"/>
      <w:r>
        <w:t>BetterLife’s</w:t>
      </w:r>
      <w:proofErr w:type="spellEnd"/>
      <w:r>
        <w:t xml:space="preserve"> Chief </w:t>
      </w:r>
      <w:r w:rsidRPr="008C48D8">
        <w:t>Executive Officer, </w:t>
      </w:r>
      <w:r>
        <w:t xml:space="preserve">Dr. Ahmad Doroudian. </w:t>
      </w:r>
    </w:p>
    <w:p w14:paraId="630F3E9C" w14:textId="5AE1E526" w:rsidR="00127278" w:rsidRDefault="00127278" w:rsidP="007906D3">
      <w:pPr>
        <w:spacing w:after="0"/>
        <w:jc w:val="both"/>
      </w:pPr>
    </w:p>
    <w:p w14:paraId="3172AF44" w14:textId="5F16DE46" w:rsidR="00127278" w:rsidRPr="0063497C" w:rsidRDefault="00127278" w:rsidP="007906D3">
      <w:pPr>
        <w:jc w:val="both"/>
      </w:pPr>
      <w:r>
        <w:t xml:space="preserve">Dr. </w:t>
      </w:r>
      <w:r w:rsidRPr="007E01A8">
        <w:t>Argel Aguilar-Valles</w:t>
      </w:r>
      <w:r>
        <w:t xml:space="preserve"> commented</w:t>
      </w:r>
      <w:r w:rsidR="007906D3">
        <w:t>,</w:t>
      </w:r>
      <w:r>
        <w:t xml:space="preserve"> “We are pleased to collaborate with the </w:t>
      </w:r>
      <w:proofErr w:type="spellStart"/>
      <w:r>
        <w:t>BetterLife</w:t>
      </w:r>
      <w:proofErr w:type="spellEnd"/>
      <w:r>
        <w:t xml:space="preserve"> team in demonstrating for the first time the ability of 2-bromo-LSD (BETR-001) to promote neural plasticity. </w:t>
      </w:r>
      <w:r w:rsidRPr="0063497C">
        <w:t xml:space="preserve">LSD and other psychedelic drugs have been shown to have anti-depressant effects, </w:t>
      </w:r>
      <w:r>
        <w:t>and n</w:t>
      </w:r>
      <w:r w:rsidRPr="0063497C">
        <w:t xml:space="preserve">on-hallucinogenic derivatives of these drugs such as </w:t>
      </w:r>
      <w:r>
        <w:t xml:space="preserve">BETR-001 </w:t>
      </w:r>
      <w:r w:rsidRPr="0063497C">
        <w:t>represent a promising alternative</w:t>
      </w:r>
      <w:r>
        <w:t>.”</w:t>
      </w:r>
    </w:p>
    <w:p w14:paraId="32E049BD" w14:textId="77777777" w:rsidR="00434807" w:rsidRPr="00434807" w:rsidRDefault="00434807" w:rsidP="007906D3">
      <w:pPr>
        <w:spacing w:after="0"/>
        <w:jc w:val="both"/>
      </w:pPr>
    </w:p>
    <w:p w14:paraId="6D859EBC" w14:textId="0FF27339" w:rsidR="002D37B3" w:rsidRDefault="002D37B3" w:rsidP="007906D3">
      <w:pPr>
        <w:spacing w:after="0"/>
        <w:jc w:val="both"/>
        <w:rPr>
          <w:b/>
          <w:bCs/>
        </w:rPr>
      </w:pPr>
      <w:r w:rsidRPr="008C48D8">
        <w:rPr>
          <w:b/>
          <w:bCs/>
        </w:rPr>
        <w:t xml:space="preserve">About </w:t>
      </w:r>
      <w:proofErr w:type="spellStart"/>
      <w:r>
        <w:rPr>
          <w:b/>
          <w:bCs/>
        </w:rPr>
        <w:t>BetterLife</w:t>
      </w:r>
      <w:proofErr w:type="spellEnd"/>
      <w:r>
        <w:rPr>
          <w:b/>
          <w:bCs/>
        </w:rPr>
        <w:t xml:space="preserve"> Pharma </w:t>
      </w:r>
    </w:p>
    <w:p w14:paraId="144DE21C" w14:textId="77777777" w:rsidR="00CC29D2" w:rsidRDefault="00CC29D2" w:rsidP="007906D3">
      <w:pPr>
        <w:shd w:val="clear" w:color="auto" w:fill="FFFFFF"/>
        <w:spacing w:after="0" w:line="240" w:lineRule="auto"/>
        <w:jc w:val="both"/>
        <w:rPr>
          <w:rFonts w:eastAsia="Times New Roman" w:cstheme="minorHAnsi"/>
          <w:color w:val="1D2228"/>
          <w:lang w:eastAsia="en-GB"/>
        </w:rPr>
      </w:pPr>
      <w:bookmarkStart w:id="0" w:name="_Hlk61966932"/>
    </w:p>
    <w:p w14:paraId="351AF9D1" w14:textId="3E1373AD" w:rsidR="0078624B" w:rsidRDefault="0078624B" w:rsidP="007906D3">
      <w:pPr>
        <w:shd w:val="clear" w:color="auto" w:fill="FFFFFF"/>
        <w:spacing w:after="0" w:line="240" w:lineRule="auto"/>
        <w:jc w:val="both"/>
        <w:rPr>
          <w:rFonts w:eastAsia="Times New Roman" w:cstheme="minorHAnsi"/>
          <w:color w:val="1D2228"/>
          <w:lang w:eastAsia="en-GB"/>
        </w:rPr>
      </w:pPr>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Pharma Inc. is an emerging biotechnology company primarily focused on developing and commercializing two compounds, </w:t>
      </w:r>
      <w:r>
        <w:rPr>
          <w:rFonts w:eastAsia="Times New Roman" w:cstheme="minorHAnsi"/>
          <w:color w:val="1D2228"/>
          <w:lang w:eastAsia="en-GB"/>
        </w:rPr>
        <w:t>BETR-001</w:t>
      </w:r>
      <w:r w:rsidRPr="0078624B">
        <w:rPr>
          <w:rFonts w:eastAsia="Times New Roman" w:cstheme="minorHAnsi"/>
          <w:color w:val="1D2228"/>
          <w:lang w:eastAsia="en-GB"/>
        </w:rPr>
        <w:t xml:space="preserve"> and </w:t>
      </w:r>
      <w:r>
        <w:rPr>
          <w:rFonts w:eastAsia="Times New Roman" w:cstheme="minorHAnsi"/>
          <w:color w:val="1D2228"/>
          <w:lang w:eastAsia="en-GB"/>
        </w:rPr>
        <w:t>BETR-002</w:t>
      </w:r>
      <w:r w:rsidRPr="0078624B">
        <w:rPr>
          <w:rFonts w:eastAsia="Times New Roman" w:cstheme="minorHAnsi"/>
          <w:color w:val="1D2228"/>
          <w:lang w:eastAsia="en-GB"/>
        </w:rPr>
        <w:t>, to treat neuro-psychiatric and neurological disorders.</w:t>
      </w:r>
    </w:p>
    <w:p w14:paraId="0B498872" w14:textId="77777777" w:rsidR="00CC29D2" w:rsidRPr="0078624B" w:rsidRDefault="00CC29D2" w:rsidP="007906D3">
      <w:pPr>
        <w:shd w:val="clear" w:color="auto" w:fill="FFFFFF"/>
        <w:spacing w:after="0" w:line="240" w:lineRule="auto"/>
        <w:jc w:val="both"/>
        <w:rPr>
          <w:rFonts w:eastAsia="Times New Roman" w:cstheme="minorHAnsi"/>
          <w:color w:val="1D2228"/>
          <w:lang w:eastAsia="en-GB"/>
        </w:rPr>
      </w:pPr>
    </w:p>
    <w:p w14:paraId="66EEA45C" w14:textId="5716D32B" w:rsidR="0078624B" w:rsidRDefault="0078624B" w:rsidP="007906D3">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lastRenderedPageBreak/>
        <w:t>BETR-001</w:t>
      </w:r>
      <w:r w:rsidR="00F0228A">
        <w:rPr>
          <w:rFonts w:eastAsia="Times New Roman" w:cstheme="minorHAnsi"/>
          <w:color w:val="1D2228"/>
          <w:lang w:eastAsia="en-GB"/>
        </w:rPr>
        <w:t xml:space="preserve"> (formerly TD-0148A)</w:t>
      </w:r>
      <w:r w:rsidRPr="0078624B">
        <w:rPr>
          <w:rFonts w:eastAsia="Times New Roman" w:cstheme="minorHAnsi"/>
          <w:color w:val="1D2228"/>
          <w:lang w:eastAsia="en-GB"/>
        </w:rPr>
        <w:t>, which is in preclinical and IND-enabling studies, is a non-hallucinogenic and non-controlled LSD derivative in development and it is unique in that it is unregulated and therefore</w:t>
      </w:r>
      <w:r w:rsidR="007906D3">
        <w:rPr>
          <w:rFonts w:eastAsia="Times New Roman" w:cstheme="minorHAnsi"/>
          <w:color w:val="1D2228"/>
          <w:lang w:eastAsia="en-GB"/>
        </w:rPr>
        <w:t>,</w:t>
      </w:r>
      <w:r w:rsidRPr="0078624B">
        <w:rPr>
          <w:rFonts w:eastAsia="Times New Roman" w:cstheme="minorHAnsi"/>
          <w:color w:val="1D2228"/>
          <w:lang w:eastAsia="en-GB"/>
        </w:rPr>
        <w:t xml:space="preserve"> can be self-administered.</w:t>
      </w:r>
      <w:r w:rsidR="007906D3">
        <w:rPr>
          <w:rFonts w:eastAsia="Times New Roman" w:cstheme="minorHAnsi"/>
          <w:color w:val="1D2228"/>
          <w:lang w:eastAsia="en-GB"/>
        </w:rPr>
        <w:t xml:space="preserve"> </w:t>
      </w:r>
      <w:r w:rsidRPr="0078624B">
        <w:rPr>
          <w:rFonts w:eastAsia="Times New Roman" w:cstheme="minorHAnsi"/>
          <w:color w:val="1D2228"/>
          <w:lang w:eastAsia="en-GB"/>
        </w:rPr>
        <w:t xml:space="preserve"> </w:t>
      </w:r>
      <w:proofErr w:type="spellStart"/>
      <w:r w:rsidRPr="0078624B">
        <w:rPr>
          <w:rFonts w:eastAsia="Times New Roman" w:cstheme="minorHAnsi"/>
          <w:color w:val="1D2228"/>
          <w:lang w:eastAsia="en-GB"/>
        </w:rPr>
        <w:t>BetterLife’s</w:t>
      </w:r>
      <w:proofErr w:type="spellEnd"/>
      <w:r w:rsidRPr="0078624B">
        <w:rPr>
          <w:rFonts w:eastAsia="Times New Roman" w:cstheme="minorHAnsi"/>
          <w:color w:val="1D2228"/>
          <w:lang w:eastAsia="en-GB"/>
        </w:rPr>
        <w:t xml:space="preserve"> synthesis patent for </w:t>
      </w:r>
      <w:r>
        <w:rPr>
          <w:rFonts w:eastAsia="Times New Roman" w:cstheme="minorHAnsi"/>
          <w:color w:val="1D2228"/>
          <w:lang w:eastAsia="en-GB"/>
        </w:rPr>
        <w:t xml:space="preserve">BETR-001 </w:t>
      </w:r>
      <w:r w:rsidRPr="0078624B">
        <w:rPr>
          <w:rFonts w:eastAsia="Times New Roman" w:cstheme="minorHAnsi"/>
          <w:color w:val="1D2228"/>
          <w:lang w:eastAsia="en-GB"/>
        </w:rPr>
        <w:t xml:space="preserve">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78624B" w:rsidRDefault="00CC29D2" w:rsidP="007906D3">
      <w:pPr>
        <w:shd w:val="clear" w:color="auto" w:fill="FFFFFF"/>
        <w:spacing w:after="0" w:line="240" w:lineRule="auto"/>
        <w:jc w:val="both"/>
        <w:rPr>
          <w:rFonts w:eastAsia="Times New Roman" w:cstheme="minorHAnsi"/>
          <w:color w:val="1D2228"/>
          <w:lang w:eastAsia="en-GB"/>
        </w:rPr>
      </w:pPr>
    </w:p>
    <w:p w14:paraId="6C244AAA" w14:textId="193310C3" w:rsidR="0078624B" w:rsidRDefault="0078624B" w:rsidP="007906D3">
      <w:pPr>
        <w:shd w:val="clear" w:color="auto" w:fill="FFFFFF"/>
        <w:spacing w:after="0" w:line="240" w:lineRule="auto"/>
        <w:jc w:val="both"/>
        <w:rPr>
          <w:rFonts w:eastAsia="Times New Roman" w:cstheme="minorHAnsi"/>
          <w:color w:val="1D2228"/>
          <w:lang w:eastAsia="en-GB"/>
        </w:rPr>
      </w:pPr>
      <w:r>
        <w:rPr>
          <w:rFonts w:eastAsia="Times New Roman" w:cstheme="minorHAnsi"/>
          <w:color w:val="1D2228"/>
          <w:lang w:eastAsia="en-GB"/>
        </w:rPr>
        <w:t>BETR-002</w:t>
      </w:r>
      <w:r w:rsidR="00F0228A">
        <w:rPr>
          <w:rFonts w:eastAsia="Times New Roman" w:cstheme="minorHAnsi"/>
          <w:color w:val="1D2228"/>
          <w:lang w:eastAsia="en-GB"/>
        </w:rPr>
        <w:t xml:space="preserve"> (formerly TD-010)</w:t>
      </w:r>
      <w:r w:rsidRPr="0078624B">
        <w:rPr>
          <w:rFonts w:eastAsia="Times New Roman" w:cstheme="minorHAnsi"/>
          <w:color w:val="1D2228"/>
          <w:lang w:eastAsia="en-GB"/>
        </w:rPr>
        <w:t xml:space="preserve">, which is in preclinical and IND-enabling studies, is based on honokiol, the active anxiolytic ingredient of magnolia bark. </w:t>
      </w:r>
      <w:r w:rsidR="007906D3">
        <w:rPr>
          <w:rFonts w:eastAsia="Times New Roman" w:cstheme="minorHAnsi"/>
          <w:color w:val="1D2228"/>
          <w:lang w:eastAsia="en-GB"/>
        </w:rPr>
        <w:t xml:space="preserve"> </w:t>
      </w:r>
      <w:proofErr w:type="spellStart"/>
      <w:r w:rsidRPr="0078624B">
        <w:rPr>
          <w:rFonts w:eastAsia="Times New Roman" w:cstheme="minorHAnsi"/>
          <w:color w:val="1D2228"/>
          <w:lang w:eastAsia="en-GB"/>
        </w:rPr>
        <w:t>BetterLife’s</w:t>
      </w:r>
      <w:proofErr w:type="spellEnd"/>
      <w:r w:rsidRPr="0078624B">
        <w:rPr>
          <w:rFonts w:eastAsia="Times New Roman" w:cstheme="minorHAnsi"/>
          <w:color w:val="1D2228"/>
          <w:lang w:eastAsia="en-GB"/>
        </w:rPr>
        <w:t xml:space="preserve"> pending method of use and formulations patent covers treatment of anxiety related disorders including benzodiazepine dependency. </w:t>
      </w:r>
    </w:p>
    <w:p w14:paraId="6CCC304B" w14:textId="77777777" w:rsidR="00CC29D2" w:rsidRPr="0078624B" w:rsidRDefault="00CC29D2" w:rsidP="007906D3">
      <w:pPr>
        <w:shd w:val="clear" w:color="auto" w:fill="FFFFFF"/>
        <w:spacing w:after="0" w:line="240" w:lineRule="auto"/>
        <w:jc w:val="both"/>
        <w:rPr>
          <w:rFonts w:eastAsia="Times New Roman" w:cstheme="minorHAnsi"/>
          <w:color w:val="1D2228"/>
          <w:lang w:eastAsia="en-GB"/>
        </w:rPr>
      </w:pPr>
    </w:p>
    <w:p w14:paraId="47515584" w14:textId="02A01BDF" w:rsidR="0078624B" w:rsidRDefault="0078624B" w:rsidP="007906D3">
      <w:pPr>
        <w:shd w:val="clear" w:color="auto" w:fill="FFFFFF"/>
        <w:spacing w:after="0" w:line="240" w:lineRule="auto"/>
        <w:jc w:val="both"/>
        <w:rPr>
          <w:rFonts w:eastAsia="Times New Roman" w:cstheme="minorHAnsi"/>
          <w:color w:val="1D2228"/>
          <w:lang w:eastAsia="en-GB"/>
        </w:rPr>
      </w:pPr>
      <w:proofErr w:type="spellStart"/>
      <w:r w:rsidRPr="0078624B">
        <w:rPr>
          <w:rFonts w:eastAsia="Times New Roman" w:cstheme="minorHAnsi"/>
          <w:color w:val="1D2228"/>
          <w:lang w:eastAsia="en-GB"/>
        </w:rPr>
        <w:t>BetterLife</w:t>
      </w:r>
      <w:proofErr w:type="spellEnd"/>
      <w:r w:rsidRPr="0078624B">
        <w:rPr>
          <w:rFonts w:eastAsia="Times New Roman" w:cstheme="minorHAnsi"/>
          <w:color w:val="1D2228"/>
          <w:lang w:eastAsia="en-GB"/>
        </w:rPr>
        <w:t xml:space="preserve"> also owns a drug candidate for the treatment of viral infections such as COVID-19 and is in the process of seeking strategic alternatives for further development.</w:t>
      </w:r>
    </w:p>
    <w:p w14:paraId="5359FE7F" w14:textId="77777777" w:rsidR="00CC29D2" w:rsidRPr="0078624B" w:rsidRDefault="00CC29D2" w:rsidP="007906D3">
      <w:pPr>
        <w:shd w:val="clear" w:color="auto" w:fill="FFFFFF"/>
        <w:spacing w:after="0" w:line="240" w:lineRule="auto"/>
        <w:jc w:val="both"/>
        <w:rPr>
          <w:rFonts w:eastAsia="Times New Roman" w:cstheme="minorHAnsi"/>
          <w:color w:val="1D2228"/>
          <w:lang w:eastAsia="en-GB"/>
        </w:rPr>
      </w:pPr>
    </w:p>
    <w:p w14:paraId="164A893D" w14:textId="427C8AEA" w:rsidR="0078624B" w:rsidRPr="0078624B" w:rsidRDefault="0078624B" w:rsidP="007906D3">
      <w:pPr>
        <w:shd w:val="clear" w:color="auto" w:fill="FFFFFF"/>
        <w:spacing w:after="0" w:line="240" w:lineRule="auto"/>
        <w:jc w:val="both"/>
        <w:rPr>
          <w:rFonts w:eastAsia="Times New Roman" w:cstheme="minorHAnsi"/>
          <w:color w:val="1D2228"/>
          <w:lang w:eastAsia="en-GB"/>
        </w:rPr>
      </w:pPr>
      <w:r w:rsidRPr="0078624B">
        <w:rPr>
          <w:rFonts w:eastAsia="Times New Roman" w:cstheme="minorHAnsi"/>
          <w:color w:val="1D2228"/>
          <w:lang w:eastAsia="en-GB"/>
        </w:rPr>
        <w:t>For further information, please visit </w:t>
      </w:r>
      <w:r w:rsidR="007906D3">
        <w:rPr>
          <w:rFonts w:eastAsia="Times New Roman" w:cstheme="minorHAnsi"/>
          <w:lang w:eastAsia="en-GB"/>
        </w:rPr>
        <w:fldChar w:fldCharType="begin"/>
      </w:r>
      <w:r w:rsidR="007906D3">
        <w:rPr>
          <w:rFonts w:eastAsia="Times New Roman" w:cstheme="minorHAnsi"/>
          <w:lang w:eastAsia="en-GB"/>
        </w:rPr>
        <w:instrText xml:space="preserve"> HYPERLINK "https://abetterlifepharma.com/" </w:instrText>
      </w:r>
      <w:r w:rsidR="007906D3">
        <w:rPr>
          <w:rFonts w:eastAsia="Times New Roman" w:cstheme="minorHAnsi"/>
          <w:lang w:eastAsia="en-GB"/>
        </w:rPr>
      </w:r>
      <w:r w:rsidR="007906D3">
        <w:rPr>
          <w:rFonts w:eastAsia="Times New Roman" w:cstheme="minorHAnsi"/>
          <w:lang w:eastAsia="en-GB"/>
        </w:rPr>
        <w:fldChar w:fldCharType="separate"/>
      </w:r>
      <w:proofErr w:type="spellStart"/>
      <w:r w:rsidRPr="007906D3">
        <w:rPr>
          <w:rStyle w:val="Hyperlink"/>
          <w:rFonts w:eastAsia="Times New Roman" w:cstheme="minorHAnsi"/>
          <w:lang w:eastAsia="en-GB"/>
        </w:rPr>
        <w:t>BetterLife</w:t>
      </w:r>
      <w:proofErr w:type="spellEnd"/>
      <w:r w:rsidR="003B3C56" w:rsidRPr="007906D3">
        <w:rPr>
          <w:rStyle w:val="Hyperlink"/>
          <w:rFonts w:eastAsia="Times New Roman" w:cstheme="minorHAnsi"/>
          <w:lang w:eastAsia="en-GB"/>
        </w:rPr>
        <w:t xml:space="preserve"> </w:t>
      </w:r>
      <w:r w:rsidRPr="007906D3">
        <w:rPr>
          <w:rStyle w:val="Hyperlink"/>
          <w:rFonts w:eastAsia="Times New Roman" w:cstheme="minorHAnsi"/>
          <w:lang w:eastAsia="en-GB"/>
        </w:rPr>
        <w:t>Pharm</w:t>
      </w:r>
      <w:r w:rsidRPr="007906D3">
        <w:rPr>
          <w:rStyle w:val="Hyperlink"/>
          <w:rFonts w:eastAsia="Times New Roman" w:cstheme="minorHAnsi"/>
          <w:lang w:eastAsia="en-GB"/>
        </w:rPr>
        <w:t>a</w:t>
      </w:r>
      <w:r w:rsidR="007906D3">
        <w:rPr>
          <w:rFonts w:eastAsia="Times New Roman" w:cstheme="minorHAnsi"/>
          <w:lang w:eastAsia="en-GB"/>
        </w:rPr>
        <w:fldChar w:fldCharType="end"/>
      </w:r>
      <w:r w:rsidRPr="0078624B">
        <w:rPr>
          <w:rFonts w:eastAsia="Times New Roman" w:cstheme="minorHAnsi"/>
          <w:color w:val="1D2228"/>
          <w:lang w:eastAsia="en-GB"/>
        </w:rPr>
        <w:t>.</w:t>
      </w:r>
    </w:p>
    <w:bookmarkEnd w:id="0"/>
    <w:p w14:paraId="2F448C60" w14:textId="298D745E" w:rsidR="00CC29D2" w:rsidRDefault="00CC29D2" w:rsidP="007906D3">
      <w:pPr>
        <w:shd w:val="clear" w:color="auto" w:fill="FFFFFF"/>
        <w:spacing w:after="0" w:line="240" w:lineRule="auto"/>
        <w:jc w:val="both"/>
        <w:rPr>
          <w:rFonts w:ascii="Source Sans Pro" w:eastAsia="Times New Roman" w:hAnsi="Source Sans Pro" w:cstheme="minorHAnsi"/>
          <w:sz w:val="24"/>
          <w:szCs w:val="24"/>
          <w:lang w:val="en-CA" w:eastAsia="en-AU"/>
        </w:rPr>
      </w:pPr>
    </w:p>
    <w:p w14:paraId="341E30F4" w14:textId="77777777" w:rsidR="007906D3" w:rsidRDefault="007906D3" w:rsidP="007906D3">
      <w:pPr>
        <w:jc w:val="both"/>
        <w:rPr>
          <w:b/>
          <w:bCs/>
        </w:rPr>
      </w:pPr>
    </w:p>
    <w:p w14:paraId="0E18635C" w14:textId="3EEA0DBF" w:rsidR="003F43C9" w:rsidRDefault="003F43C9" w:rsidP="007906D3">
      <w:pPr>
        <w:jc w:val="both"/>
      </w:pPr>
      <w:r w:rsidRPr="008C48D8">
        <w:rPr>
          <w:b/>
          <w:bCs/>
        </w:rPr>
        <w:t xml:space="preserve">About </w:t>
      </w:r>
      <w:r>
        <w:rPr>
          <w:b/>
          <w:bCs/>
        </w:rPr>
        <w:t>the Department of Neuroscience at Carleton University</w:t>
      </w:r>
    </w:p>
    <w:p w14:paraId="58A88C2C" w14:textId="77777777" w:rsidR="003F43C9" w:rsidRPr="0063497C" w:rsidRDefault="003F43C9" w:rsidP="007906D3">
      <w:pPr>
        <w:jc w:val="both"/>
        <w:rPr>
          <w:color w:val="333333"/>
        </w:rPr>
      </w:pPr>
      <w:r w:rsidRPr="0063497C">
        <w:rPr>
          <w:color w:val="333333"/>
        </w:rPr>
        <w:t>Carleton Neuroscience has an international reputation for research on stress and its effects on brain functioning and mental health. The department has an interdisciplinary approach to understanding the emergence, prevention and treatment of mental and physical disorders.</w:t>
      </w:r>
    </w:p>
    <w:p w14:paraId="55166653" w14:textId="77777777" w:rsidR="003F43C9" w:rsidRDefault="003F43C9" w:rsidP="007906D3">
      <w:pPr>
        <w:jc w:val="both"/>
        <w:rPr>
          <w:color w:val="333333"/>
        </w:rPr>
      </w:pPr>
      <w:r w:rsidRPr="0063497C">
        <w:rPr>
          <w:color w:val="333333"/>
        </w:rPr>
        <w:t xml:space="preserve">For more information, please visit </w:t>
      </w:r>
      <w:hyperlink r:id="rId10" w:history="1">
        <w:r w:rsidRPr="00913099">
          <w:rPr>
            <w:rStyle w:val="Hyperlink"/>
          </w:rPr>
          <w:t>www.carleton.ca/neuro</w:t>
        </w:r>
        <w:r w:rsidRPr="00913099">
          <w:rPr>
            <w:rStyle w:val="Hyperlink"/>
          </w:rPr>
          <w:t>s</w:t>
        </w:r>
        <w:r w:rsidRPr="00913099">
          <w:rPr>
            <w:rStyle w:val="Hyperlink"/>
          </w:rPr>
          <w:t>cience</w:t>
        </w:r>
      </w:hyperlink>
      <w:r w:rsidRPr="0063497C">
        <w:rPr>
          <w:color w:val="333333"/>
        </w:rPr>
        <w:t>.</w:t>
      </w:r>
    </w:p>
    <w:p w14:paraId="32B6138A" w14:textId="77777777" w:rsidR="003F43C9" w:rsidRDefault="003F43C9" w:rsidP="007906D3">
      <w:pPr>
        <w:shd w:val="clear" w:color="auto" w:fill="FFFFFF"/>
        <w:spacing w:after="0" w:line="240" w:lineRule="auto"/>
        <w:jc w:val="both"/>
        <w:rPr>
          <w:rFonts w:ascii="Source Sans Pro" w:eastAsia="Times New Roman" w:hAnsi="Source Sans Pro" w:cstheme="minorHAnsi"/>
          <w:sz w:val="24"/>
          <w:szCs w:val="24"/>
          <w:lang w:val="en-CA" w:eastAsia="en-AU"/>
        </w:rPr>
      </w:pPr>
    </w:p>
    <w:p w14:paraId="42A924AE" w14:textId="77777777" w:rsidR="00776783" w:rsidRDefault="00776783" w:rsidP="007906D3">
      <w:pPr>
        <w:shd w:val="clear" w:color="auto" w:fill="FFFFFF"/>
        <w:spacing w:after="0" w:line="240" w:lineRule="auto"/>
        <w:jc w:val="both"/>
        <w:rPr>
          <w:rFonts w:ascii="Source Sans Pro" w:eastAsia="Times New Roman" w:hAnsi="Source Sans Pro" w:cstheme="minorHAnsi"/>
          <w:sz w:val="24"/>
          <w:szCs w:val="24"/>
          <w:lang w:val="en-CA" w:eastAsia="en-AU"/>
        </w:rPr>
      </w:pPr>
    </w:p>
    <w:p w14:paraId="11AF3908" w14:textId="171924DE" w:rsidR="00AD6E31" w:rsidRPr="00AD6E31" w:rsidRDefault="00AD6E31" w:rsidP="007906D3">
      <w:pPr>
        <w:shd w:val="clear" w:color="auto" w:fill="FFFFFF"/>
        <w:spacing w:after="0" w:line="240" w:lineRule="auto"/>
        <w:jc w:val="both"/>
        <w:rPr>
          <w:rFonts w:eastAsia="Times New Roman" w:cstheme="minorHAnsi"/>
          <w:b/>
          <w:bCs/>
          <w:lang w:val="en-AU" w:eastAsia="en-AU"/>
        </w:rPr>
      </w:pPr>
      <w:r w:rsidRPr="00AD6E31">
        <w:rPr>
          <w:rFonts w:eastAsia="Times New Roman" w:cstheme="minorHAnsi"/>
          <w:b/>
          <w:bCs/>
          <w:lang w:val="en-AU" w:eastAsia="en-AU"/>
        </w:rPr>
        <w:t>Contact Information</w:t>
      </w:r>
    </w:p>
    <w:p w14:paraId="0A2BB22A" w14:textId="77777777" w:rsidR="00AD6E31" w:rsidRPr="00AD6E31" w:rsidRDefault="00AD6E31" w:rsidP="007906D3">
      <w:pPr>
        <w:shd w:val="clear" w:color="auto" w:fill="FFFFFF"/>
        <w:spacing w:after="0" w:line="240" w:lineRule="auto"/>
        <w:jc w:val="both"/>
        <w:rPr>
          <w:rFonts w:eastAsia="Times New Roman" w:cstheme="minorHAnsi"/>
          <w:b/>
          <w:bCs/>
          <w:lang w:val="en-AU" w:eastAsia="en-AU"/>
        </w:rPr>
      </w:pPr>
    </w:p>
    <w:p w14:paraId="495EA8F5" w14:textId="77777777" w:rsidR="00AD6E31" w:rsidRPr="00AD6E31" w:rsidRDefault="00AD6E31" w:rsidP="007906D3">
      <w:pPr>
        <w:shd w:val="clear" w:color="auto" w:fill="FFFFFF"/>
        <w:spacing w:after="0" w:line="240" w:lineRule="auto"/>
        <w:jc w:val="both"/>
        <w:rPr>
          <w:rFonts w:eastAsia="Times New Roman" w:cstheme="minorHAnsi"/>
          <w:lang w:val="en-AU" w:eastAsia="en-AU"/>
        </w:rPr>
      </w:pPr>
      <w:r w:rsidRPr="00AD6E31">
        <w:rPr>
          <w:rFonts w:eastAsia="Times New Roman" w:cstheme="minorHAnsi"/>
          <w:lang w:val="en-AU" w:eastAsia="en-AU"/>
        </w:rPr>
        <w:t>David Melles, Investor Relations Manager</w:t>
      </w:r>
    </w:p>
    <w:p w14:paraId="4F84A595" w14:textId="1521E299" w:rsidR="00AD6E31" w:rsidRPr="00AD6E31" w:rsidRDefault="00AD6E31" w:rsidP="007906D3">
      <w:pPr>
        <w:shd w:val="clear" w:color="auto" w:fill="FFFFFF"/>
        <w:spacing w:after="0" w:line="240" w:lineRule="auto"/>
        <w:jc w:val="both"/>
        <w:rPr>
          <w:rFonts w:eastAsia="Times New Roman" w:cstheme="minorHAnsi"/>
          <w:lang w:val="en-AU" w:eastAsia="en-AU"/>
        </w:rPr>
      </w:pPr>
      <w:r w:rsidRPr="00AD6E31">
        <w:rPr>
          <w:rFonts w:eastAsia="Times New Roman" w:cstheme="minorHAnsi"/>
          <w:lang w:val="en-AU" w:eastAsia="en-AU"/>
        </w:rPr>
        <w:t xml:space="preserve">Email: </w:t>
      </w:r>
      <w:hyperlink r:id="rId11" w:history="1">
        <w:r w:rsidRPr="00AD6E31">
          <w:rPr>
            <w:rStyle w:val="Hyperlink"/>
            <w:rFonts w:eastAsia="Times New Roman" w:cstheme="minorHAnsi"/>
            <w:lang w:val="en-AU" w:eastAsia="en-AU"/>
          </w:rPr>
          <w:t>David.Melles@blifepharma.com</w:t>
        </w:r>
      </w:hyperlink>
    </w:p>
    <w:p w14:paraId="5972D1D8" w14:textId="2ED11228" w:rsidR="00CF2363" w:rsidRPr="00AD6E31" w:rsidRDefault="00AD6E31" w:rsidP="007906D3">
      <w:pPr>
        <w:shd w:val="clear" w:color="auto" w:fill="FFFFFF"/>
        <w:spacing w:after="0" w:line="240" w:lineRule="auto"/>
        <w:jc w:val="both"/>
        <w:rPr>
          <w:rFonts w:eastAsia="Times New Roman" w:cstheme="minorHAnsi"/>
        </w:rPr>
      </w:pPr>
      <w:r w:rsidRPr="00AD6E31">
        <w:rPr>
          <w:rFonts w:eastAsia="Times New Roman" w:cstheme="minorHAnsi"/>
          <w:lang w:val="en-AU" w:eastAsia="en-AU"/>
        </w:rPr>
        <w:t>Phone: 1-778-887-1928</w:t>
      </w:r>
    </w:p>
    <w:p w14:paraId="24E92097" w14:textId="77777777" w:rsidR="00D20F2E" w:rsidRPr="00296542" w:rsidRDefault="00D20F2E" w:rsidP="007906D3">
      <w:pPr>
        <w:spacing w:after="0" w:line="240" w:lineRule="auto"/>
        <w:jc w:val="both"/>
        <w:rPr>
          <w:rFonts w:eastAsia="Times New Roman" w:cstheme="minorHAnsi"/>
          <w:b/>
          <w:bCs/>
        </w:rPr>
      </w:pPr>
    </w:p>
    <w:p w14:paraId="726467A8" w14:textId="77777777" w:rsidR="00CC29D2" w:rsidRDefault="00CC29D2" w:rsidP="007906D3">
      <w:pPr>
        <w:spacing w:after="0" w:line="240" w:lineRule="auto"/>
        <w:jc w:val="both"/>
        <w:rPr>
          <w:rFonts w:eastAsia="Times New Roman" w:cstheme="minorHAnsi"/>
          <w:b/>
          <w:bCs/>
        </w:rPr>
      </w:pPr>
    </w:p>
    <w:p w14:paraId="1E940185" w14:textId="58272FDF" w:rsidR="00D20F2E" w:rsidRPr="00296542" w:rsidRDefault="00D20F2E" w:rsidP="007906D3">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2F0B1BCA" w14:textId="77777777" w:rsidR="00D20F2E" w:rsidRPr="00296542" w:rsidRDefault="00D20F2E" w:rsidP="007906D3">
      <w:pPr>
        <w:spacing w:after="0" w:line="240" w:lineRule="auto"/>
        <w:jc w:val="both"/>
        <w:rPr>
          <w:rFonts w:eastAsia="Times New Roman" w:cstheme="minorHAnsi"/>
        </w:rPr>
      </w:pPr>
    </w:p>
    <w:p w14:paraId="5A210C09" w14:textId="76B72AF2" w:rsidR="00E12444" w:rsidRPr="00C075A9" w:rsidRDefault="008F1A70" w:rsidP="007906D3">
      <w:pPr>
        <w:spacing w:after="0" w:line="240" w:lineRule="auto"/>
        <w:ind w:right="26"/>
        <w:jc w:val="both"/>
        <w:rPr>
          <w:rFonts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w:t>
      </w:r>
      <w:r w:rsidRPr="00147EC5">
        <w:rPr>
          <w:rFonts w:eastAsia="Arial" w:cstheme="minorHAnsi"/>
        </w:rPr>
        <w:lastRenderedPageBreak/>
        <w:t>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46116"/>
    <w:rsid w:val="00046DEF"/>
    <w:rsid w:val="0005092B"/>
    <w:rsid w:val="000915DF"/>
    <w:rsid w:val="00095382"/>
    <w:rsid w:val="000A2A85"/>
    <w:rsid w:val="000A7BDA"/>
    <w:rsid w:val="000B4C9B"/>
    <w:rsid w:val="000C3EC9"/>
    <w:rsid w:val="000C48EB"/>
    <w:rsid w:val="00101FC8"/>
    <w:rsid w:val="001079E0"/>
    <w:rsid w:val="00113D89"/>
    <w:rsid w:val="0012684A"/>
    <w:rsid w:val="00127278"/>
    <w:rsid w:val="00150053"/>
    <w:rsid w:val="00194ACB"/>
    <w:rsid w:val="002100C8"/>
    <w:rsid w:val="002252A0"/>
    <w:rsid w:val="00231A31"/>
    <w:rsid w:val="00231D12"/>
    <w:rsid w:val="0023259E"/>
    <w:rsid w:val="00244E7B"/>
    <w:rsid w:val="002566BE"/>
    <w:rsid w:val="00273F89"/>
    <w:rsid w:val="00296542"/>
    <w:rsid w:val="002B0FD2"/>
    <w:rsid w:val="002D37B3"/>
    <w:rsid w:val="002F5617"/>
    <w:rsid w:val="00320EDE"/>
    <w:rsid w:val="003B1BA1"/>
    <w:rsid w:val="003B3C56"/>
    <w:rsid w:val="003F43C9"/>
    <w:rsid w:val="00434807"/>
    <w:rsid w:val="00455C1F"/>
    <w:rsid w:val="00456CAC"/>
    <w:rsid w:val="00496668"/>
    <w:rsid w:val="004A5DC8"/>
    <w:rsid w:val="004B5C72"/>
    <w:rsid w:val="004D73E3"/>
    <w:rsid w:val="004E0743"/>
    <w:rsid w:val="004E0752"/>
    <w:rsid w:val="004F75BA"/>
    <w:rsid w:val="00501475"/>
    <w:rsid w:val="00514178"/>
    <w:rsid w:val="005265BE"/>
    <w:rsid w:val="00532DAB"/>
    <w:rsid w:val="00596CDE"/>
    <w:rsid w:val="005C6681"/>
    <w:rsid w:val="006240C1"/>
    <w:rsid w:val="0063497C"/>
    <w:rsid w:val="00670861"/>
    <w:rsid w:val="006840E4"/>
    <w:rsid w:val="00692829"/>
    <w:rsid w:val="006A7F8D"/>
    <w:rsid w:val="006E168B"/>
    <w:rsid w:val="006E3FF9"/>
    <w:rsid w:val="00714774"/>
    <w:rsid w:val="00736A40"/>
    <w:rsid w:val="00752655"/>
    <w:rsid w:val="007667FA"/>
    <w:rsid w:val="007700C3"/>
    <w:rsid w:val="00776783"/>
    <w:rsid w:val="0078624B"/>
    <w:rsid w:val="007906D3"/>
    <w:rsid w:val="007C5DAE"/>
    <w:rsid w:val="007E01A8"/>
    <w:rsid w:val="007E6B2C"/>
    <w:rsid w:val="008018C6"/>
    <w:rsid w:val="00805B97"/>
    <w:rsid w:val="00815BE2"/>
    <w:rsid w:val="0082253B"/>
    <w:rsid w:val="008351B4"/>
    <w:rsid w:val="008437B6"/>
    <w:rsid w:val="00851F5F"/>
    <w:rsid w:val="00884707"/>
    <w:rsid w:val="008A2FE0"/>
    <w:rsid w:val="008C48D8"/>
    <w:rsid w:val="008C49F6"/>
    <w:rsid w:val="008D1EB5"/>
    <w:rsid w:val="008D3A18"/>
    <w:rsid w:val="008F1A70"/>
    <w:rsid w:val="00912588"/>
    <w:rsid w:val="00927872"/>
    <w:rsid w:val="00933F6F"/>
    <w:rsid w:val="00956C5D"/>
    <w:rsid w:val="00961A30"/>
    <w:rsid w:val="00975625"/>
    <w:rsid w:val="009900BB"/>
    <w:rsid w:val="009A3BC4"/>
    <w:rsid w:val="009B1E44"/>
    <w:rsid w:val="009C3C6A"/>
    <w:rsid w:val="009F2F19"/>
    <w:rsid w:val="00A03BE4"/>
    <w:rsid w:val="00A079A0"/>
    <w:rsid w:val="00A108F1"/>
    <w:rsid w:val="00A15082"/>
    <w:rsid w:val="00A22F8C"/>
    <w:rsid w:val="00A61FAD"/>
    <w:rsid w:val="00A70499"/>
    <w:rsid w:val="00A85A10"/>
    <w:rsid w:val="00AD55F7"/>
    <w:rsid w:val="00AD6E31"/>
    <w:rsid w:val="00AE0814"/>
    <w:rsid w:val="00AE0DC0"/>
    <w:rsid w:val="00B46F02"/>
    <w:rsid w:val="00B6178B"/>
    <w:rsid w:val="00B74F05"/>
    <w:rsid w:val="00B94C2B"/>
    <w:rsid w:val="00BA1CD9"/>
    <w:rsid w:val="00BB40A6"/>
    <w:rsid w:val="00BC53DC"/>
    <w:rsid w:val="00BD36C1"/>
    <w:rsid w:val="00C075A9"/>
    <w:rsid w:val="00C241EC"/>
    <w:rsid w:val="00C41769"/>
    <w:rsid w:val="00C41C99"/>
    <w:rsid w:val="00C41CF9"/>
    <w:rsid w:val="00C657FB"/>
    <w:rsid w:val="00CA2080"/>
    <w:rsid w:val="00CA5201"/>
    <w:rsid w:val="00CB3343"/>
    <w:rsid w:val="00CB6BA0"/>
    <w:rsid w:val="00CC29D2"/>
    <w:rsid w:val="00CD26C6"/>
    <w:rsid w:val="00CE3417"/>
    <w:rsid w:val="00CE383C"/>
    <w:rsid w:val="00CF2363"/>
    <w:rsid w:val="00D20F2E"/>
    <w:rsid w:val="00D332F3"/>
    <w:rsid w:val="00D44521"/>
    <w:rsid w:val="00D55C76"/>
    <w:rsid w:val="00D65B01"/>
    <w:rsid w:val="00D713FC"/>
    <w:rsid w:val="00D80419"/>
    <w:rsid w:val="00D9154D"/>
    <w:rsid w:val="00D93DA2"/>
    <w:rsid w:val="00D9732C"/>
    <w:rsid w:val="00DA36FF"/>
    <w:rsid w:val="00DA436D"/>
    <w:rsid w:val="00DA5FCD"/>
    <w:rsid w:val="00DB03FF"/>
    <w:rsid w:val="00DF4D84"/>
    <w:rsid w:val="00E12444"/>
    <w:rsid w:val="00E223D7"/>
    <w:rsid w:val="00E26567"/>
    <w:rsid w:val="00E7117F"/>
    <w:rsid w:val="00E75D7C"/>
    <w:rsid w:val="00E872CD"/>
    <w:rsid w:val="00EA1E98"/>
    <w:rsid w:val="00EA4116"/>
    <w:rsid w:val="00EB1785"/>
    <w:rsid w:val="00EB34DB"/>
    <w:rsid w:val="00EB6208"/>
    <w:rsid w:val="00EE154A"/>
    <w:rsid w:val="00EF70B2"/>
    <w:rsid w:val="00F0228A"/>
    <w:rsid w:val="00F17B2B"/>
    <w:rsid w:val="00F40627"/>
    <w:rsid w:val="00F60ED5"/>
    <w:rsid w:val="00F62475"/>
    <w:rsid w:val="00F700CC"/>
    <w:rsid w:val="00F8396C"/>
    <w:rsid w:val="00F875AA"/>
    <w:rsid w:val="00F93B44"/>
    <w:rsid w:val="00F94451"/>
    <w:rsid w:val="00FA235C"/>
    <w:rsid w:val="00FA671C"/>
    <w:rsid w:val="00FD1BAC"/>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hyperlink" Target="mailto:David.Melles@blifepharma.com" TargetMode="External"/><Relationship Id="rId5" Type="http://schemas.openxmlformats.org/officeDocument/2006/relationships/image" Target="media/image1.png"/><Relationship Id="rId10" Type="http://schemas.openxmlformats.org/officeDocument/2006/relationships/hyperlink" Target="http://www.carleton.ca/neuroscience" TargetMode="External"/><Relationship Id="rId4" Type="http://schemas.openxmlformats.org/officeDocument/2006/relationships/webSettings" Target="webSettings.xml"/><Relationship Id="rId9" Type="http://schemas.openxmlformats.org/officeDocument/2006/relationships/hyperlink" Target="https://carleton.ca/neuroscience/profile/argel-aguilar-va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Moira Ong</cp:lastModifiedBy>
  <cp:revision>3</cp:revision>
  <dcterms:created xsi:type="dcterms:W3CDTF">2022-02-14T17:11:00Z</dcterms:created>
  <dcterms:modified xsi:type="dcterms:W3CDTF">2022-02-14T17:30:00Z</dcterms:modified>
</cp:coreProperties>
</file>