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4185" w14:textId="754FD3FF" w:rsidR="00DF3D6B" w:rsidRDefault="00471049" w:rsidP="00471049">
      <w:pPr>
        <w:snapToGrid w:val="0"/>
        <w:spacing w:after="0" w:line="240" w:lineRule="auto"/>
      </w:pPr>
      <w:r w:rsidRPr="00471049">
        <w:rPr>
          <w:noProof/>
        </w:rPr>
        <w:drawing>
          <wp:anchor distT="0" distB="0" distL="114300" distR="114300" simplePos="0" relativeHeight="251658240" behindDoc="1" locked="0" layoutInCell="1" allowOverlap="1" wp14:anchorId="0CA147F1" wp14:editId="244CD839">
            <wp:simplePos x="0" y="0"/>
            <wp:positionH relativeFrom="margin">
              <wp:align>right</wp:align>
            </wp:positionH>
            <wp:positionV relativeFrom="paragraph">
              <wp:posOffset>0</wp:posOffset>
            </wp:positionV>
            <wp:extent cx="1695450" cy="657225"/>
            <wp:effectExtent l="0" t="0" r="0" b="9525"/>
            <wp:wrapTight wrapText="bothSides">
              <wp:wrapPolygon edited="0">
                <wp:start x="0" y="0"/>
                <wp:lineTo x="0" y="21287"/>
                <wp:lineTo x="21357" y="21287"/>
                <wp:lineTo x="21357" y="0"/>
                <wp:lineTo x="0" y="0"/>
              </wp:wrapPolygon>
            </wp:wrapTight>
            <wp:docPr id="1" name="Imagen 1" descr="C:\Users\Natalia de la Puente\Downloads\UC I Chi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 de la Puente\Downloads\UC I Chile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4428">
        <w:rPr>
          <w:noProof/>
        </w:rPr>
        <w:drawing>
          <wp:inline distT="0" distB="0" distL="0" distR="0" wp14:anchorId="4527A0C6" wp14:editId="1C4F9836">
            <wp:extent cx="2722458" cy="749300"/>
            <wp:effectExtent l="0" t="0" r="0" b="0"/>
            <wp:docPr id="2"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8">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r w:rsidRPr="0047104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9FE3690" w14:textId="77777777" w:rsidR="00814428" w:rsidRDefault="00814428" w:rsidP="00185356">
      <w:pPr>
        <w:snapToGrid w:val="0"/>
        <w:spacing w:after="0" w:line="240" w:lineRule="auto"/>
        <w:jc w:val="center"/>
        <w:rPr>
          <w:rFonts w:ascii="Calibri" w:eastAsia="Times New Roman" w:hAnsi="Calibri" w:cs="Calibri"/>
          <w:color w:val="0070C0"/>
          <w:kern w:val="36"/>
          <w:sz w:val="36"/>
          <w:szCs w:val="36"/>
          <w:lang w:val="en-GB" w:eastAsia="en-GB"/>
        </w:rPr>
      </w:pPr>
    </w:p>
    <w:p w14:paraId="7C378741" w14:textId="7D44BF9E" w:rsidR="00501475" w:rsidRPr="00814428" w:rsidRDefault="009D6440" w:rsidP="00185356">
      <w:pPr>
        <w:snapToGrid w:val="0"/>
        <w:spacing w:after="0" w:line="240" w:lineRule="auto"/>
        <w:jc w:val="center"/>
        <w:rPr>
          <w:rFonts w:ascii="Calibri" w:eastAsia="Times New Roman" w:hAnsi="Calibri" w:cs="Calibri"/>
          <w:color w:val="0070C0"/>
          <w:kern w:val="36"/>
          <w:sz w:val="36"/>
          <w:szCs w:val="36"/>
          <w:lang w:val="en-GB" w:eastAsia="en-GB"/>
        </w:rPr>
      </w:pPr>
      <w:r w:rsidRPr="00814428">
        <w:rPr>
          <w:rFonts w:ascii="Calibri" w:eastAsia="Times New Roman" w:hAnsi="Calibri" w:cs="Calibri"/>
          <w:color w:val="0070C0"/>
          <w:kern w:val="36"/>
          <w:sz w:val="36"/>
          <w:szCs w:val="36"/>
          <w:lang w:val="en-GB" w:eastAsia="en-GB"/>
        </w:rPr>
        <w:t>BetterLife</w:t>
      </w:r>
      <w:r w:rsidR="005B43A8">
        <w:rPr>
          <w:rFonts w:ascii="Calibri" w:eastAsia="Times New Roman" w:hAnsi="Calibri" w:cs="Calibri"/>
          <w:color w:val="0070C0"/>
          <w:kern w:val="36"/>
          <w:sz w:val="36"/>
          <w:szCs w:val="36"/>
          <w:lang w:val="en-GB" w:eastAsia="en-GB"/>
        </w:rPr>
        <w:t xml:space="preserve"> </w:t>
      </w:r>
      <w:r w:rsidR="00F739D3">
        <w:rPr>
          <w:rFonts w:ascii="Calibri" w:eastAsia="Times New Roman" w:hAnsi="Calibri" w:cs="Calibri"/>
          <w:color w:val="0070C0"/>
          <w:kern w:val="36"/>
          <w:sz w:val="36"/>
          <w:szCs w:val="36"/>
          <w:lang w:val="en-GB" w:eastAsia="en-GB"/>
        </w:rPr>
        <w:t>Successfully Completes Phase 1 and Initiates</w:t>
      </w:r>
      <w:r w:rsidR="001865C6">
        <w:rPr>
          <w:rFonts w:ascii="Calibri" w:eastAsia="Times New Roman" w:hAnsi="Calibri" w:cs="Calibri"/>
          <w:color w:val="0070C0"/>
          <w:kern w:val="36"/>
          <w:sz w:val="36"/>
          <w:szCs w:val="36"/>
          <w:lang w:val="en-GB" w:eastAsia="en-GB"/>
        </w:rPr>
        <w:t xml:space="preserve"> Phase 2 Clinical Trials with</w:t>
      </w:r>
      <w:r w:rsidR="005B43A8">
        <w:rPr>
          <w:rFonts w:ascii="Calibri" w:eastAsia="Times New Roman" w:hAnsi="Calibri" w:cs="Calibri"/>
          <w:color w:val="0070C0"/>
          <w:kern w:val="36"/>
          <w:sz w:val="36"/>
          <w:szCs w:val="36"/>
          <w:lang w:val="en-GB" w:eastAsia="en-GB"/>
        </w:rPr>
        <w:t xml:space="preserve"> </w:t>
      </w:r>
      <w:r w:rsidR="00546D44">
        <w:rPr>
          <w:rFonts w:ascii="Calibri" w:eastAsia="Times New Roman" w:hAnsi="Calibri" w:cs="Calibri"/>
          <w:color w:val="0070C0"/>
          <w:kern w:val="36"/>
          <w:sz w:val="36"/>
          <w:szCs w:val="36"/>
          <w:lang w:val="en-GB" w:eastAsia="en-GB"/>
        </w:rPr>
        <w:t xml:space="preserve">Interferon </w:t>
      </w:r>
      <w:r w:rsidR="00367C84">
        <w:rPr>
          <w:rFonts w:ascii="Calibri" w:eastAsia="Times New Roman" w:hAnsi="Calibri" w:cs="Calibri"/>
          <w:color w:val="0070C0"/>
          <w:kern w:val="36"/>
          <w:sz w:val="36"/>
          <w:szCs w:val="36"/>
          <w:lang w:val="en-GB" w:eastAsia="en-GB"/>
        </w:rPr>
        <w:t>A</w:t>
      </w:r>
      <w:r w:rsidR="00546D44">
        <w:rPr>
          <w:rFonts w:ascii="Calibri" w:eastAsia="Times New Roman" w:hAnsi="Calibri" w:cs="Calibri"/>
          <w:color w:val="0070C0"/>
          <w:kern w:val="36"/>
          <w:sz w:val="36"/>
          <w:szCs w:val="36"/>
          <w:lang w:val="en-GB" w:eastAsia="en-GB"/>
        </w:rPr>
        <w:t xml:space="preserve">lpha-2b </w:t>
      </w:r>
      <w:r w:rsidR="00F739D3">
        <w:rPr>
          <w:rFonts w:ascii="Calibri" w:eastAsia="Times New Roman" w:hAnsi="Calibri" w:cs="Calibri"/>
          <w:color w:val="0070C0"/>
          <w:kern w:val="36"/>
          <w:sz w:val="36"/>
          <w:szCs w:val="36"/>
          <w:lang w:val="en-GB" w:eastAsia="en-GB"/>
        </w:rPr>
        <w:t xml:space="preserve">in </w:t>
      </w:r>
      <w:r w:rsidR="00452C83">
        <w:rPr>
          <w:rFonts w:ascii="Calibri" w:eastAsia="Times New Roman" w:hAnsi="Calibri" w:cs="Calibri"/>
          <w:color w:val="0070C0"/>
          <w:kern w:val="36"/>
          <w:sz w:val="36"/>
          <w:szCs w:val="36"/>
          <w:lang w:val="en-GB" w:eastAsia="en-GB"/>
        </w:rPr>
        <w:t xml:space="preserve">Covid-19 </w:t>
      </w:r>
      <w:r w:rsidR="00F739D3">
        <w:rPr>
          <w:rFonts w:ascii="Calibri" w:eastAsia="Times New Roman" w:hAnsi="Calibri" w:cs="Calibri"/>
          <w:color w:val="0070C0"/>
          <w:kern w:val="36"/>
          <w:sz w:val="36"/>
          <w:szCs w:val="36"/>
          <w:lang w:eastAsia="en-GB"/>
        </w:rPr>
        <w:t>Patients</w:t>
      </w:r>
      <w:r w:rsidR="005B43A8">
        <w:rPr>
          <w:rFonts w:ascii="Calibri" w:eastAsia="Times New Roman" w:hAnsi="Calibri" w:cs="Calibri"/>
          <w:color w:val="0070C0"/>
          <w:kern w:val="36"/>
          <w:sz w:val="36"/>
          <w:szCs w:val="36"/>
          <w:lang w:eastAsia="en-GB"/>
        </w:rPr>
        <w:t xml:space="preserve"> in Chile</w:t>
      </w:r>
    </w:p>
    <w:p w14:paraId="4025D68A" w14:textId="77777777" w:rsidR="00185356" w:rsidRDefault="00185356" w:rsidP="00185356">
      <w:pPr>
        <w:snapToGrid w:val="0"/>
        <w:spacing w:after="0" w:line="240" w:lineRule="auto"/>
        <w:jc w:val="both"/>
        <w:rPr>
          <w:rFonts w:ascii="Source Sans Pro" w:eastAsia="Times New Roman" w:hAnsi="Source Sans Pro" w:cs="Times New Roman"/>
          <w:lang w:eastAsia="en-GB"/>
        </w:rPr>
      </w:pPr>
    </w:p>
    <w:p w14:paraId="1DBDDB04" w14:textId="18C251A8" w:rsidR="005D22A9" w:rsidRPr="00814428" w:rsidRDefault="00C075A9" w:rsidP="00185356">
      <w:pPr>
        <w:snapToGrid w:val="0"/>
        <w:spacing w:after="0" w:line="240" w:lineRule="auto"/>
        <w:jc w:val="both"/>
        <w:rPr>
          <w:rFonts w:cstheme="minorHAnsi"/>
        </w:rPr>
      </w:pPr>
      <w:r w:rsidRPr="00814428">
        <w:rPr>
          <w:rFonts w:eastAsia="Times New Roman" w:cstheme="minorHAnsi"/>
          <w:lang w:eastAsia="en-GB"/>
        </w:rPr>
        <w:t xml:space="preserve">VANCOUVER, British Columbia, </w:t>
      </w:r>
      <w:r w:rsidR="00AA2115">
        <w:rPr>
          <w:rFonts w:eastAsia="Times New Roman" w:cstheme="minorHAnsi"/>
          <w:lang w:eastAsia="en-GB"/>
        </w:rPr>
        <w:t>November 29</w:t>
      </w:r>
      <w:r w:rsidRPr="00814428">
        <w:rPr>
          <w:rFonts w:eastAsia="Times New Roman" w:cstheme="minorHAnsi"/>
          <w:lang w:eastAsia="en-GB"/>
        </w:rPr>
        <w:t>, 202</w:t>
      </w:r>
      <w:r w:rsidR="00273F89" w:rsidRPr="00814428">
        <w:rPr>
          <w:rFonts w:eastAsia="Times New Roman" w:cstheme="minorHAnsi"/>
          <w:lang w:eastAsia="en-GB"/>
        </w:rPr>
        <w:t>1</w:t>
      </w:r>
      <w:r w:rsidRPr="00814428">
        <w:rPr>
          <w:rFonts w:eastAsia="Times New Roman" w:cstheme="minorHAnsi"/>
          <w:lang w:eastAsia="en-GB"/>
        </w:rPr>
        <w:t xml:space="preserve"> </w:t>
      </w:r>
      <w:r w:rsidR="005D22A9" w:rsidRPr="00814428">
        <w:rPr>
          <w:rFonts w:eastAsia="Times New Roman" w:cstheme="minorHAnsi"/>
          <w:lang w:eastAsia="en-GB"/>
        </w:rPr>
        <w:t>–</w:t>
      </w:r>
      <w:r w:rsidR="00BE30DD">
        <w:rPr>
          <w:rFonts w:eastAsia="Times New Roman" w:cstheme="minorHAnsi"/>
          <w:lang w:eastAsia="en-GB"/>
        </w:rPr>
        <w:t xml:space="preserve"> </w:t>
      </w:r>
      <w:r w:rsidR="009D6440" w:rsidRPr="00814428">
        <w:rPr>
          <w:rFonts w:eastAsia="Times New Roman" w:cstheme="minorHAnsi"/>
          <w:lang w:val="en-GB" w:eastAsia="en-GB"/>
        </w:rPr>
        <w:t xml:space="preserve">BetterLife Pharma Inc. (“BetterLife” or the “Company”) </w:t>
      </w:r>
      <w:r w:rsidR="00814428" w:rsidRPr="00814428">
        <w:rPr>
          <w:rFonts w:eastAsia="Times New Roman" w:cstheme="minorHAnsi"/>
          <w:color w:val="383838"/>
        </w:rPr>
        <w:t>(CSE: </w:t>
      </w:r>
      <w:hyperlink r:id="rId9" w:tgtFrame="_blank" w:history="1">
        <w:r w:rsidR="00814428" w:rsidRPr="00814428">
          <w:rPr>
            <w:rFonts w:eastAsia="Times New Roman" w:cstheme="minorHAnsi"/>
            <w:color w:val="0B73BE"/>
            <w:u w:val="single"/>
          </w:rPr>
          <w:t>BETR</w:t>
        </w:r>
        <w:r w:rsidR="00814428" w:rsidRPr="00814428">
          <w:rPr>
            <w:rFonts w:eastAsia="Times New Roman" w:cstheme="minorHAnsi"/>
            <w:color w:val="0B73BE"/>
          </w:rPr>
          <w:t> </w:t>
        </w:r>
      </w:hyperlink>
      <w:r w:rsidR="00814428" w:rsidRPr="00814428">
        <w:rPr>
          <w:rFonts w:eastAsia="Times New Roman" w:cstheme="minorHAnsi"/>
          <w:color w:val="383838"/>
        </w:rPr>
        <w:t>/ OTCQB: </w:t>
      </w:r>
      <w:hyperlink r:id="rId10" w:tgtFrame="_blank" w:history="1">
        <w:r w:rsidR="00814428" w:rsidRPr="00814428">
          <w:rPr>
            <w:rFonts w:eastAsia="Times New Roman" w:cstheme="minorHAnsi"/>
            <w:color w:val="0B73BE"/>
            <w:u w:val="single"/>
          </w:rPr>
          <w:t>BETRF</w:t>
        </w:r>
        <w:r w:rsidR="00814428" w:rsidRPr="00814428">
          <w:rPr>
            <w:rFonts w:eastAsia="Times New Roman" w:cstheme="minorHAnsi"/>
            <w:color w:val="0B73BE"/>
          </w:rPr>
          <w:t> </w:t>
        </w:r>
      </w:hyperlink>
      <w:r w:rsidR="00814428" w:rsidRPr="00814428">
        <w:rPr>
          <w:rFonts w:eastAsia="Times New Roman" w:cstheme="minorHAnsi"/>
          <w:color w:val="383838"/>
        </w:rPr>
        <w:t xml:space="preserve">/ FRA: </w:t>
      </w:r>
      <w:hyperlink r:id="rId11" w:tgtFrame="_blank" w:history="1">
        <w:r w:rsidR="00814428" w:rsidRPr="00814428">
          <w:rPr>
            <w:rFonts w:eastAsia="Times New Roman" w:cstheme="minorHAnsi"/>
            <w:color w:val="0B73BE"/>
            <w:u w:val="single"/>
          </w:rPr>
          <w:t>NPAU</w:t>
        </w:r>
      </w:hyperlink>
      <w:r w:rsidR="00814428" w:rsidRPr="00814428">
        <w:rPr>
          <w:rFonts w:eastAsia="Times New Roman" w:cstheme="minorHAnsi"/>
          <w:color w:val="383838"/>
        </w:rPr>
        <w:t>)</w:t>
      </w:r>
      <w:r w:rsidR="009D6440" w:rsidRPr="00814428">
        <w:rPr>
          <w:rFonts w:eastAsia="Times New Roman" w:cstheme="minorHAnsi"/>
          <w:lang w:val="en-GB" w:eastAsia="en-GB"/>
        </w:rPr>
        <w:t xml:space="preserve"> </w:t>
      </w:r>
      <w:r w:rsidR="008C49F6" w:rsidRPr="00814428">
        <w:rPr>
          <w:rFonts w:eastAsia="Times New Roman" w:cstheme="minorHAnsi"/>
          <w:lang w:val="en-GB" w:eastAsia="en-GB"/>
        </w:rPr>
        <w:t>today announced</w:t>
      </w:r>
      <w:r w:rsidR="008C48D8" w:rsidRPr="00814428">
        <w:rPr>
          <w:rFonts w:cstheme="minorHAnsi"/>
        </w:rPr>
        <w:t xml:space="preserve"> </w:t>
      </w:r>
      <w:r w:rsidR="009D6440" w:rsidRPr="00814428">
        <w:rPr>
          <w:rFonts w:cstheme="minorHAnsi"/>
        </w:rPr>
        <w:t>that its wholly owned subsidiary, Altum Pharmaceuticals</w:t>
      </w:r>
      <w:r w:rsidR="00814428">
        <w:rPr>
          <w:rFonts w:cstheme="minorHAnsi"/>
        </w:rPr>
        <w:t xml:space="preserve"> Inc.</w:t>
      </w:r>
      <w:r w:rsidR="009D6440" w:rsidRPr="00814428">
        <w:rPr>
          <w:rFonts w:cstheme="minorHAnsi"/>
        </w:rPr>
        <w:t xml:space="preserve"> (“Altum”)</w:t>
      </w:r>
      <w:r w:rsidR="00814428">
        <w:rPr>
          <w:rFonts w:cstheme="minorHAnsi"/>
        </w:rPr>
        <w:t>,</w:t>
      </w:r>
      <w:r w:rsidR="009D6440" w:rsidRPr="00814428">
        <w:rPr>
          <w:rFonts w:cstheme="minorHAnsi"/>
        </w:rPr>
        <w:t xml:space="preserve"> </w:t>
      </w:r>
      <w:r w:rsidR="002355D8" w:rsidRPr="00814428">
        <w:rPr>
          <w:rFonts w:cstheme="minorHAnsi"/>
        </w:rPr>
        <w:t>and</w:t>
      </w:r>
      <w:r w:rsidR="005D22A9" w:rsidRPr="00814428">
        <w:rPr>
          <w:rFonts w:cstheme="minorHAnsi"/>
        </w:rPr>
        <w:t xml:space="preserve"> Pontificia Universidad </w:t>
      </w:r>
      <w:proofErr w:type="spellStart"/>
      <w:r w:rsidR="005D22A9" w:rsidRPr="00814428">
        <w:rPr>
          <w:rFonts w:cstheme="minorHAnsi"/>
        </w:rPr>
        <w:t>Católica</w:t>
      </w:r>
      <w:proofErr w:type="spellEnd"/>
      <w:r w:rsidR="005D22A9" w:rsidRPr="00814428">
        <w:rPr>
          <w:rFonts w:cstheme="minorHAnsi"/>
        </w:rPr>
        <w:t xml:space="preserve"> de Chile</w:t>
      </w:r>
      <w:r w:rsidR="008C48D8" w:rsidRPr="00814428">
        <w:rPr>
          <w:rFonts w:cstheme="minorHAnsi"/>
        </w:rPr>
        <w:t xml:space="preserve"> </w:t>
      </w:r>
      <w:r w:rsidR="002355D8" w:rsidRPr="00814428">
        <w:rPr>
          <w:rFonts w:cstheme="minorHAnsi"/>
        </w:rPr>
        <w:t xml:space="preserve">have </w:t>
      </w:r>
      <w:r w:rsidR="00F739D3">
        <w:rPr>
          <w:rFonts w:cstheme="minorHAnsi"/>
        </w:rPr>
        <w:t>successfully completed</w:t>
      </w:r>
      <w:r w:rsidR="008739B4">
        <w:rPr>
          <w:rFonts w:cstheme="minorHAnsi"/>
        </w:rPr>
        <w:t xml:space="preserve"> the Phase 1 portion of the Phase 1-2 randomized placebo controlled </w:t>
      </w:r>
      <w:r w:rsidR="006A7B13">
        <w:rPr>
          <w:rFonts w:cstheme="minorHAnsi"/>
        </w:rPr>
        <w:t xml:space="preserve">trial </w:t>
      </w:r>
      <w:r w:rsidR="005827E9" w:rsidRPr="00814428">
        <w:rPr>
          <w:rFonts w:cstheme="minorHAnsi"/>
        </w:rPr>
        <w:t>(</w:t>
      </w:r>
      <w:r w:rsidR="0041514A" w:rsidRPr="00814428">
        <w:rPr>
          <w:rFonts w:cstheme="minorHAnsi"/>
        </w:rPr>
        <w:t>“</w:t>
      </w:r>
      <w:r w:rsidR="005827E9" w:rsidRPr="00814428">
        <w:rPr>
          <w:rFonts w:cstheme="minorHAnsi"/>
        </w:rPr>
        <w:t>IN2COVID</w:t>
      </w:r>
      <w:r w:rsidR="0041514A" w:rsidRPr="00814428">
        <w:rPr>
          <w:rFonts w:cstheme="minorHAnsi"/>
        </w:rPr>
        <w:t>”</w:t>
      </w:r>
      <w:r w:rsidR="005827E9" w:rsidRPr="00814428">
        <w:rPr>
          <w:rFonts w:cstheme="minorHAnsi"/>
        </w:rPr>
        <w:t>)</w:t>
      </w:r>
      <w:r w:rsidR="005D22A9" w:rsidRPr="00814428">
        <w:rPr>
          <w:rFonts w:cstheme="minorHAnsi"/>
        </w:rPr>
        <w:t xml:space="preserve"> in COVID-19 patient</w:t>
      </w:r>
      <w:r w:rsidR="00AA2115">
        <w:rPr>
          <w:rFonts w:cstheme="minorHAnsi"/>
        </w:rPr>
        <w:t>s with</w:t>
      </w:r>
      <w:r w:rsidR="005D22A9" w:rsidRPr="00814428">
        <w:rPr>
          <w:rFonts w:cstheme="minorHAnsi"/>
        </w:rPr>
        <w:t xml:space="preserve"> </w:t>
      </w:r>
      <w:r w:rsidR="005B43A8">
        <w:rPr>
          <w:rFonts w:cstheme="minorHAnsi"/>
        </w:rPr>
        <w:t>BetterLife’s</w:t>
      </w:r>
      <w:r w:rsidR="005D22A9" w:rsidRPr="00814428">
        <w:rPr>
          <w:rFonts w:cstheme="minorHAnsi"/>
        </w:rPr>
        <w:t xml:space="preserve"> proprietary inhaled interferon alpha-2b product, AP-003</w:t>
      </w:r>
      <w:r w:rsidR="009D6440" w:rsidRPr="00814428">
        <w:rPr>
          <w:rFonts w:cstheme="minorHAnsi"/>
        </w:rPr>
        <w:t>.</w:t>
      </w:r>
    </w:p>
    <w:p w14:paraId="15F5C91E" w14:textId="77777777" w:rsidR="00185356" w:rsidRPr="00814428" w:rsidRDefault="00185356" w:rsidP="00185356">
      <w:pPr>
        <w:snapToGrid w:val="0"/>
        <w:spacing w:after="0" w:line="240" w:lineRule="auto"/>
        <w:jc w:val="both"/>
        <w:rPr>
          <w:rFonts w:cstheme="minorHAnsi"/>
        </w:rPr>
      </w:pPr>
    </w:p>
    <w:p w14:paraId="334246E7" w14:textId="46C50602" w:rsidR="008C48D8" w:rsidRPr="00AA2115" w:rsidRDefault="007B51A5" w:rsidP="00F739D3">
      <w:pPr>
        <w:snapToGrid w:val="0"/>
        <w:spacing w:after="0" w:line="240" w:lineRule="auto"/>
        <w:jc w:val="both"/>
        <w:rPr>
          <w:rFonts w:cstheme="minorHAnsi"/>
          <w:u w:val="single"/>
        </w:rPr>
      </w:pPr>
      <w:r>
        <w:rPr>
          <w:rFonts w:cstheme="minorHAnsi"/>
        </w:rPr>
        <w:t>Eighteen</w:t>
      </w:r>
      <w:r w:rsidR="00F739D3">
        <w:rPr>
          <w:rFonts w:cstheme="minorHAnsi"/>
        </w:rPr>
        <w:t xml:space="preserve"> </w:t>
      </w:r>
      <w:r w:rsidR="006A7B13">
        <w:rPr>
          <w:rFonts w:cstheme="minorHAnsi"/>
        </w:rPr>
        <w:t xml:space="preserve">healthy subjects </w:t>
      </w:r>
      <w:r w:rsidR="00F739D3">
        <w:rPr>
          <w:rFonts w:cstheme="minorHAnsi"/>
        </w:rPr>
        <w:t xml:space="preserve">were enrolled in the Phase 1 portion of the </w:t>
      </w:r>
      <w:r w:rsidR="00C410D2" w:rsidRPr="00814428">
        <w:rPr>
          <w:rFonts w:cstheme="minorHAnsi"/>
        </w:rPr>
        <w:t xml:space="preserve">IN2COVID trial </w:t>
      </w:r>
      <w:r w:rsidR="00546D44">
        <w:rPr>
          <w:rFonts w:cstheme="minorHAnsi"/>
        </w:rPr>
        <w:t>(</w:t>
      </w:r>
      <w:r w:rsidR="00546D44" w:rsidRPr="00591A96">
        <w:rPr>
          <w:rFonts w:cstheme="minorHAnsi"/>
        </w:rPr>
        <w:t>ClinicalTrials.gov Identifier:</w:t>
      </w:r>
      <w:r w:rsidR="00546D44">
        <w:rPr>
          <w:rFonts w:cstheme="minorHAnsi"/>
        </w:rPr>
        <w:t xml:space="preserve"> </w:t>
      </w:r>
      <w:hyperlink r:id="rId12" w:history="1">
        <w:r w:rsidR="00546D44" w:rsidRPr="00367C84">
          <w:rPr>
            <w:rStyle w:val="Hyperlink"/>
            <w:rFonts w:cstheme="minorHAnsi"/>
          </w:rPr>
          <w:t>NCT04988217</w:t>
        </w:r>
      </w:hyperlink>
      <w:r w:rsidR="00546D44">
        <w:rPr>
          <w:rFonts w:cstheme="minorHAnsi"/>
        </w:rPr>
        <w:t>)</w:t>
      </w:r>
      <w:r w:rsidR="00F739D3">
        <w:rPr>
          <w:rFonts w:cstheme="minorHAnsi"/>
        </w:rPr>
        <w:t xml:space="preserve">. </w:t>
      </w:r>
      <w:r w:rsidR="006A7B13">
        <w:rPr>
          <w:rFonts w:cstheme="minorHAnsi"/>
        </w:rPr>
        <w:t>AP-003 demonstrated an excellent safety and tolerability profile and no serious adverse events were observed.</w:t>
      </w:r>
    </w:p>
    <w:p w14:paraId="27939625" w14:textId="77777777" w:rsidR="00185356" w:rsidRPr="00814428" w:rsidRDefault="00185356" w:rsidP="00185356">
      <w:pPr>
        <w:snapToGrid w:val="0"/>
        <w:spacing w:after="0" w:line="240" w:lineRule="auto"/>
        <w:jc w:val="both"/>
        <w:rPr>
          <w:rFonts w:cstheme="minorHAnsi"/>
        </w:rPr>
      </w:pPr>
    </w:p>
    <w:p w14:paraId="0458EDA8" w14:textId="21D8626A" w:rsidR="00E10B58" w:rsidRDefault="00E10B58" w:rsidP="00E10B58">
      <w:pPr>
        <w:snapToGrid w:val="0"/>
        <w:spacing w:after="0" w:line="240" w:lineRule="auto"/>
        <w:jc w:val="both"/>
        <w:rPr>
          <w:rStyle w:val="Strong"/>
          <w:rFonts w:cstheme="minorHAnsi"/>
          <w:color w:val="1D2228"/>
        </w:rPr>
      </w:pPr>
      <w:r>
        <w:rPr>
          <w:rFonts w:cstheme="minorHAnsi"/>
        </w:rPr>
        <w:t>Dr. Eleanor Fish, one of the Principal Investigators of the trial, commented</w:t>
      </w:r>
      <w:r w:rsidR="00367C84">
        <w:rPr>
          <w:rFonts w:cstheme="minorHAnsi"/>
        </w:rPr>
        <w:t>,</w:t>
      </w:r>
      <w:r>
        <w:rPr>
          <w:rFonts w:cstheme="minorHAnsi"/>
        </w:rPr>
        <w:t xml:space="preserve"> “I am confident that inhaled administration of </w:t>
      </w:r>
      <w:r w:rsidR="007C78C4" w:rsidRPr="00814428">
        <w:rPr>
          <w:rFonts w:cstheme="minorHAnsi"/>
        </w:rPr>
        <w:t>interferon alpha-2b</w:t>
      </w:r>
      <w:r w:rsidR="007C78C4">
        <w:rPr>
          <w:rFonts w:cstheme="minorHAnsi"/>
        </w:rPr>
        <w:t xml:space="preserve">, </w:t>
      </w:r>
      <w:r>
        <w:rPr>
          <w:rFonts w:cstheme="minorHAnsi"/>
        </w:rPr>
        <w:t>AP-003</w:t>
      </w:r>
      <w:r w:rsidR="00B45206">
        <w:rPr>
          <w:rFonts w:cstheme="minorHAnsi"/>
        </w:rPr>
        <w:t xml:space="preserve"> </w:t>
      </w:r>
      <w:r>
        <w:rPr>
          <w:rFonts w:cstheme="minorHAnsi"/>
        </w:rPr>
        <w:t>will prove to be an effective treatment against COVID</w:t>
      </w:r>
      <w:r w:rsidR="00867B9A">
        <w:rPr>
          <w:rFonts w:cstheme="minorHAnsi"/>
        </w:rPr>
        <w:t>-</w:t>
      </w:r>
      <w:r>
        <w:rPr>
          <w:rFonts w:cstheme="minorHAnsi"/>
        </w:rPr>
        <w:t>19. With increasing numbers of breakthrough infections in vaccinated individuals and the emergence of variants of concern such as Omicron, it is imperative that we have therapeutics to accelerate viral clearance in infected individuals, to avoid hospitalization</w:t>
      </w:r>
      <w:r w:rsidR="00237F0E">
        <w:rPr>
          <w:rFonts w:cstheme="minorHAnsi"/>
        </w:rPr>
        <w:t xml:space="preserve">, </w:t>
      </w:r>
      <w:r>
        <w:rPr>
          <w:rFonts w:cstheme="minorHAnsi"/>
        </w:rPr>
        <w:t>severe disease</w:t>
      </w:r>
      <w:r w:rsidR="00867B9A">
        <w:rPr>
          <w:rFonts w:cstheme="minorHAnsi"/>
        </w:rPr>
        <w:t>,</w:t>
      </w:r>
      <w:r w:rsidR="00237F0E">
        <w:rPr>
          <w:rFonts w:cstheme="minorHAnsi"/>
        </w:rPr>
        <w:t xml:space="preserve"> and t</w:t>
      </w:r>
      <w:r>
        <w:rPr>
          <w:rFonts w:cstheme="minorHAnsi"/>
        </w:rPr>
        <w:t>o limit outbreaks. With AP-003</w:t>
      </w:r>
      <w:r w:rsidR="00367C84">
        <w:rPr>
          <w:rFonts w:cstheme="minorHAnsi"/>
        </w:rPr>
        <w:t>,</w:t>
      </w:r>
      <w:r>
        <w:rPr>
          <w:rFonts w:cstheme="minorHAnsi"/>
        </w:rPr>
        <w:t xml:space="preserve"> there is the added advantage of a ‘pathogen agnostic’ broad spectrum antiviral that may have therapeutic benefits for many respiratory virus infections. And, an antiviral drug that the virus cannot become resistant to.”</w:t>
      </w:r>
    </w:p>
    <w:p w14:paraId="2A35F9B1" w14:textId="77777777" w:rsidR="002A0253" w:rsidRDefault="002A0253" w:rsidP="00185356">
      <w:pPr>
        <w:snapToGrid w:val="0"/>
        <w:spacing w:after="0" w:line="240" w:lineRule="auto"/>
        <w:jc w:val="both"/>
        <w:rPr>
          <w:rFonts w:cstheme="minorHAnsi"/>
        </w:rPr>
      </w:pPr>
    </w:p>
    <w:p w14:paraId="5904C879" w14:textId="7E1DB9BB" w:rsidR="00591A96" w:rsidRDefault="008C49F6" w:rsidP="00185356">
      <w:pPr>
        <w:snapToGrid w:val="0"/>
        <w:spacing w:after="0" w:line="240" w:lineRule="auto"/>
        <w:jc w:val="both"/>
        <w:rPr>
          <w:rFonts w:cstheme="minorHAnsi"/>
        </w:rPr>
      </w:pPr>
      <w:r w:rsidRPr="00814428">
        <w:rPr>
          <w:rFonts w:cstheme="minorHAnsi"/>
        </w:rPr>
        <w:t xml:space="preserve">Dr. </w:t>
      </w:r>
      <w:r w:rsidR="00E40B19">
        <w:rPr>
          <w:rFonts w:cstheme="minorHAnsi"/>
        </w:rPr>
        <w:t xml:space="preserve">Arturo </w:t>
      </w:r>
      <w:proofErr w:type="spellStart"/>
      <w:r w:rsidR="001570F8" w:rsidRPr="00814428">
        <w:rPr>
          <w:rFonts w:cstheme="minorHAnsi"/>
        </w:rPr>
        <w:t>Borzut</w:t>
      </w:r>
      <w:r w:rsidR="00FE22ED" w:rsidRPr="00814428">
        <w:rPr>
          <w:rFonts w:cstheme="minorHAnsi"/>
        </w:rPr>
        <w:t>z</w:t>
      </w:r>
      <w:r w:rsidR="001570F8" w:rsidRPr="00814428">
        <w:rPr>
          <w:rFonts w:cstheme="minorHAnsi"/>
        </w:rPr>
        <w:t>ky</w:t>
      </w:r>
      <w:proofErr w:type="spellEnd"/>
      <w:r w:rsidR="00E40B19" w:rsidRPr="00E40B19">
        <w:rPr>
          <w:rFonts w:cstheme="minorHAnsi"/>
        </w:rPr>
        <w:t xml:space="preserve">, </w:t>
      </w:r>
      <w:r w:rsidR="00D5232F">
        <w:rPr>
          <w:rFonts w:cstheme="minorHAnsi"/>
        </w:rPr>
        <w:t>Study Director</w:t>
      </w:r>
      <w:r w:rsidR="00E40B19" w:rsidRPr="00E40B19">
        <w:rPr>
          <w:rFonts w:cstheme="minorHAnsi"/>
        </w:rPr>
        <w:t xml:space="preserve"> of the IN2COVID </w:t>
      </w:r>
      <w:r w:rsidR="00E40B19">
        <w:rPr>
          <w:rFonts w:cstheme="minorHAnsi"/>
        </w:rPr>
        <w:t>trial</w:t>
      </w:r>
      <w:r w:rsidR="00A50A09">
        <w:rPr>
          <w:rFonts w:cstheme="minorHAnsi"/>
        </w:rPr>
        <w:t xml:space="preserve"> and Associate Professor and Head of Pediatric Immunology, Allergy and Rheumatology at the School of M</w:t>
      </w:r>
      <w:r w:rsidR="00A50A09" w:rsidRPr="00814428">
        <w:rPr>
          <w:rFonts w:cstheme="minorHAnsi"/>
        </w:rPr>
        <w:t>edicine</w:t>
      </w:r>
      <w:r w:rsidR="00A50A09">
        <w:rPr>
          <w:rFonts w:cstheme="minorHAnsi"/>
        </w:rPr>
        <w:t xml:space="preserve"> of </w:t>
      </w:r>
      <w:r w:rsidR="00A50A09" w:rsidRPr="00814428">
        <w:rPr>
          <w:rFonts w:cstheme="minorHAnsi"/>
        </w:rPr>
        <w:t xml:space="preserve">Pontificia Universidad </w:t>
      </w:r>
      <w:proofErr w:type="spellStart"/>
      <w:r w:rsidR="00A50A09" w:rsidRPr="00814428">
        <w:rPr>
          <w:rFonts w:cstheme="minorHAnsi"/>
        </w:rPr>
        <w:t>Católica</w:t>
      </w:r>
      <w:proofErr w:type="spellEnd"/>
      <w:r w:rsidR="00A50A09" w:rsidRPr="00814428">
        <w:rPr>
          <w:rFonts w:cstheme="minorHAnsi"/>
        </w:rPr>
        <w:t xml:space="preserve"> de Chile </w:t>
      </w:r>
      <w:r w:rsidR="007730D8" w:rsidRPr="00814428">
        <w:rPr>
          <w:rFonts w:cstheme="minorHAnsi"/>
        </w:rPr>
        <w:t>said</w:t>
      </w:r>
      <w:r w:rsidR="00814428">
        <w:rPr>
          <w:rFonts w:cstheme="minorHAnsi"/>
        </w:rPr>
        <w:t>,</w:t>
      </w:r>
      <w:r w:rsidR="00101FC8" w:rsidRPr="00814428">
        <w:rPr>
          <w:rFonts w:cstheme="minorHAnsi"/>
        </w:rPr>
        <w:t xml:space="preserve"> </w:t>
      </w:r>
      <w:r w:rsidR="006A7B13">
        <w:rPr>
          <w:rFonts w:cstheme="minorHAnsi"/>
        </w:rPr>
        <w:t>“</w:t>
      </w:r>
      <w:r w:rsidR="00B45206">
        <w:rPr>
          <w:rFonts w:cstheme="minorHAnsi"/>
        </w:rPr>
        <w:t>A</w:t>
      </w:r>
      <w:r w:rsidR="006A7B13">
        <w:rPr>
          <w:rFonts w:cstheme="minorHAnsi"/>
        </w:rPr>
        <w:t xml:space="preserve">fter successfully completing the </w:t>
      </w:r>
      <w:r w:rsidR="00B45206">
        <w:rPr>
          <w:rFonts w:cstheme="minorHAnsi"/>
        </w:rPr>
        <w:t>P</w:t>
      </w:r>
      <w:r w:rsidR="006A7B13">
        <w:rPr>
          <w:rFonts w:cstheme="minorHAnsi"/>
        </w:rPr>
        <w:t>hase 1 portion of the tr</w:t>
      </w:r>
      <w:r w:rsidR="00AF6ACD">
        <w:rPr>
          <w:rFonts w:cstheme="minorHAnsi"/>
        </w:rPr>
        <w:t xml:space="preserve">ial, </w:t>
      </w:r>
      <w:r w:rsidR="006A7B13">
        <w:rPr>
          <w:rFonts w:cstheme="minorHAnsi"/>
        </w:rPr>
        <w:t>we are</w:t>
      </w:r>
      <w:r w:rsidR="00AF6ACD">
        <w:rPr>
          <w:rFonts w:cstheme="minorHAnsi"/>
        </w:rPr>
        <w:t xml:space="preserve"> very excited to move on to </w:t>
      </w:r>
      <w:r w:rsidR="00B45206">
        <w:rPr>
          <w:rFonts w:cstheme="minorHAnsi"/>
        </w:rPr>
        <w:t>P</w:t>
      </w:r>
      <w:r w:rsidR="00AF6ACD">
        <w:rPr>
          <w:rFonts w:cstheme="minorHAnsi"/>
        </w:rPr>
        <w:t>hase 2 and studying the effectiveness of inhaled interferon alpha-2b in COVID</w:t>
      </w:r>
      <w:r w:rsidR="00B45206">
        <w:rPr>
          <w:rFonts w:cstheme="minorHAnsi"/>
        </w:rPr>
        <w:t>-</w:t>
      </w:r>
      <w:r w:rsidR="00AF6ACD">
        <w:rPr>
          <w:rFonts w:cstheme="minorHAnsi"/>
        </w:rPr>
        <w:t xml:space="preserve">19 patients, particularly given the spread of the </w:t>
      </w:r>
      <w:r w:rsidR="00B45206">
        <w:rPr>
          <w:rFonts w:cstheme="minorHAnsi"/>
        </w:rPr>
        <w:t>D</w:t>
      </w:r>
      <w:r w:rsidR="00AF6ACD">
        <w:rPr>
          <w:rFonts w:cstheme="minorHAnsi"/>
        </w:rPr>
        <w:t>elta variant in Chile and the new threat of Omicron worldwide.”</w:t>
      </w:r>
    </w:p>
    <w:p w14:paraId="6DE5F0EC" w14:textId="77777777" w:rsidR="00E10B58" w:rsidRDefault="00E10B58" w:rsidP="00E10B58">
      <w:pPr>
        <w:snapToGrid w:val="0"/>
        <w:spacing w:after="0" w:line="240" w:lineRule="auto"/>
        <w:rPr>
          <w:rFonts w:cstheme="minorHAnsi"/>
        </w:rPr>
      </w:pPr>
    </w:p>
    <w:p w14:paraId="63E00F3D" w14:textId="556B3969" w:rsidR="00E10B58" w:rsidRPr="00814428" w:rsidRDefault="00E10B58" w:rsidP="007C78C4">
      <w:pPr>
        <w:snapToGrid w:val="0"/>
        <w:spacing w:after="0" w:line="240" w:lineRule="auto"/>
        <w:jc w:val="both"/>
        <w:rPr>
          <w:rFonts w:cstheme="minorHAnsi"/>
        </w:rPr>
      </w:pPr>
      <w:r w:rsidRPr="00814428">
        <w:rPr>
          <w:rFonts w:cstheme="minorHAnsi"/>
        </w:rPr>
        <w:t>"We are</w:t>
      </w:r>
      <w:r>
        <w:rPr>
          <w:rFonts w:cstheme="minorHAnsi"/>
        </w:rPr>
        <w:t xml:space="preserve"> pleased to start the </w:t>
      </w:r>
      <w:r w:rsidR="00B45206">
        <w:rPr>
          <w:rFonts w:cstheme="minorHAnsi"/>
        </w:rPr>
        <w:t>P</w:t>
      </w:r>
      <w:r>
        <w:rPr>
          <w:rFonts w:cstheme="minorHAnsi"/>
        </w:rPr>
        <w:t>hase 2 clinical trials using</w:t>
      </w:r>
      <w:r w:rsidRPr="00814428">
        <w:rPr>
          <w:rFonts w:cstheme="minorHAnsi"/>
        </w:rPr>
        <w:t xml:space="preserve"> AP-003 in COVID-19 patients in collaboration with the </w:t>
      </w:r>
      <w:r>
        <w:rPr>
          <w:rFonts w:cstheme="minorHAnsi"/>
        </w:rPr>
        <w:t xml:space="preserve">Escuela de </w:t>
      </w:r>
      <w:proofErr w:type="spellStart"/>
      <w:r>
        <w:rPr>
          <w:rFonts w:cstheme="minorHAnsi"/>
        </w:rPr>
        <w:t>Medicina</w:t>
      </w:r>
      <w:proofErr w:type="spellEnd"/>
      <w:r>
        <w:rPr>
          <w:rFonts w:cstheme="minorHAnsi"/>
        </w:rPr>
        <w:t xml:space="preserve"> (School of M</w:t>
      </w:r>
      <w:r w:rsidRPr="00814428">
        <w:rPr>
          <w:rFonts w:cstheme="minorHAnsi"/>
        </w:rPr>
        <w:t>edicine</w:t>
      </w:r>
      <w:r>
        <w:rPr>
          <w:rFonts w:cstheme="minorHAnsi"/>
        </w:rPr>
        <w:t>)</w:t>
      </w:r>
      <w:r w:rsidRPr="00814428">
        <w:rPr>
          <w:rFonts w:cstheme="minorHAnsi"/>
        </w:rPr>
        <w:t xml:space="preserve"> at </w:t>
      </w:r>
      <w:r>
        <w:rPr>
          <w:rFonts w:cstheme="minorHAnsi"/>
        </w:rPr>
        <w:t xml:space="preserve">the </w:t>
      </w:r>
      <w:r w:rsidRPr="00814428">
        <w:rPr>
          <w:rFonts w:cstheme="minorHAnsi"/>
        </w:rPr>
        <w:t xml:space="preserve">Pontificia Universidad </w:t>
      </w:r>
      <w:proofErr w:type="spellStart"/>
      <w:r w:rsidRPr="00814428">
        <w:rPr>
          <w:rFonts w:cstheme="minorHAnsi"/>
        </w:rPr>
        <w:t>Católica</w:t>
      </w:r>
      <w:proofErr w:type="spellEnd"/>
      <w:r w:rsidRPr="00814428">
        <w:rPr>
          <w:rFonts w:cstheme="minorHAnsi"/>
        </w:rPr>
        <w:t xml:space="preserve"> de Chile,” said BetterLife’s Chief Executive Officer, Dr. Ahmad Doroudian. “</w:t>
      </w:r>
      <w:r>
        <w:rPr>
          <w:rFonts w:cstheme="minorHAnsi"/>
        </w:rPr>
        <w:t xml:space="preserve">Since interferon alpha-2b is a </w:t>
      </w:r>
      <w:r w:rsidRPr="00814428">
        <w:rPr>
          <w:rFonts w:cstheme="minorHAnsi"/>
        </w:rPr>
        <w:t>broad acting antiviral agent</w:t>
      </w:r>
      <w:r w:rsidR="00367C84">
        <w:rPr>
          <w:rFonts w:cstheme="minorHAnsi"/>
        </w:rPr>
        <w:t>,</w:t>
      </w:r>
      <w:r w:rsidRPr="00814428">
        <w:rPr>
          <w:rFonts w:cstheme="minorHAnsi"/>
        </w:rPr>
        <w:t xml:space="preserve"> </w:t>
      </w:r>
      <w:r>
        <w:rPr>
          <w:rFonts w:cstheme="minorHAnsi"/>
        </w:rPr>
        <w:t xml:space="preserve">we believe BetterLife’s AP-003 will potentially be a very effective treatment against SARS-CoV-2 and variants of concern, such as the newly emerging Omicron strain. Previous results from our </w:t>
      </w:r>
      <w:r w:rsidRPr="00E10B58">
        <w:rPr>
          <w:rFonts w:cstheme="minorHAnsi"/>
          <w:i/>
        </w:rPr>
        <w:t>in vitro</w:t>
      </w:r>
      <w:r>
        <w:rPr>
          <w:rFonts w:cstheme="minorHAnsi"/>
        </w:rPr>
        <w:t xml:space="preserve"> studies have also shown </w:t>
      </w:r>
      <w:proofErr w:type="spellStart"/>
      <w:r w:rsidRPr="003F6572">
        <w:rPr>
          <w:rFonts w:cstheme="minorHAnsi"/>
        </w:rPr>
        <w:t>BetterLife’s</w:t>
      </w:r>
      <w:proofErr w:type="spellEnd"/>
      <w:r w:rsidRPr="003F6572">
        <w:rPr>
          <w:rFonts w:cstheme="minorHAnsi"/>
        </w:rPr>
        <w:t xml:space="preserve"> </w:t>
      </w:r>
      <w:proofErr w:type="spellStart"/>
      <w:r w:rsidRPr="003F6572">
        <w:rPr>
          <w:rFonts w:cstheme="minorHAnsi"/>
        </w:rPr>
        <w:t>rhIFN</w:t>
      </w:r>
      <w:proofErr w:type="spellEnd"/>
      <w:r w:rsidRPr="003F6572">
        <w:rPr>
          <w:rFonts w:ascii="Cambria Math" w:hAnsi="Cambria Math" w:cs="Cambria Math"/>
        </w:rPr>
        <w:t>⍺</w:t>
      </w:r>
      <w:r>
        <w:rPr>
          <w:rFonts w:ascii="Cambria Math" w:hAnsi="Cambria Math" w:cs="Cambria Math"/>
        </w:rPr>
        <w:t>-</w:t>
      </w:r>
      <w:r w:rsidRPr="003F6572">
        <w:rPr>
          <w:rFonts w:cstheme="minorHAnsi"/>
        </w:rPr>
        <w:t xml:space="preserve">2b </w:t>
      </w:r>
      <w:r>
        <w:rPr>
          <w:rFonts w:cstheme="minorHAnsi"/>
        </w:rPr>
        <w:t>to have</w:t>
      </w:r>
      <w:r w:rsidRPr="003F6572">
        <w:rPr>
          <w:rFonts w:cstheme="minorHAnsi"/>
        </w:rPr>
        <w:t xml:space="preserve"> potent activity against the Wuhan reference strain, Alpha (B.1.1.7, UK), the Beta (B.1.351, South Africa) </w:t>
      </w:r>
      <w:r>
        <w:rPr>
          <w:rFonts w:cstheme="minorHAnsi"/>
        </w:rPr>
        <w:t xml:space="preserve">and the </w:t>
      </w:r>
      <w:r w:rsidRPr="003F6572">
        <w:rPr>
          <w:rFonts w:cstheme="minorHAnsi"/>
        </w:rPr>
        <w:t>Delta SARS-CoV-2 variant (B.1.617.2, India outbreak)</w:t>
      </w:r>
      <w:r>
        <w:rPr>
          <w:rFonts w:cstheme="minorHAnsi"/>
        </w:rPr>
        <w:t>.”</w:t>
      </w:r>
    </w:p>
    <w:p w14:paraId="55D2AD1F" w14:textId="77777777" w:rsidR="00621CB4" w:rsidRDefault="00621CB4" w:rsidP="00367C84">
      <w:pPr>
        <w:snapToGrid w:val="0"/>
        <w:spacing w:after="0" w:line="240" w:lineRule="auto"/>
        <w:jc w:val="both"/>
        <w:rPr>
          <w:rFonts w:cstheme="minorHAnsi"/>
        </w:rPr>
      </w:pPr>
    </w:p>
    <w:p w14:paraId="2750C942" w14:textId="148B4DF3" w:rsidR="000A3400" w:rsidRDefault="000A3400">
      <w:pPr>
        <w:snapToGrid w:val="0"/>
        <w:spacing w:after="0" w:line="240" w:lineRule="auto"/>
        <w:jc w:val="both"/>
        <w:rPr>
          <w:rStyle w:val="Strong"/>
          <w:rFonts w:cstheme="minorHAnsi"/>
          <w:color w:val="1D2228"/>
        </w:rPr>
      </w:pPr>
    </w:p>
    <w:p w14:paraId="3F3A110F" w14:textId="77777777" w:rsidR="00237F0E" w:rsidRDefault="00237F0E">
      <w:pPr>
        <w:snapToGrid w:val="0"/>
        <w:spacing w:after="0" w:line="240" w:lineRule="auto"/>
        <w:jc w:val="both"/>
        <w:rPr>
          <w:rStyle w:val="Strong"/>
          <w:rFonts w:cstheme="minorHAnsi"/>
          <w:color w:val="1D2228"/>
        </w:rPr>
      </w:pPr>
    </w:p>
    <w:p w14:paraId="2D0E5BFE" w14:textId="0D86625D" w:rsidR="009D6440" w:rsidRPr="00814428" w:rsidRDefault="009D6440">
      <w:pPr>
        <w:snapToGrid w:val="0"/>
        <w:spacing w:after="0" w:line="240" w:lineRule="auto"/>
        <w:jc w:val="both"/>
        <w:rPr>
          <w:rFonts w:cstheme="minorHAnsi"/>
          <w:color w:val="1D2228"/>
        </w:rPr>
      </w:pPr>
      <w:r w:rsidRPr="00814428">
        <w:rPr>
          <w:rStyle w:val="Strong"/>
          <w:rFonts w:cstheme="minorHAnsi"/>
          <w:color w:val="1D2228"/>
        </w:rPr>
        <w:lastRenderedPageBreak/>
        <w:t xml:space="preserve">About </w:t>
      </w:r>
      <w:proofErr w:type="spellStart"/>
      <w:r w:rsidRPr="00814428">
        <w:rPr>
          <w:rStyle w:val="Strong"/>
          <w:rFonts w:cstheme="minorHAnsi"/>
          <w:color w:val="1D2228"/>
        </w:rPr>
        <w:t>BetterLife</w:t>
      </w:r>
      <w:proofErr w:type="spellEnd"/>
      <w:r w:rsidRPr="00814428">
        <w:rPr>
          <w:rStyle w:val="Strong"/>
          <w:rFonts w:cstheme="minorHAnsi"/>
          <w:color w:val="1D2228"/>
        </w:rPr>
        <w:t xml:space="preserve"> Pharma</w:t>
      </w:r>
    </w:p>
    <w:p w14:paraId="1FC4B335" w14:textId="77777777" w:rsidR="00367C84" w:rsidRDefault="00367C84" w:rsidP="00367C84">
      <w:pPr>
        <w:shd w:val="clear" w:color="auto" w:fill="FFFFFF"/>
        <w:spacing w:after="0" w:line="240" w:lineRule="auto"/>
        <w:jc w:val="both"/>
        <w:rPr>
          <w:rFonts w:eastAsia="Times New Roman" w:cstheme="minorHAnsi"/>
          <w:color w:val="1D2228"/>
          <w:lang w:eastAsia="en-GB"/>
        </w:rPr>
      </w:pPr>
    </w:p>
    <w:p w14:paraId="441CDE60" w14:textId="72189843" w:rsidR="00AA4133" w:rsidRDefault="00AA4133" w:rsidP="00367C84">
      <w:pPr>
        <w:shd w:val="clear" w:color="auto" w:fill="FFFFFF"/>
        <w:spacing w:after="0" w:line="240" w:lineRule="auto"/>
        <w:jc w:val="both"/>
        <w:rPr>
          <w:rFonts w:eastAsia="Times New Roman" w:cstheme="minorHAnsi"/>
          <w:color w:val="1D2228"/>
          <w:lang w:eastAsia="en-GB"/>
        </w:rPr>
      </w:pPr>
      <w:r w:rsidRPr="00147EC5">
        <w:rPr>
          <w:rFonts w:eastAsia="Times New Roman" w:cstheme="minorHAnsi"/>
          <w:color w:val="1D2228"/>
          <w:lang w:eastAsia="en-GB"/>
        </w:rPr>
        <w:t xml:space="preserve">BetterLife Pharma Inc. is an emerging biotechnology company engaged in the development and commercialization </w:t>
      </w:r>
      <w:r>
        <w:rPr>
          <w:rFonts w:eastAsia="Times New Roman" w:cstheme="minorHAnsi"/>
          <w:color w:val="1D2228"/>
          <w:lang w:eastAsia="en-GB"/>
        </w:rPr>
        <w:t xml:space="preserve">of next generation psychedelic products for the treatment of mental disorders. Utilizing </w:t>
      </w:r>
      <w:r w:rsidRPr="00147EC5">
        <w:rPr>
          <w:rFonts w:eastAsia="Times New Roman" w:cstheme="minorHAnsi"/>
          <w:color w:val="1D2228"/>
          <w:lang w:eastAsia="en-GB"/>
        </w:rPr>
        <w:t>drug delivery platform technologies</w:t>
      </w:r>
      <w:r>
        <w:rPr>
          <w:rFonts w:eastAsia="Times New Roman" w:cstheme="minorHAnsi"/>
          <w:color w:val="1D2228"/>
          <w:lang w:eastAsia="en-GB"/>
        </w:rPr>
        <w:t>,</w:t>
      </w:r>
      <w:r w:rsidRPr="00147EC5">
        <w:rPr>
          <w:rFonts w:eastAsia="Times New Roman" w:cstheme="minorHAnsi"/>
          <w:color w:val="1D2228"/>
          <w:lang w:eastAsia="en-GB"/>
        </w:rPr>
        <w:t xml:space="preserve"> BetterLife is </w:t>
      </w:r>
      <w:r>
        <w:rPr>
          <w:rFonts w:eastAsia="Times New Roman" w:cstheme="minorHAnsi"/>
          <w:color w:val="1D2228"/>
          <w:lang w:eastAsia="en-GB"/>
        </w:rPr>
        <w:t xml:space="preserve">also </w:t>
      </w:r>
      <w:r w:rsidRPr="00147EC5">
        <w:rPr>
          <w:rFonts w:eastAsia="Times New Roman" w:cstheme="minorHAnsi"/>
          <w:color w:val="1D2228"/>
          <w:lang w:eastAsia="en-GB"/>
        </w:rPr>
        <w:t>refining and developing drug candidates from a broad set of complementary interferon-based technologies which have the potential to engage the immune system to fight virus infections, such as the coronavirus disease (COVID-19) and human papillomavirus</w:t>
      </w:r>
      <w:r>
        <w:rPr>
          <w:rFonts w:eastAsia="Times New Roman" w:cstheme="minorHAnsi"/>
          <w:color w:val="1D2228"/>
          <w:lang w:eastAsia="en-GB"/>
        </w:rPr>
        <w:t>.</w:t>
      </w:r>
    </w:p>
    <w:p w14:paraId="349630DC" w14:textId="77777777" w:rsidR="00367C84" w:rsidRPr="00147EC5" w:rsidRDefault="00367C84" w:rsidP="00367C84">
      <w:pPr>
        <w:shd w:val="clear" w:color="auto" w:fill="FFFFFF"/>
        <w:spacing w:after="0" w:line="240" w:lineRule="auto"/>
        <w:jc w:val="both"/>
        <w:rPr>
          <w:rFonts w:eastAsia="Times New Roman" w:cstheme="minorHAnsi"/>
          <w:color w:val="1D2228"/>
          <w:lang w:eastAsia="en-GB"/>
        </w:rPr>
      </w:pPr>
    </w:p>
    <w:p w14:paraId="228BF440" w14:textId="00DD3EC5" w:rsidR="00AA4133" w:rsidRDefault="00AA4133" w:rsidP="00367C84">
      <w:pPr>
        <w:shd w:val="clear" w:color="auto" w:fill="FFFFFF"/>
        <w:spacing w:after="0" w:line="240" w:lineRule="auto"/>
        <w:jc w:val="both"/>
        <w:rPr>
          <w:rFonts w:eastAsia="Times New Roman" w:cstheme="minorHAnsi"/>
          <w:color w:val="1D2228"/>
          <w:lang w:eastAsia="en-GB"/>
        </w:rPr>
      </w:pPr>
      <w:bookmarkStart w:id="0" w:name="_Hlk61966932"/>
      <w:r w:rsidRPr="00147EC5">
        <w:rPr>
          <w:rFonts w:eastAsia="Times New Roman" w:cstheme="minorHAnsi"/>
          <w:color w:val="1D2228"/>
          <w:lang w:eastAsia="en-GB"/>
        </w:rPr>
        <w:t>For further information</w:t>
      </w:r>
      <w:r>
        <w:rPr>
          <w:rFonts w:eastAsia="Times New Roman" w:cstheme="minorHAnsi"/>
          <w:color w:val="1D2228"/>
          <w:lang w:eastAsia="en-GB"/>
        </w:rPr>
        <w:t>,</w:t>
      </w:r>
      <w:r w:rsidRPr="00147EC5">
        <w:rPr>
          <w:rFonts w:eastAsia="Times New Roman" w:cstheme="minorHAnsi"/>
          <w:color w:val="1D2228"/>
          <w:lang w:eastAsia="en-GB"/>
        </w:rPr>
        <w:t xml:space="preserve"> please visit </w:t>
      </w:r>
      <w:hyperlink r:id="rId13" w:history="1">
        <w:r w:rsidRPr="00147EC5">
          <w:rPr>
            <w:rStyle w:val="Hyperlink"/>
            <w:rFonts w:eastAsia="Times New Roman" w:cstheme="minorHAnsi"/>
            <w:lang w:eastAsia="en-GB"/>
          </w:rPr>
          <w:t>www.abetterlifepharma.com</w:t>
        </w:r>
      </w:hyperlink>
      <w:r w:rsidRPr="00147EC5">
        <w:rPr>
          <w:rFonts w:eastAsia="Times New Roman" w:cstheme="minorHAnsi"/>
          <w:color w:val="1D2228"/>
          <w:lang w:eastAsia="en-GB"/>
        </w:rPr>
        <w:t>.</w:t>
      </w:r>
      <w:bookmarkEnd w:id="0"/>
    </w:p>
    <w:p w14:paraId="7421EB0B" w14:textId="77777777" w:rsidR="00367C84" w:rsidRDefault="00367C84" w:rsidP="00367C84">
      <w:pPr>
        <w:shd w:val="clear" w:color="auto" w:fill="FFFFFF"/>
        <w:spacing w:after="0" w:line="240" w:lineRule="auto"/>
        <w:jc w:val="both"/>
        <w:rPr>
          <w:rFonts w:eastAsia="Times New Roman" w:cstheme="minorHAnsi"/>
          <w:color w:val="1D2228"/>
          <w:lang w:eastAsia="en-GB"/>
        </w:rPr>
      </w:pPr>
    </w:p>
    <w:p w14:paraId="446F0696" w14:textId="77784EDE" w:rsidR="000268D2" w:rsidRPr="00814428" w:rsidRDefault="000268D2" w:rsidP="00367C84">
      <w:pPr>
        <w:snapToGrid w:val="0"/>
        <w:spacing w:after="0" w:line="240" w:lineRule="auto"/>
        <w:jc w:val="both"/>
        <w:rPr>
          <w:rFonts w:cstheme="minorHAnsi"/>
          <w:lang w:val="es-CL"/>
        </w:rPr>
      </w:pPr>
      <w:r w:rsidRPr="00814428">
        <w:rPr>
          <w:rFonts w:cstheme="minorHAnsi"/>
          <w:b/>
          <w:bCs/>
          <w:lang w:val="es-CL"/>
        </w:rPr>
        <w:t>About Pontificia Universidad Católica de Chile</w:t>
      </w:r>
    </w:p>
    <w:p w14:paraId="725C8254" w14:textId="77777777" w:rsidR="000268D2" w:rsidRPr="00814428" w:rsidRDefault="000268D2">
      <w:pPr>
        <w:snapToGrid w:val="0"/>
        <w:spacing w:after="0" w:line="240" w:lineRule="auto"/>
        <w:jc w:val="both"/>
        <w:rPr>
          <w:rFonts w:cstheme="minorHAnsi"/>
          <w:lang w:val="es-CL"/>
        </w:rPr>
      </w:pPr>
    </w:p>
    <w:p w14:paraId="6200C88D" w14:textId="1620BDF7" w:rsidR="000268D2" w:rsidRDefault="000268D2">
      <w:pPr>
        <w:snapToGrid w:val="0"/>
        <w:spacing w:after="0" w:line="240" w:lineRule="auto"/>
        <w:jc w:val="both"/>
        <w:rPr>
          <w:rFonts w:cstheme="minorHAnsi"/>
        </w:rPr>
      </w:pPr>
      <w:r w:rsidRPr="00814428">
        <w:rPr>
          <w:rFonts w:cstheme="minorHAnsi"/>
        </w:rPr>
        <w:t>Founded in 1888, Pontificia Universidad Católica de Chile is currently one of the leading higher</w:t>
      </w:r>
      <w:r>
        <w:rPr>
          <w:rFonts w:cstheme="minorHAnsi"/>
        </w:rPr>
        <w:t xml:space="preserve"> </w:t>
      </w:r>
      <w:r w:rsidRPr="00814428">
        <w:rPr>
          <w:rFonts w:cstheme="minorHAnsi"/>
        </w:rPr>
        <w:t xml:space="preserve">education institutions in Latin America, ranked first in the continent for </w:t>
      </w:r>
      <w:r w:rsidR="00D46357">
        <w:rPr>
          <w:rFonts w:cstheme="minorHAnsi"/>
        </w:rPr>
        <w:t>three</w:t>
      </w:r>
      <w:r w:rsidR="00D46357" w:rsidRPr="00814428">
        <w:rPr>
          <w:rFonts w:cstheme="minorHAnsi"/>
        </w:rPr>
        <w:t xml:space="preserve"> </w:t>
      </w:r>
      <w:r w:rsidRPr="00814428">
        <w:rPr>
          <w:rFonts w:cstheme="minorHAnsi"/>
        </w:rPr>
        <w:t>years in a row by the Times</w:t>
      </w:r>
      <w:r>
        <w:rPr>
          <w:rFonts w:cstheme="minorHAnsi"/>
        </w:rPr>
        <w:t xml:space="preserve"> </w:t>
      </w:r>
      <w:r w:rsidRPr="00814428">
        <w:rPr>
          <w:rFonts w:cstheme="minorHAnsi"/>
        </w:rPr>
        <w:t xml:space="preserve">Higher Education Ranking. Universidad Católica aspires to achieve excellence in the creation and transfer of knowledge and in providing a Catholic-based educational experience that motivates both personal growth and the development of an inquisitive and critical mind. One of its objectives is to educate persons who are committed to the construction of a more just and prosperous society. </w:t>
      </w:r>
      <w:r>
        <w:rPr>
          <w:rFonts w:cstheme="minorHAnsi"/>
        </w:rPr>
        <w:t>The</w:t>
      </w:r>
      <w:r w:rsidRPr="00814428">
        <w:rPr>
          <w:rFonts w:cstheme="minorHAnsi"/>
        </w:rPr>
        <w:t xml:space="preserve"> University is an important national center for research in social sciences, natural sciences, health, economics, agriculture, philosophy, theology, arts and literature. Located in a young and geographically distant country, </w:t>
      </w:r>
      <w:r>
        <w:rPr>
          <w:rFonts w:cstheme="minorHAnsi"/>
        </w:rPr>
        <w:t>the University</w:t>
      </w:r>
      <w:r w:rsidRPr="00814428">
        <w:rPr>
          <w:rFonts w:cstheme="minorHAnsi"/>
        </w:rPr>
        <w:t xml:space="preserve"> believe</w:t>
      </w:r>
      <w:r>
        <w:rPr>
          <w:rFonts w:cstheme="minorHAnsi"/>
        </w:rPr>
        <w:t>s</w:t>
      </w:r>
      <w:r w:rsidRPr="00814428">
        <w:rPr>
          <w:rFonts w:cstheme="minorHAnsi"/>
        </w:rPr>
        <w:t xml:space="preserve"> that maintaining an active exchange program with foreign universities is crucial for academic development.</w:t>
      </w:r>
    </w:p>
    <w:p w14:paraId="531AA2C3" w14:textId="77777777" w:rsidR="000268D2" w:rsidRPr="00814428" w:rsidRDefault="000268D2" w:rsidP="000268D2">
      <w:pPr>
        <w:snapToGrid w:val="0"/>
        <w:spacing w:after="0" w:line="240" w:lineRule="auto"/>
        <w:jc w:val="both"/>
        <w:rPr>
          <w:rFonts w:cstheme="minorHAnsi"/>
        </w:rPr>
      </w:pPr>
    </w:p>
    <w:p w14:paraId="3FE2EF01" w14:textId="4F32D869" w:rsidR="000268D2" w:rsidRPr="00814428" w:rsidRDefault="000268D2" w:rsidP="000268D2">
      <w:pPr>
        <w:snapToGrid w:val="0"/>
        <w:spacing w:after="0" w:line="240" w:lineRule="auto"/>
        <w:jc w:val="both"/>
        <w:rPr>
          <w:rFonts w:cstheme="minorHAnsi"/>
        </w:rPr>
      </w:pPr>
      <w:r w:rsidRPr="00147EC5">
        <w:rPr>
          <w:rFonts w:eastAsia="Times New Roman" w:cstheme="minorHAnsi"/>
          <w:color w:val="1D2228"/>
          <w:lang w:eastAsia="en-GB"/>
        </w:rPr>
        <w:t>For further information</w:t>
      </w:r>
      <w:r>
        <w:rPr>
          <w:rFonts w:eastAsia="Times New Roman" w:cstheme="minorHAnsi"/>
          <w:color w:val="1D2228"/>
          <w:lang w:eastAsia="en-GB"/>
        </w:rPr>
        <w:t>,</w:t>
      </w:r>
      <w:r w:rsidRPr="00147EC5">
        <w:rPr>
          <w:rFonts w:eastAsia="Times New Roman" w:cstheme="minorHAnsi"/>
          <w:color w:val="1D2228"/>
          <w:lang w:eastAsia="en-GB"/>
        </w:rPr>
        <w:t xml:space="preserve"> please visit</w:t>
      </w:r>
      <w:r w:rsidRPr="00814428">
        <w:rPr>
          <w:rFonts w:cstheme="minorHAnsi"/>
        </w:rPr>
        <w:t xml:space="preserve"> </w:t>
      </w:r>
      <w:hyperlink r:id="rId14" w:history="1">
        <w:r w:rsidRPr="00764258">
          <w:rPr>
            <w:rStyle w:val="Hyperlink"/>
            <w:rFonts w:cstheme="minorHAnsi"/>
          </w:rPr>
          <w:t>https://www.uc.cl/en</w:t>
        </w:r>
      </w:hyperlink>
      <w:r>
        <w:rPr>
          <w:rFonts w:cstheme="minorHAnsi"/>
        </w:rPr>
        <w:t xml:space="preserve"> </w:t>
      </w:r>
    </w:p>
    <w:p w14:paraId="7FF7BCDF" w14:textId="77777777" w:rsidR="000268D2" w:rsidRPr="00814428" w:rsidRDefault="000268D2" w:rsidP="000268D2">
      <w:pPr>
        <w:snapToGrid w:val="0"/>
        <w:spacing w:after="0" w:line="240" w:lineRule="auto"/>
        <w:jc w:val="both"/>
        <w:rPr>
          <w:rFonts w:eastAsia="Times New Roman" w:cstheme="minorHAnsi"/>
          <w:b/>
          <w:bCs/>
          <w:lang w:val="en-CA"/>
        </w:rPr>
      </w:pPr>
    </w:p>
    <w:p w14:paraId="5AB79098" w14:textId="315DA7C1" w:rsidR="00AA4133" w:rsidRPr="00296542" w:rsidRDefault="00AA4133" w:rsidP="00AA4133">
      <w:pPr>
        <w:spacing w:after="0" w:line="240" w:lineRule="auto"/>
        <w:jc w:val="both"/>
        <w:rPr>
          <w:rFonts w:eastAsia="Times New Roman" w:cstheme="minorHAnsi"/>
          <w:lang w:val="en-CA"/>
        </w:rPr>
      </w:pPr>
      <w:r w:rsidRPr="00296542">
        <w:rPr>
          <w:rFonts w:eastAsia="Times New Roman" w:cstheme="minorHAnsi"/>
          <w:b/>
          <w:bCs/>
          <w:lang w:val="en-CA"/>
        </w:rPr>
        <w:t>Contact</w:t>
      </w:r>
      <w:r w:rsidR="00367C84">
        <w:rPr>
          <w:rFonts w:eastAsia="Times New Roman" w:cstheme="minorHAnsi"/>
          <w:b/>
          <w:bCs/>
          <w:lang w:val="en-CA"/>
        </w:rPr>
        <w:t xml:space="preserve"> Information</w:t>
      </w:r>
    </w:p>
    <w:p w14:paraId="4F32FF98" w14:textId="77777777" w:rsidR="00AA4133" w:rsidRPr="00296542" w:rsidRDefault="00AA4133" w:rsidP="00AA4133">
      <w:pPr>
        <w:shd w:val="clear" w:color="auto" w:fill="FFFFFF"/>
        <w:spacing w:after="0" w:line="240" w:lineRule="auto"/>
        <w:jc w:val="both"/>
        <w:rPr>
          <w:rFonts w:eastAsia="Times New Roman" w:cstheme="minorHAnsi"/>
          <w:b/>
          <w:bCs/>
          <w:lang w:val="en-AU" w:eastAsia="en-AU"/>
        </w:rPr>
      </w:pPr>
      <w:r w:rsidRPr="00D20F2E">
        <w:rPr>
          <w:rFonts w:ascii="Source Sans Pro" w:eastAsia="Times New Roman" w:hAnsi="Source Sans Pro" w:cstheme="minorHAnsi"/>
          <w:sz w:val="24"/>
          <w:szCs w:val="24"/>
          <w:lang w:val="en-CA" w:eastAsia="en-AU"/>
        </w:rPr>
        <w:br/>
      </w:r>
      <w:r w:rsidRPr="00296542">
        <w:rPr>
          <w:rFonts w:eastAsia="Times New Roman" w:cstheme="minorHAnsi"/>
          <w:b/>
          <w:bCs/>
          <w:lang w:val="en-AU" w:eastAsia="en-AU"/>
        </w:rPr>
        <w:t>BetterLife Pharma:</w:t>
      </w:r>
    </w:p>
    <w:p w14:paraId="72844507" w14:textId="77777777" w:rsidR="00AA4133" w:rsidRPr="00296542" w:rsidRDefault="00AA4133" w:rsidP="00AA4133">
      <w:pPr>
        <w:shd w:val="clear" w:color="auto" w:fill="FFFFFF"/>
        <w:spacing w:after="0" w:line="240" w:lineRule="auto"/>
        <w:jc w:val="both"/>
        <w:rPr>
          <w:rFonts w:eastAsia="Times New Roman" w:cstheme="minorHAnsi"/>
          <w:b/>
          <w:bCs/>
          <w:lang w:val="en-AU" w:eastAsia="en-AU"/>
        </w:rPr>
      </w:pPr>
    </w:p>
    <w:p w14:paraId="2DCD1BFA" w14:textId="77777777" w:rsidR="001757F5" w:rsidRPr="001757F5" w:rsidRDefault="001757F5" w:rsidP="007C78C4">
      <w:pPr>
        <w:spacing w:after="0" w:line="240" w:lineRule="auto"/>
        <w:ind w:left="180"/>
        <w:rPr>
          <w:rFonts w:eastAsia="Times New Roman" w:cstheme="minorHAnsi"/>
          <w:lang w:val="en-AU" w:eastAsia="en-AU"/>
        </w:rPr>
      </w:pPr>
      <w:r w:rsidRPr="001757F5">
        <w:rPr>
          <w:rFonts w:eastAsia="Times New Roman" w:cstheme="minorHAnsi"/>
          <w:b/>
          <w:bCs/>
          <w:lang w:val="en-AU" w:eastAsia="en-AU"/>
        </w:rPr>
        <w:t xml:space="preserve">David Melles, </w:t>
      </w:r>
      <w:r w:rsidRPr="001757F5">
        <w:rPr>
          <w:rFonts w:eastAsia="Times New Roman" w:cstheme="minorHAnsi"/>
          <w:lang w:val="en-AU" w:eastAsia="en-AU"/>
        </w:rPr>
        <w:t>Investor Relations Manager</w:t>
      </w:r>
    </w:p>
    <w:p w14:paraId="30B709B5" w14:textId="515F4F0B" w:rsidR="001757F5" w:rsidRDefault="001757F5" w:rsidP="007C78C4">
      <w:pPr>
        <w:spacing w:after="0" w:line="240" w:lineRule="auto"/>
        <w:ind w:left="180"/>
        <w:rPr>
          <w:rFonts w:eastAsia="Times New Roman" w:cstheme="minorHAnsi"/>
          <w:lang w:val="en-AU" w:eastAsia="en-AU"/>
        </w:rPr>
      </w:pPr>
      <w:r w:rsidRPr="001757F5">
        <w:rPr>
          <w:rFonts w:eastAsia="Times New Roman" w:cstheme="minorHAnsi"/>
          <w:lang w:val="en-AU" w:eastAsia="en-AU"/>
        </w:rPr>
        <w:t xml:space="preserve">Email: </w:t>
      </w:r>
      <w:hyperlink r:id="rId15" w:history="1">
        <w:r w:rsidRPr="009E0938">
          <w:rPr>
            <w:rStyle w:val="Hyperlink"/>
            <w:rFonts w:eastAsia="Times New Roman" w:cstheme="minorHAnsi"/>
            <w:lang w:val="en-AU" w:eastAsia="en-AU"/>
          </w:rPr>
          <w:t>David.Melles@blifepharma.com</w:t>
        </w:r>
      </w:hyperlink>
    </w:p>
    <w:p w14:paraId="6F04AC8A" w14:textId="1870167E" w:rsidR="00512A46" w:rsidRPr="006A7B13" w:rsidRDefault="001757F5" w:rsidP="007C78C4">
      <w:pPr>
        <w:spacing w:after="0" w:line="240" w:lineRule="auto"/>
        <w:ind w:left="180"/>
        <w:jc w:val="both"/>
        <w:rPr>
          <w:rFonts w:eastAsia="Times New Roman" w:cstheme="minorHAnsi"/>
        </w:rPr>
      </w:pPr>
      <w:r w:rsidRPr="001757F5">
        <w:rPr>
          <w:rFonts w:eastAsia="Times New Roman" w:cstheme="minorHAnsi"/>
          <w:lang w:val="en-AU" w:eastAsia="en-AU"/>
        </w:rPr>
        <w:t xml:space="preserve">Phone: 1-778-887-1928 </w:t>
      </w:r>
    </w:p>
    <w:p w14:paraId="3D57DEA1" w14:textId="77777777" w:rsidR="00512A46" w:rsidRPr="006A7B13" w:rsidRDefault="00512A46" w:rsidP="00AA4133">
      <w:pPr>
        <w:spacing w:after="0" w:line="240" w:lineRule="auto"/>
        <w:ind w:left="180"/>
        <w:jc w:val="both"/>
        <w:rPr>
          <w:rFonts w:eastAsia="Times New Roman" w:cstheme="minorHAnsi"/>
        </w:rPr>
      </w:pPr>
    </w:p>
    <w:p w14:paraId="4579B0E1" w14:textId="141C89A5" w:rsidR="00AA4133" w:rsidRPr="000268D2" w:rsidRDefault="00AA4133" w:rsidP="0068665E">
      <w:pPr>
        <w:keepNext/>
        <w:spacing w:after="0" w:line="240" w:lineRule="auto"/>
        <w:jc w:val="both"/>
        <w:rPr>
          <w:rFonts w:eastAsia="Times New Roman" w:cstheme="minorHAnsi"/>
          <w:b/>
          <w:bCs/>
          <w:lang w:val="es-CL"/>
        </w:rPr>
      </w:pPr>
      <w:r w:rsidRPr="000268D2">
        <w:rPr>
          <w:rFonts w:eastAsia="Times New Roman" w:cstheme="minorHAnsi"/>
          <w:b/>
          <w:bCs/>
          <w:lang w:val="es-CL"/>
        </w:rPr>
        <w:t>Pontificia Universidad Católica de Chile:</w:t>
      </w:r>
    </w:p>
    <w:p w14:paraId="68837716" w14:textId="77777777" w:rsidR="00AA4133" w:rsidRPr="000268D2" w:rsidRDefault="00AA4133" w:rsidP="0068665E">
      <w:pPr>
        <w:keepNext/>
        <w:spacing w:after="0" w:line="240" w:lineRule="auto"/>
        <w:jc w:val="both"/>
        <w:rPr>
          <w:rFonts w:eastAsia="Times New Roman" w:cstheme="minorHAnsi"/>
          <w:b/>
          <w:bCs/>
          <w:lang w:val="es-CL"/>
        </w:rPr>
      </w:pPr>
    </w:p>
    <w:p w14:paraId="18242F06" w14:textId="675AB932" w:rsidR="00512A46" w:rsidRPr="00512A46" w:rsidRDefault="00512A46" w:rsidP="0068665E">
      <w:pPr>
        <w:keepNext/>
        <w:spacing w:after="0" w:line="240" w:lineRule="auto"/>
        <w:ind w:left="180"/>
        <w:jc w:val="both"/>
        <w:rPr>
          <w:rFonts w:eastAsia="Times New Roman" w:cstheme="minorHAnsi"/>
          <w:bCs/>
        </w:rPr>
      </w:pPr>
      <w:r w:rsidRPr="00512A46">
        <w:rPr>
          <w:rFonts w:eastAsia="Times New Roman" w:cstheme="minorHAnsi"/>
          <w:b/>
        </w:rPr>
        <w:t>Camila Díaz</w:t>
      </w:r>
      <w:r w:rsidRPr="00512A46">
        <w:rPr>
          <w:rFonts w:eastAsia="Times New Roman" w:cstheme="minorHAnsi"/>
          <w:bCs/>
        </w:rPr>
        <w:t>, Journalist</w:t>
      </w:r>
    </w:p>
    <w:p w14:paraId="3F2CB8CB" w14:textId="77777777" w:rsidR="00512A46" w:rsidRPr="00512A46" w:rsidRDefault="00512A46" w:rsidP="00512A46">
      <w:pPr>
        <w:spacing w:after="0" w:line="240" w:lineRule="auto"/>
        <w:ind w:left="180"/>
        <w:jc w:val="both"/>
        <w:rPr>
          <w:rFonts w:eastAsia="Times New Roman" w:cstheme="minorHAnsi"/>
          <w:bCs/>
        </w:rPr>
      </w:pPr>
      <w:r w:rsidRPr="00512A46">
        <w:rPr>
          <w:rFonts w:eastAsia="Times New Roman" w:cstheme="minorHAnsi"/>
          <w:bCs/>
        </w:rPr>
        <w:t>School of Medicine Communications Department</w:t>
      </w:r>
    </w:p>
    <w:p w14:paraId="31BA25C1" w14:textId="35F5A35C" w:rsidR="00512A46" w:rsidRPr="00512A46" w:rsidRDefault="00512A46" w:rsidP="00512A46">
      <w:pPr>
        <w:spacing w:after="0" w:line="240" w:lineRule="auto"/>
        <w:ind w:left="180"/>
        <w:jc w:val="both"/>
        <w:rPr>
          <w:rFonts w:eastAsia="Times New Roman" w:cstheme="minorHAnsi"/>
          <w:bCs/>
        </w:rPr>
      </w:pPr>
      <w:r w:rsidRPr="00512A46">
        <w:rPr>
          <w:rFonts w:eastAsia="Times New Roman" w:cstheme="minorHAnsi"/>
          <w:bCs/>
        </w:rPr>
        <w:t xml:space="preserve">Email: </w:t>
      </w:r>
      <w:hyperlink r:id="rId16" w:history="1">
        <w:r w:rsidRPr="0069684D">
          <w:rPr>
            <w:rStyle w:val="Hyperlink"/>
            <w:rFonts w:eastAsia="Times New Roman" w:cstheme="minorHAnsi"/>
            <w:bCs/>
          </w:rPr>
          <w:t>cdias@uc.cl</w:t>
        </w:r>
      </w:hyperlink>
      <w:r>
        <w:rPr>
          <w:rFonts w:eastAsia="Times New Roman" w:cstheme="minorHAnsi"/>
          <w:bCs/>
        </w:rPr>
        <w:t xml:space="preserve"> </w:t>
      </w:r>
    </w:p>
    <w:p w14:paraId="4D472711" w14:textId="77777777" w:rsidR="00512A46" w:rsidRPr="00512A46" w:rsidRDefault="00512A46" w:rsidP="00512A46">
      <w:pPr>
        <w:spacing w:after="0" w:line="240" w:lineRule="auto"/>
        <w:ind w:left="180"/>
        <w:jc w:val="both"/>
        <w:rPr>
          <w:rFonts w:eastAsia="Times New Roman" w:cstheme="minorHAnsi"/>
          <w:bCs/>
        </w:rPr>
      </w:pPr>
      <w:r w:rsidRPr="00512A46">
        <w:rPr>
          <w:rFonts w:eastAsia="Times New Roman" w:cstheme="minorHAnsi"/>
          <w:bCs/>
        </w:rPr>
        <w:t>Phone: +569-72117700</w:t>
      </w:r>
    </w:p>
    <w:p w14:paraId="3DB29BBB" w14:textId="77777777" w:rsidR="00512A46" w:rsidRPr="00512A46" w:rsidRDefault="00512A46" w:rsidP="00512A46">
      <w:pPr>
        <w:spacing w:after="0" w:line="240" w:lineRule="auto"/>
        <w:ind w:left="180"/>
        <w:jc w:val="both"/>
        <w:rPr>
          <w:rFonts w:eastAsia="Times New Roman" w:cstheme="minorHAnsi"/>
          <w:bCs/>
        </w:rPr>
      </w:pPr>
    </w:p>
    <w:p w14:paraId="080D25A3" w14:textId="20341B50" w:rsidR="00512A46" w:rsidRPr="00512A46" w:rsidRDefault="00512A46" w:rsidP="00512A46">
      <w:pPr>
        <w:spacing w:after="0" w:line="240" w:lineRule="auto"/>
        <w:ind w:left="180"/>
        <w:jc w:val="both"/>
        <w:rPr>
          <w:rFonts w:eastAsia="Times New Roman" w:cstheme="minorHAnsi"/>
          <w:bCs/>
        </w:rPr>
      </w:pPr>
      <w:r w:rsidRPr="00512A46">
        <w:rPr>
          <w:rFonts w:eastAsia="Times New Roman" w:cstheme="minorHAnsi"/>
          <w:b/>
        </w:rPr>
        <w:t>Natalia de la Puente</w:t>
      </w:r>
      <w:r w:rsidRPr="00512A46">
        <w:rPr>
          <w:rFonts w:eastAsia="Times New Roman" w:cstheme="minorHAnsi"/>
          <w:bCs/>
        </w:rPr>
        <w:t>, Journalist</w:t>
      </w:r>
    </w:p>
    <w:p w14:paraId="7B698360" w14:textId="77777777" w:rsidR="00512A46" w:rsidRPr="00512A46" w:rsidRDefault="00512A46" w:rsidP="00512A46">
      <w:pPr>
        <w:spacing w:after="0" w:line="240" w:lineRule="auto"/>
        <w:ind w:left="180"/>
        <w:jc w:val="both"/>
        <w:rPr>
          <w:rFonts w:eastAsia="Times New Roman" w:cstheme="minorHAnsi"/>
          <w:bCs/>
        </w:rPr>
      </w:pPr>
      <w:r w:rsidRPr="00512A46">
        <w:rPr>
          <w:rFonts w:eastAsia="Times New Roman" w:cstheme="minorHAnsi"/>
          <w:bCs/>
        </w:rPr>
        <w:t>School of Medicine Communications Department</w:t>
      </w:r>
    </w:p>
    <w:p w14:paraId="19E1FDAD" w14:textId="61C83B10" w:rsidR="00512A46" w:rsidRPr="00512A46" w:rsidRDefault="00512A46" w:rsidP="00512A46">
      <w:pPr>
        <w:spacing w:after="0" w:line="240" w:lineRule="auto"/>
        <w:ind w:left="180"/>
        <w:jc w:val="both"/>
        <w:rPr>
          <w:rFonts w:eastAsia="Times New Roman" w:cstheme="minorHAnsi"/>
          <w:bCs/>
        </w:rPr>
      </w:pPr>
      <w:r w:rsidRPr="00512A46">
        <w:rPr>
          <w:rFonts w:eastAsia="Times New Roman" w:cstheme="minorHAnsi"/>
          <w:bCs/>
        </w:rPr>
        <w:t xml:space="preserve">Email: </w:t>
      </w:r>
      <w:hyperlink r:id="rId17" w:history="1">
        <w:r w:rsidRPr="0069684D">
          <w:rPr>
            <w:rStyle w:val="Hyperlink"/>
            <w:rFonts w:eastAsia="Times New Roman" w:cstheme="minorHAnsi"/>
            <w:bCs/>
          </w:rPr>
          <w:t>ncdelapuente@uc.cl</w:t>
        </w:r>
      </w:hyperlink>
      <w:r>
        <w:rPr>
          <w:rFonts w:eastAsia="Times New Roman" w:cstheme="minorHAnsi"/>
          <w:bCs/>
        </w:rPr>
        <w:t xml:space="preserve"> </w:t>
      </w:r>
    </w:p>
    <w:p w14:paraId="3EA9A562" w14:textId="49528216" w:rsidR="00AA4133" w:rsidRDefault="00512A46" w:rsidP="00512A46">
      <w:pPr>
        <w:spacing w:after="0" w:line="240" w:lineRule="auto"/>
        <w:ind w:left="180"/>
        <w:jc w:val="both"/>
        <w:rPr>
          <w:rFonts w:eastAsia="Times New Roman" w:cstheme="minorHAnsi"/>
          <w:bCs/>
        </w:rPr>
      </w:pPr>
      <w:r w:rsidRPr="00512A46">
        <w:rPr>
          <w:rFonts w:eastAsia="Times New Roman" w:cstheme="minorHAnsi"/>
          <w:bCs/>
        </w:rPr>
        <w:t>Phone: +569-76950837</w:t>
      </w:r>
    </w:p>
    <w:p w14:paraId="7D5560E0" w14:textId="4F727E3D" w:rsidR="00B45206" w:rsidRDefault="00B45206">
      <w:pPr>
        <w:rPr>
          <w:rFonts w:eastAsia="Times New Roman" w:cstheme="minorHAnsi"/>
          <w:bCs/>
        </w:rPr>
      </w:pPr>
      <w:r>
        <w:rPr>
          <w:rFonts w:eastAsia="Times New Roman" w:cstheme="minorHAnsi"/>
          <w:bCs/>
        </w:rPr>
        <w:br w:type="page"/>
      </w:r>
    </w:p>
    <w:p w14:paraId="7661D694" w14:textId="77777777" w:rsidR="00B45206" w:rsidRDefault="00B45206" w:rsidP="00512A46">
      <w:pPr>
        <w:spacing w:after="0" w:line="240" w:lineRule="auto"/>
        <w:ind w:left="180"/>
        <w:jc w:val="both"/>
        <w:rPr>
          <w:rFonts w:eastAsia="Times New Roman" w:cstheme="minorHAnsi"/>
          <w:bCs/>
        </w:rPr>
      </w:pPr>
    </w:p>
    <w:p w14:paraId="195DDCDF" w14:textId="77777777" w:rsidR="00AA4133" w:rsidRPr="00296542" w:rsidRDefault="00AA4133" w:rsidP="00AA4133">
      <w:pPr>
        <w:spacing w:after="0" w:line="240" w:lineRule="auto"/>
        <w:jc w:val="both"/>
        <w:rPr>
          <w:rFonts w:eastAsia="Times New Roman" w:cstheme="minorHAnsi"/>
          <w:b/>
          <w:bCs/>
        </w:rPr>
      </w:pPr>
      <w:r w:rsidRPr="00296542">
        <w:rPr>
          <w:rFonts w:eastAsia="Times New Roman" w:cstheme="minorHAnsi"/>
          <w:b/>
          <w:bCs/>
        </w:rPr>
        <w:t>Cautionary Note Regarding Forward-Looking Statements</w:t>
      </w:r>
    </w:p>
    <w:p w14:paraId="40EF041E" w14:textId="77777777" w:rsidR="00AA4133" w:rsidRPr="00296542" w:rsidRDefault="00AA4133" w:rsidP="00AA4133">
      <w:pPr>
        <w:spacing w:after="0" w:line="240" w:lineRule="auto"/>
        <w:jc w:val="both"/>
        <w:rPr>
          <w:rFonts w:eastAsia="Times New Roman" w:cstheme="minorHAnsi"/>
        </w:rPr>
      </w:pPr>
    </w:p>
    <w:p w14:paraId="5CBB5685" w14:textId="1AFC1486" w:rsidR="00E12444" w:rsidRPr="008F0F1B" w:rsidRDefault="00AA4133" w:rsidP="008F0F1B">
      <w:pPr>
        <w:spacing w:after="120" w:line="240" w:lineRule="auto"/>
        <w:ind w:right="26"/>
        <w:jc w:val="both"/>
        <w:rPr>
          <w:rFonts w:eastAsia="Arial" w:cstheme="minorHAnsi"/>
        </w:rPr>
      </w:pPr>
      <w:r w:rsidRPr="00147EC5">
        <w:rPr>
          <w:rFonts w:eastAsia="Arial" w:cstheme="minorHAnsi"/>
        </w:rPr>
        <w:t xml:space="preserve">No </w:t>
      </w:r>
      <w:r>
        <w:rPr>
          <w:rFonts w:eastAsia="Arial" w:cstheme="minorHAnsi"/>
        </w:rPr>
        <w:t>s</w:t>
      </w:r>
      <w:r w:rsidRPr="00147EC5">
        <w:rPr>
          <w:rFonts w:eastAsia="Arial" w:cstheme="minorHAnsi"/>
        </w:rPr>
        <w:t xml:space="preserve">ecurities </w:t>
      </w:r>
      <w:r>
        <w:rPr>
          <w:rFonts w:eastAsia="Arial" w:cstheme="minorHAnsi"/>
        </w:rPr>
        <w:t>e</w:t>
      </w:r>
      <w:r w:rsidRPr="00147EC5">
        <w:rPr>
          <w:rFonts w:eastAsia="Arial" w:cstheme="minorHAnsi"/>
        </w:rPr>
        <w:t>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E12444" w:rsidRPr="008F0F1B" w:rsidSect="00814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1EC5" w14:textId="77777777" w:rsidR="002F2760" w:rsidRDefault="002F2760" w:rsidP="00185356">
      <w:pPr>
        <w:spacing w:after="0" w:line="240" w:lineRule="auto"/>
      </w:pPr>
      <w:r>
        <w:separator/>
      </w:r>
    </w:p>
  </w:endnote>
  <w:endnote w:type="continuationSeparator" w:id="0">
    <w:p w14:paraId="3DFD11CD" w14:textId="77777777" w:rsidR="002F2760" w:rsidRDefault="002F2760" w:rsidP="0018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F333" w14:textId="77777777" w:rsidR="002F2760" w:rsidRDefault="002F2760" w:rsidP="00185356">
      <w:pPr>
        <w:spacing w:after="0" w:line="240" w:lineRule="auto"/>
      </w:pPr>
      <w:r>
        <w:separator/>
      </w:r>
    </w:p>
  </w:footnote>
  <w:footnote w:type="continuationSeparator" w:id="0">
    <w:p w14:paraId="323F694D" w14:textId="77777777" w:rsidR="002F2760" w:rsidRDefault="002F2760" w:rsidP="00185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4A"/>
    <w:rsid w:val="00014281"/>
    <w:rsid w:val="000179ED"/>
    <w:rsid w:val="000268D2"/>
    <w:rsid w:val="00027778"/>
    <w:rsid w:val="00043535"/>
    <w:rsid w:val="00052019"/>
    <w:rsid w:val="000771D2"/>
    <w:rsid w:val="00095DB3"/>
    <w:rsid w:val="000A2A85"/>
    <w:rsid w:val="000A3400"/>
    <w:rsid w:val="000A5B26"/>
    <w:rsid w:val="000B5B2B"/>
    <w:rsid w:val="000C65DB"/>
    <w:rsid w:val="000E2883"/>
    <w:rsid w:val="000E60B8"/>
    <w:rsid w:val="000E771A"/>
    <w:rsid w:val="00101FC8"/>
    <w:rsid w:val="0012684A"/>
    <w:rsid w:val="00146B9E"/>
    <w:rsid w:val="00150053"/>
    <w:rsid w:val="001570F8"/>
    <w:rsid w:val="001757F5"/>
    <w:rsid w:val="00185356"/>
    <w:rsid w:val="00185A11"/>
    <w:rsid w:val="001865C6"/>
    <w:rsid w:val="00190076"/>
    <w:rsid w:val="00196F19"/>
    <w:rsid w:val="001F1CAF"/>
    <w:rsid w:val="001F4802"/>
    <w:rsid w:val="001F6986"/>
    <w:rsid w:val="002100C8"/>
    <w:rsid w:val="0022504F"/>
    <w:rsid w:val="002252A0"/>
    <w:rsid w:val="002355D8"/>
    <w:rsid w:val="002373D7"/>
    <w:rsid w:val="00237F0E"/>
    <w:rsid w:val="00255E81"/>
    <w:rsid w:val="00273F89"/>
    <w:rsid w:val="00296542"/>
    <w:rsid w:val="002A0253"/>
    <w:rsid w:val="002B231D"/>
    <w:rsid w:val="002B661E"/>
    <w:rsid w:val="002D4934"/>
    <w:rsid w:val="002F2760"/>
    <w:rsid w:val="003074AA"/>
    <w:rsid w:val="00320EDE"/>
    <w:rsid w:val="0033602A"/>
    <w:rsid w:val="00367C84"/>
    <w:rsid w:val="00373CB7"/>
    <w:rsid w:val="003970CF"/>
    <w:rsid w:val="00397B93"/>
    <w:rsid w:val="003B0E8B"/>
    <w:rsid w:val="003B2A0C"/>
    <w:rsid w:val="003F6572"/>
    <w:rsid w:val="00406971"/>
    <w:rsid w:val="0041514A"/>
    <w:rsid w:val="00416F5A"/>
    <w:rsid w:val="00452C83"/>
    <w:rsid w:val="00471049"/>
    <w:rsid w:val="00501475"/>
    <w:rsid w:val="00512A46"/>
    <w:rsid w:val="00546D44"/>
    <w:rsid w:val="00552CC5"/>
    <w:rsid w:val="005827E9"/>
    <w:rsid w:val="00591A96"/>
    <w:rsid w:val="005A02CD"/>
    <w:rsid w:val="005B43A8"/>
    <w:rsid w:val="005C2051"/>
    <w:rsid w:val="005D22A9"/>
    <w:rsid w:val="005E7603"/>
    <w:rsid w:val="00621CB4"/>
    <w:rsid w:val="00642818"/>
    <w:rsid w:val="0064609B"/>
    <w:rsid w:val="00673D4C"/>
    <w:rsid w:val="0068665E"/>
    <w:rsid w:val="00690BC9"/>
    <w:rsid w:val="006A7B13"/>
    <w:rsid w:val="006E1578"/>
    <w:rsid w:val="00714774"/>
    <w:rsid w:val="00736A40"/>
    <w:rsid w:val="00754280"/>
    <w:rsid w:val="007730D8"/>
    <w:rsid w:val="00774822"/>
    <w:rsid w:val="0078568D"/>
    <w:rsid w:val="007B3FB5"/>
    <w:rsid w:val="007B51A5"/>
    <w:rsid w:val="007C5DAE"/>
    <w:rsid w:val="007C78C4"/>
    <w:rsid w:val="007F293F"/>
    <w:rsid w:val="00805B97"/>
    <w:rsid w:val="00814428"/>
    <w:rsid w:val="00815BE2"/>
    <w:rsid w:val="008351B4"/>
    <w:rsid w:val="00867B9A"/>
    <w:rsid w:val="008739B4"/>
    <w:rsid w:val="008A2FE0"/>
    <w:rsid w:val="008B25D1"/>
    <w:rsid w:val="008C48D8"/>
    <w:rsid w:val="008C49F6"/>
    <w:rsid w:val="008F0F1B"/>
    <w:rsid w:val="00911B2A"/>
    <w:rsid w:val="00912588"/>
    <w:rsid w:val="00947C5D"/>
    <w:rsid w:val="0095174A"/>
    <w:rsid w:val="00961A30"/>
    <w:rsid w:val="009B1E44"/>
    <w:rsid w:val="009C0757"/>
    <w:rsid w:val="009C3587"/>
    <w:rsid w:val="009D6440"/>
    <w:rsid w:val="009F0975"/>
    <w:rsid w:val="009F7FA8"/>
    <w:rsid w:val="00A108F1"/>
    <w:rsid w:val="00A13430"/>
    <w:rsid w:val="00A21565"/>
    <w:rsid w:val="00A21D2C"/>
    <w:rsid w:val="00A424CF"/>
    <w:rsid w:val="00A50A09"/>
    <w:rsid w:val="00A803D6"/>
    <w:rsid w:val="00A81B60"/>
    <w:rsid w:val="00A869CA"/>
    <w:rsid w:val="00AA2115"/>
    <w:rsid w:val="00AA4133"/>
    <w:rsid w:val="00AB3E3E"/>
    <w:rsid w:val="00AE3416"/>
    <w:rsid w:val="00AF6ACD"/>
    <w:rsid w:val="00B004F9"/>
    <w:rsid w:val="00B44816"/>
    <w:rsid w:val="00B45206"/>
    <w:rsid w:val="00B6178B"/>
    <w:rsid w:val="00B96287"/>
    <w:rsid w:val="00BC53DC"/>
    <w:rsid w:val="00BE30DD"/>
    <w:rsid w:val="00BF0EAC"/>
    <w:rsid w:val="00C075A9"/>
    <w:rsid w:val="00C410D2"/>
    <w:rsid w:val="00C41769"/>
    <w:rsid w:val="00C52206"/>
    <w:rsid w:val="00C5765D"/>
    <w:rsid w:val="00CF2169"/>
    <w:rsid w:val="00CF2363"/>
    <w:rsid w:val="00D00FEE"/>
    <w:rsid w:val="00D1220A"/>
    <w:rsid w:val="00D20F2E"/>
    <w:rsid w:val="00D27E15"/>
    <w:rsid w:val="00D332F3"/>
    <w:rsid w:val="00D46357"/>
    <w:rsid w:val="00D5232F"/>
    <w:rsid w:val="00D713FC"/>
    <w:rsid w:val="00D93DA2"/>
    <w:rsid w:val="00D9732C"/>
    <w:rsid w:val="00DA36FF"/>
    <w:rsid w:val="00DB03FF"/>
    <w:rsid w:val="00DC16CD"/>
    <w:rsid w:val="00DE118C"/>
    <w:rsid w:val="00DE1867"/>
    <w:rsid w:val="00DE3C96"/>
    <w:rsid w:val="00DE5EA2"/>
    <w:rsid w:val="00DF3D6B"/>
    <w:rsid w:val="00DF4D22"/>
    <w:rsid w:val="00E10B58"/>
    <w:rsid w:val="00E12444"/>
    <w:rsid w:val="00E21490"/>
    <w:rsid w:val="00E223D7"/>
    <w:rsid w:val="00E26567"/>
    <w:rsid w:val="00E40B19"/>
    <w:rsid w:val="00E5525E"/>
    <w:rsid w:val="00E90D6B"/>
    <w:rsid w:val="00E968DB"/>
    <w:rsid w:val="00EC361C"/>
    <w:rsid w:val="00EE1FD9"/>
    <w:rsid w:val="00F072B7"/>
    <w:rsid w:val="00F40627"/>
    <w:rsid w:val="00F526A0"/>
    <w:rsid w:val="00F62BC1"/>
    <w:rsid w:val="00F637F0"/>
    <w:rsid w:val="00F739D3"/>
    <w:rsid w:val="00F875AA"/>
    <w:rsid w:val="00FA3BE1"/>
    <w:rsid w:val="00FC25F6"/>
    <w:rsid w:val="00FC2860"/>
    <w:rsid w:val="00FC58E1"/>
    <w:rsid w:val="00FD1BAC"/>
    <w:rsid w:val="00FE22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8BD40"/>
  <w15:docId w15:val="{B038AC97-A022-B64D-ABBE-5C07F473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Mencinsinresolver1">
    <w:name w:val="Mención sin resolver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paragraph" w:styleId="Header">
    <w:name w:val="header"/>
    <w:basedOn w:val="Normal"/>
    <w:link w:val="HeaderChar"/>
    <w:uiPriority w:val="99"/>
    <w:unhideWhenUsed/>
    <w:rsid w:val="00185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356"/>
  </w:style>
  <w:style w:type="paragraph" w:styleId="Footer">
    <w:name w:val="footer"/>
    <w:basedOn w:val="Normal"/>
    <w:link w:val="FooterChar"/>
    <w:uiPriority w:val="99"/>
    <w:unhideWhenUsed/>
    <w:rsid w:val="00185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356"/>
  </w:style>
  <w:style w:type="paragraph" w:styleId="NormalWeb">
    <w:name w:val="Normal (Web)"/>
    <w:basedOn w:val="Normal"/>
    <w:uiPriority w:val="99"/>
    <w:unhideWhenUsed/>
    <w:rsid w:val="009D644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9D6440"/>
    <w:rPr>
      <w:b/>
      <w:bCs/>
    </w:rPr>
  </w:style>
  <w:style w:type="character" w:styleId="CommentReference">
    <w:name w:val="annotation reference"/>
    <w:basedOn w:val="DefaultParagraphFont"/>
    <w:uiPriority w:val="99"/>
    <w:semiHidden/>
    <w:unhideWhenUsed/>
    <w:rsid w:val="00DF4D22"/>
    <w:rPr>
      <w:sz w:val="16"/>
      <w:szCs w:val="16"/>
    </w:rPr>
  </w:style>
  <w:style w:type="paragraph" w:styleId="CommentText">
    <w:name w:val="annotation text"/>
    <w:basedOn w:val="Normal"/>
    <w:link w:val="CommentTextChar"/>
    <w:uiPriority w:val="99"/>
    <w:semiHidden/>
    <w:unhideWhenUsed/>
    <w:rsid w:val="00DF4D22"/>
    <w:pPr>
      <w:spacing w:line="240" w:lineRule="auto"/>
    </w:pPr>
    <w:rPr>
      <w:sz w:val="20"/>
      <w:szCs w:val="20"/>
    </w:rPr>
  </w:style>
  <w:style w:type="character" w:customStyle="1" w:styleId="CommentTextChar">
    <w:name w:val="Comment Text Char"/>
    <w:basedOn w:val="DefaultParagraphFont"/>
    <w:link w:val="CommentText"/>
    <w:uiPriority w:val="99"/>
    <w:semiHidden/>
    <w:rsid w:val="00DF4D22"/>
    <w:rPr>
      <w:sz w:val="20"/>
      <w:szCs w:val="20"/>
    </w:rPr>
  </w:style>
  <w:style w:type="paragraph" w:styleId="CommentSubject">
    <w:name w:val="annotation subject"/>
    <w:basedOn w:val="CommentText"/>
    <w:next w:val="CommentText"/>
    <w:link w:val="CommentSubjectChar"/>
    <w:uiPriority w:val="99"/>
    <w:semiHidden/>
    <w:unhideWhenUsed/>
    <w:rsid w:val="00DF4D22"/>
    <w:rPr>
      <w:b/>
      <w:bCs/>
    </w:rPr>
  </w:style>
  <w:style w:type="character" w:customStyle="1" w:styleId="CommentSubjectChar">
    <w:name w:val="Comment Subject Char"/>
    <w:basedOn w:val="CommentTextChar"/>
    <w:link w:val="CommentSubject"/>
    <w:uiPriority w:val="99"/>
    <w:semiHidden/>
    <w:rsid w:val="00DF4D22"/>
    <w:rPr>
      <w:b/>
      <w:bCs/>
      <w:sz w:val="20"/>
      <w:szCs w:val="20"/>
    </w:rPr>
  </w:style>
  <w:style w:type="character" w:customStyle="1" w:styleId="UnresolvedMention1">
    <w:name w:val="Unresolved Mention1"/>
    <w:basedOn w:val="DefaultParagraphFont"/>
    <w:uiPriority w:val="99"/>
    <w:semiHidden/>
    <w:unhideWhenUsed/>
    <w:rsid w:val="00512A46"/>
    <w:rPr>
      <w:color w:val="605E5C"/>
      <w:shd w:val="clear" w:color="auto" w:fill="E1DFDD"/>
    </w:rPr>
  </w:style>
  <w:style w:type="character" w:customStyle="1" w:styleId="Mencinsinresolver2">
    <w:name w:val="Mención sin resolver2"/>
    <w:basedOn w:val="DefaultParagraphFont"/>
    <w:uiPriority w:val="99"/>
    <w:semiHidden/>
    <w:unhideWhenUsed/>
    <w:rsid w:val="001757F5"/>
    <w:rPr>
      <w:color w:val="605E5C"/>
      <w:shd w:val="clear" w:color="auto" w:fill="E1DFDD"/>
    </w:rPr>
  </w:style>
  <w:style w:type="paragraph" w:styleId="Revision">
    <w:name w:val="Revision"/>
    <w:hidden/>
    <w:uiPriority w:val="99"/>
    <w:semiHidden/>
    <w:rsid w:val="006A7B13"/>
    <w:pPr>
      <w:spacing w:after="0" w:line="240" w:lineRule="auto"/>
    </w:pPr>
  </w:style>
  <w:style w:type="character" w:styleId="UnresolvedMention">
    <w:name w:val="Unresolved Mention"/>
    <w:basedOn w:val="DefaultParagraphFont"/>
    <w:uiPriority w:val="99"/>
    <w:semiHidden/>
    <w:unhideWhenUsed/>
    <w:rsid w:val="00367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9567">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 w:id="1413697084">
      <w:bodyDiv w:val="1"/>
      <w:marLeft w:val="0"/>
      <w:marRight w:val="0"/>
      <w:marTop w:val="0"/>
      <w:marBottom w:val="0"/>
      <w:divBdr>
        <w:top w:val="none" w:sz="0" w:space="0" w:color="auto"/>
        <w:left w:val="none" w:sz="0" w:space="0" w:color="auto"/>
        <w:bottom w:val="none" w:sz="0" w:space="0" w:color="auto"/>
        <w:right w:val="none" w:sz="0" w:space="0" w:color="auto"/>
      </w:divBdr>
    </w:div>
    <w:div w:id="1552383403">
      <w:bodyDiv w:val="1"/>
      <w:marLeft w:val="0"/>
      <w:marRight w:val="0"/>
      <w:marTop w:val="0"/>
      <w:marBottom w:val="0"/>
      <w:divBdr>
        <w:top w:val="none" w:sz="0" w:space="0" w:color="auto"/>
        <w:left w:val="none" w:sz="0" w:space="0" w:color="auto"/>
        <w:bottom w:val="none" w:sz="0" w:space="0" w:color="auto"/>
        <w:right w:val="none" w:sz="0" w:space="0" w:color="auto"/>
      </w:divBdr>
    </w:div>
    <w:div w:id="1846312565">
      <w:bodyDiv w:val="1"/>
      <w:marLeft w:val="0"/>
      <w:marRight w:val="0"/>
      <w:marTop w:val="0"/>
      <w:marBottom w:val="0"/>
      <w:divBdr>
        <w:top w:val="none" w:sz="0" w:space="0" w:color="auto"/>
        <w:left w:val="none" w:sz="0" w:space="0" w:color="auto"/>
        <w:bottom w:val="none" w:sz="0" w:space="0" w:color="auto"/>
        <w:right w:val="none" w:sz="0" w:space="0" w:color="auto"/>
      </w:divBdr>
    </w:div>
    <w:div w:id="21047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andre\AppData\Local\Temp\www.abetterlifepharm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linicaltrials.gov/ct2/show/NCT04988217?term=NCT04988217&amp;draw=2&amp;rank=1" TargetMode="External"/><Relationship Id="rId17" Type="http://schemas.openxmlformats.org/officeDocument/2006/relationships/hyperlink" Target="mailto:ncdelapuente@uc.cl" TargetMode="External"/><Relationship Id="rId2" Type="http://schemas.openxmlformats.org/officeDocument/2006/relationships/styles" Target="styles.xml"/><Relationship Id="rId16" Type="http://schemas.openxmlformats.org/officeDocument/2006/relationships/hyperlink" Target="mailto:cdias@uc.c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lobenewswire.com/Tracker?data=X9zd_xnbfKe3D8vDCBkG9A_f5tekh9vmqPYOtTv6dxkJIKCYS0cXlEWFZO3bSdHOEcioml-OIzgExe--ytPGRnauVbFAvQaRMEqkJcvNI6CZX6yBIru7tcOHwr3qkjVZ" TargetMode="External"/><Relationship Id="rId5" Type="http://schemas.openxmlformats.org/officeDocument/2006/relationships/footnotes" Target="footnotes.xml"/><Relationship Id="rId15" Type="http://schemas.openxmlformats.org/officeDocument/2006/relationships/hyperlink" Target="mailto:David.Melles@blifepharma.com" TargetMode="External"/><Relationship Id="rId10" Type="http://schemas.openxmlformats.org/officeDocument/2006/relationships/hyperlink" Target="https://www.globenewswire.com/Tracker?data=tZxBZogv1sJ47zZ19iVXm7tZGcTXQwokvDq78VjQBu3upsnKM1JB2Rkdv0VP2Y-VUO55d-rxKHNoXZF5eM7tMXWw6rR67RfrRv1Txy8Pe-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lobenewswire.com/Tracker?data=qOGJlCaUw9sydbDiliscKczL-rlFaT73DpyFTTEew15eNXlcMoydbwDtIBOpyyvsABtqAv1eK20ux3bqN1ZGc3pXFmsNY0LeHUHbRAb7MmeyAhcyXfLImWesRDcdYeH6" TargetMode="External"/><Relationship Id="rId14" Type="http://schemas.openxmlformats.org/officeDocument/2006/relationships/hyperlink" Target="https://www.uc.c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33E3-80A4-1847-B8B4-084D9BDD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1198</Words>
  <Characters>6830</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Moira Ong</cp:lastModifiedBy>
  <cp:revision>4</cp:revision>
  <cp:lastPrinted>2021-11-28T19:08:00Z</cp:lastPrinted>
  <dcterms:created xsi:type="dcterms:W3CDTF">2021-11-28T19:14:00Z</dcterms:created>
  <dcterms:modified xsi:type="dcterms:W3CDTF">2021-11-28T20:57:00Z</dcterms:modified>
</cp:coreProperties>
</file>