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FC2BE" w14:textId="77777777" w:rsidR="00501475" w:rsidRDefault="00501475" w:rsidP="008C48D8">
      <w:r>
        <w:rPr>
          <w:noProof/>
        </w:rPr>
        <w:drawing>
          <wp:inline distT="0" distB="0" distL="0" distR="0" wp14:anchorId="26659F47" wp14:editId="239C2656">
            <wp:extent cx="2722458" cy="749300"/>
            <wp:effectExtent l="0" t="0" r="0" b="0"/>
            <wp:docPr id="1"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4">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4E7EB15D" w14:textId="30F81CDD" w:rsidR="00501475" w:rsidRPr="008F1A70" w:rsidRDefault="005E2538" w:rsidP="00296542">
      <w:pPr>
        <w:shd w:val="clear" w:color="auto" w:fill="FFFFFF"/>
        <w:spacing w:after="300" w:line="540" w:lineRule="atLeast"/>
        <w:jc w:val="center"/>
        <w:outlineLvl w:val="0"/>
        <w:rPr>
          <w:rFonts w:eastAsia="Times New Roman" w:cstheme="minorHAnsi"/>
          <w:color w:val="2F5496" w:themeColor="accent1" w:themeShade="BF"/>
          <w:kern w:val="36"/>
          <w:sz w:val="36"/>
          <w:szCs w:val="36"/>
          <w:lang w:val="en-GB" w:eastAsia="en-GB"/>
        </w:rPr>
      </w:pPr>
      <w:r w:rsidRPr="008F1A70">
        <w:rPr>
          <w:rFonts w:eastAsia="Times New Roman" w:cstheme="minorHAnsi"/>
          <w:color w:val="2F5496" w:themeColor="accent1" w:themeShade="BF"/>
          <w:kern w:val="36"/>
          <w:sz w:val="36"/>
          <w:szCs w:val="36"/>
          <w:lang w:val="en-GB" w:eastAsia="en-GB"/>
        </w:rPr>
        <w:t xml:space="preserve">BetterLife Engages Eurofins </w:t>
      </w:r>
      <w:r w:rsidR="00AC15D1">
        <w:rPr>
          <w:rFonts w:eastAsia="Times New Roman" w:cstheme="minorHAnsi"/>
          <w:color w:val="2F5496" w:themeColor="accent1" w:themeShade="BF"/>
          <w:kern w:val="36"/>
          <w:sz w:val="36"/>
          <w:szCs w:val="36"/>
          <w:lang w:val="en-GB" w:eastAsia="en-GB"/>
        </w:rPr>
        <w:t>CDMO</w:t>
      </w:r>
      <w:r w:rsidR="0074445C">
        <w:rPr>
          <w:rFonts w:eastAsia="Times New Roman" w:cstheme="minorHAnsi"/>
          <w:color w:val="2F5496" w:themeColor="accent1" w:themeShade="BF"/>
          <w:kern w:val="36"/>
          <w:sz w:val="36"/>
          <w:szCs w:val="36"/>
          <w:lang w:val="en-GB" w:eastAsia="en-GB"/>
        </w:rPr>
        <w:t xml:space="preserve"> </w:t>
      </w:r>
      <w:r w:rsidRPr="008F1A70">
        <w:rPr>
          <w:rFonts w:eastAsia="Times New Roman" w:cstheme="minorHAnsi"/>
          <w:color w:val="2F5496" w:themeColor="accent1" w:themeShade="BF"/>
          <w:kern w:val="36"/>
          <w:sz w:val="36"/>
          <w:szCs w:val="36"/>
          <w:lang w:val="en-GB" w:eastAsia="en-GB"/>
        </w:rPr>
        <w:t xml:space="preserve">for </w:t>
      </w:r>
      <w:r>
        <w:rPr>
          <w:rFonts w:eastAsia="Times New Roman" w:cstheme="minorHAnsi"/>
          <w:color w:val="2F5496" w:themeColor="accent1" w:themeShade="BF"/>
          <w:kern w:val="36"/>
          <w:sz w:val="36"/>
          <w:szCs w:val="36"/>
          <w:lang w:val="en-GB" w:eastAsia="en-GB"/>
        </w:rPr>
        <w:t xml:space="preserve">Next Generation Psychedelic </w:t>
      </w:r>
      <w:r w:rsidR="00E577D6">
        <w:rPr>
          <w:rFonts w:eastAsia="Times New Roman" w:cstheme="minorHAnsi"/>
          <w:color w:val="2F5496" w:themeColor="accent1" w:themeShade="BF"/>
          <w:kern w:val="36"/>
          <w:sz w:val="36"/>
          <w:szCs w:val="36"/>
          <w:lang w:val="en-GB" w:eastAsia="en-GB"/>
        </w:rPr>
        <w:t>TD-0148A</w:t>
      </w:r>
      <w:r>
        <w:rPr>
          <w:rFonts w:eastAsia="Times New Roman" w:cstheme="minorHAnsi"/>
          <w:color w:val="2F5496" w:themeColor="accent1" w:themeShade="BF"/>
          <w:kern w:val="36"/>
          <w:sz w:val="36"/>
          <w:szCs w:val="36"/>
          <w:lang w:val="en-GB" w:eastAsia="en-GB"/>
        </w:rPr>
        <w:t xml:space="preserve"> </w:t>
      </w:r>
      <w:proofErr w:type="gramStart"/>
      <w:r w:rsidR="00E577D6">
        <w:rPr>
          <w:rFonts w:eastAsia="Times New Roman" w:cstheme="minorHAnsi"/>
          <w:color w:val="2F5496" w:themeColor="accent1" w:themeShade="BF"/>
          <w:kern w:val="36"/>
          <w:sz w:val="36"/>
          <w:szCs w:val="36"/>
          <w:lang w:val="en-GB" w:eastAsia="en-GB"/>
        </w:rPr>
        <w:t>Manufacturing</w:t>
      </w:r>
      <w:proofErr w:type="gramEnd"/>
    </w:p>
    <w:p w14:paraId="6D671B6B" w14:textId="61C664E4" w:rsidR="008C48D8" w:rsidRDefault="00C075A9" w:rsidP="00AC15D1">
      <w:pPr>
        <w:spacing w:after="0"/>
        <w:jc w:val="both"/>
      </w:pPr>
      <w:r>
        <w:rPr>
          <w:rFonts w:ascii="Source Sans Pro" w:eastAsia="Times New Roman" w:hAnsi="Source Sans Pro" w:cs="Times New Roman"/>
          <w:lang w:eastAsia="en-GB"/>
        </w:rPr>
        <w:t xml:space="preserve">VANCOUVER, British Columbia, </w:t>
      </w:r>
      <w:r w:rsidR="00E577D6">
        <w:rPr>
          <w:rFonts w:ascii="Source Sans Pro" w:eastAsia="Times New Roman" w:hAnsi="Source Sans Pro" w:cs="Times New Roman"/>
          <w:lang w:eastAsia="en-GB"/>
        </w:rPr>
        <w:t>March</w:t>
      </w:r>
      <w:r w:rsidR="00AC15D1">
        <w:rPr>
          <w:rFonts w:ascii="Source Sans Pro" w:eastAsia="Times New Roman" w:hAnsi="Source Sans Pro" w:cs="Times New Roman"/>
          <w:lang w:eastAsia="en-GB"/>
        </w:rPr>
        <w:t xml:space="preserve"> </w:t>
      </w:r>
      <w:r w:rsidR="00137BA0">
        <w:rPr>
          <w:rFonts w:ascii="Source Sans Pro" w:eastAsia="Times New Roman" w:hAnsi="Source Sans Pro" w:cs="Times New Roman"/>
          <w:lang w:eastAsia="en-GB"/>
        </w:rPr>
        <w:t>3</w:t>
      </w:r>
      <w:r>
        <w:rPr>
          <w:rFonts w:ascii="Source Sans Pro" w:eastAsia="Times New Roman" w:hAnsi="Source Sans Pro" w:cs="Times New Roman"/>
          <w:lang w:eastAsia="en-GB"/>
        </w:rPr>
        <w:t>, 202</w:t>
      </w:r>
      <w:r w:rsidR="00273F89">
        <w:rPr>
          <w:rFonts w:ascii="Source Sans Pro" w:eastAsia="Times New Roman" w:hAnsi="Source Sans Pro" w:cs="Times New Roman"/>
          <w:lang w:eastAsia="en-GB"/>
        </w:rPr>
        <w:t>1</w:t>
      </w:r>
      <w:r>
        <w:rPr>
          <w:rFonts w:ascii="Source Sans Pro" w:eastAsia="Times New Roman" w:hAnsi="Source Sans Pro" w:cs="Times New Roman"/>
          <w:lang w:eastAsia="en-GB"/>
        </w:rPr>
        <w:t xml:space="preserve"> - </w:t>
      </w:r>
      <w:r w:rsidR="008C49F6" w:rsidRPr="00DE6F01">
        <w:rPr>
          <w:rFonts w:ascii="Source Sans Pro" w:eastAsia="Times New Roman" w:hAnsi="Source Sans Pro" w:cs="Times New Roman"/>
          <w:lang w:eastAsia="en-GB"/>
        </w:rPr>
        <w:t xml:space="preserve">BetterLife Pharma Inc. </w:t>
      </w:r>
      <w:r w:rsidR="008C49F6" w:rsidRPr="00DE6F01">
        <w:rPr>
          <w:rFonts w:ascii="Source Sans Pro" w:eastAsia="Times New Roman" w:hAnsi="Source Sans Pro" w:cs="Times New Roman"/>
          <w:lang w:val="en-GB" w:eastAsia="en-GB"/>
        </w:rPr>
        <w:t xml:space="preserve">(“BetterLife” or the “Company”) </w:t>
      </w:r>
      <w:r w:rsidR="00BC1519">
        <w:t xml:space="preserve">(CSE: </w:t>
      </w:r>
      <w:hyperlink r:id="rId5" w:history="1">
        <w:r w:rsidR="00BC1519" w:rsidRPr="00314D73">
          <w:rPr>
            <w:rStyle w:val="Hyperlink"/>
          </w:rPr>
          <w:t>BETR</w:t>
        </w:r>
      </w:hyperlink>
      <w:r w:rsidR="00BC1519">
        <w:t xml:space="preserve"> / OTCQB: </w:t>
      </w:r>
      <w:hyperlink r:id="rId6" w:history="1">
        <w:r w:rsidR="00BC1519" w:rsidRPr="00314D73">
          <w:rPr>
            <w:rStyle w:val="Hyperlink"/>
          </w:rPr>
          <w:t>BETRF</w:t>
        </w:r>
      </w:hyperlink>
      <w:r w:rsidR="00BC1519">
        <w:t xml:space="preserve"> / FRA: </w:t>
      </w:r>
      <w:hyperlink r:id="rId7" w:history="1">
        <w:r w:rsidR="00BC1519" w:rsidRPr="00314D73">
          <w:rPr>
            <w:rStyle w:val="Hyperlink"/>
          </w:rPr>
          <w:t>NPAU</w:t>
        </w:r>
      </w:hyperlink>
      <w:r w:rsidR="00BC1519">
        <w:t>)</w:t>
      </w:r>
      <w:r w:rsidR="008F1A70">
        <w:rPr>
          <w:rFonts w:ascii="Source Sans Pro" w:eastAsia="Times New Roman" w:hAnsi="Source Sans Pro" w:cs="Times New Roman"/>
          <w:lang w:val="en-GB" w:eastAsia="en-GB"/>
        </w:rPr>
        <w:t>,</w:t>
      </w:r>
      <w:r w:rsidR="008C49F6" w:rsidRPr="00DE6F01">
        <w:rPr>
          <w:rFonts w:ascii="Source Sans Pro" w:eastAsia="Times New Roman" w:hAnsi="Source Sans Pro" w:cs="Times New Roman"/>
          <w:lang w:val="en-GB" w:eastAsia="en-GB"/>
        </w:rPr>
        <w:t xml:space="preserve"> </w:t>
      </w:r>
      <w:r w:rsidR="008F1A70" w:rsidRPr="00971E9A">
        <w:rPr>
          <w:rFonts w:cstheme="minorHAnsi"/>
        </w:rPr>
        <w:t>an emerging biotech</w:t>
      </w:r>
      <w:r w:rsidR="008F1A70">
        <w:rPr>
          <w:rFonts w:cstheme="minorHAnsi"/>
        </w:rPr>
        <w:t xml:space="preserve"> company</w:t>
      </w:r>
      <w:r w:rsidR="008F1A70" w:rsidRPr="00971E9A">
        <w:rPr>
          <w:rFonts w:cstheme="minorHAnsi"/>
        </w:rPr>
        <w:t xml:space="preserve"> focused on the development and commercialization of cutting-edge treatments </w:t>
      </w:r>
      <w:r w:rsidR="0069383B">
        <w:rPr>
          <w:rFonts w:cstheme="minorHAnsi"/>
        </w:rPr>
        <w:t>for</w:t>
      </w:r>
      <w:r w:rsidR="008F1A70" w:rsidRPr="00971E9A">
        <w:rPr>
          <w:rFonts w:cstheme="minorHAnsi"/>
        </w:rPr>
        <w:t xml:space="preserve"> mental disorders and viral infections,</w:t>
      </w:r>
      <w:r w:rsidR="008C49F6" w:rsidRPr="00DE6F01">
        <w:rPr>
          <w:rFonts w:ascii="Source Sans Pro" w:eastAsia="Times New Roman" w:hAnsi="Source Sans Pro" w:cs="Arial"/>
          <w:lang w:val="en-GB" w:eastAsia="en-GB"/>
        </w:rPr>
        <w:t xml:space="preserve"> </w:t>
      </w:r>
      <w:r w:rsidR="008F1A70">
        <w:rPr>
          <w:rFonts w:ascii="Source Sans Pro" w:eastAsia="Times New Roman" w:hAnsi="Source Sans Pro" w:cs="Arial"/>
          <w:lang w:val="en-GB" w:eastAsia="en-GB"/>
        </w:rPr>
        <w:t>announces</w:t>
      </w:r>
      <w:r w:rsidR="008C49F6" w:rsidRPr="00DE6F01">
        <w:rPr>
          <w:rFonts w:ascii="Source Sans Pro" w:eastAsia="Times New Roman" w:hAnsi="Source Sans Pro" w:cs="Arial"/>
          <w:lang w:val="en-GB" w:eastAsia="en-GB"/>
        </w:rPr>
        <w:t xml:space="preserve"> </w:t>
      </w:r>
      <w:r w:rsidR="008C48D8" w:rsidRPr="008C48D8">
        <w:t xml:space="preserve">it has entered into an agreement with </w:t>
      </w:r>
      <w:r w:rsidR="00736A40">
        <w:t xml:space="preserve">Eurofins </w:t>
      </w:r>
      <w:r w:rsidR="00AC15D1">
        <w:t>CDMO</w:t>
      </w:r>
      <w:r w:rsidR="0074445C">
        <w:t xml:space="preserve"> Alphora</w:t>
      </w:r>
      <w:r w:rsidR="008C4381">
        <w:t xml:space="preserve"> Inc.</w:t>
      </w:r>
      <w:r w:rsidR="008C48D8">
        <w:t xml:space="preserve"> </w:t>
      </w:r>
      <w:r w:rsidR="00A67697">
        <w:t xml:space="preserve">(“Eurofins CDMO”) </w:t>
      </w:r>
      <w:r w:rsidR="008C48D8" w:rsidRPr="008C48D8">
        <w:t xml:space="preserve">for </w:t>
      </w:r>
      <w:r w:rsidR="00736A40">
        <w:t xml:space="preserve">TD-0148A’s </w:t>
      </w:r>
      <w:r w:rsidR="0074445C">
        <w:t xml:space="preserve">GMP </w:t>
      </w:r>
      <w:r w:rsidR="00E577D6">
        <w:t>manufacturing</w:t>
      </w:r>
      <w:r w:rsidR="008C48D8" w:rsidRPr="008C48D8">
        <w:t>.</w:t>
      </w:r>
      <w:r w:rsidR="00805B97">
        <w:t xml:space="preserve"> </w:t>
      </w:r>
      <w:r w:rsidR="00CC5656">
        <w:t xml:space="preserve">BetterLife’s </w:t>
      </w:r>
      <w:r w:rsidR="00805B97">
        <w:t xml:space="preserve">TD-0148A is a second-generation </w:t>
      </w:r>
      <w:r w:rsidR="00E71F3F">
        <w:t>l</w:t>
      </w:r>
      <w:r w:rsidR="00805B97" w:rsidRPr="00805B97">
        <w:t xml:space="preserve">ysergic </w:t>
      </w:r>
      <w:r w:rsidR="00E71F3F">
        <w:t>a</w:t>
      </w:r>
      <w:r w:rsidR="00805B97" w:rsidRPr="00805B97">
        <w:t xml:space="preserve">cid </w:t>
      </w:r>
      <w:r w:rsidR="00E71F3F">
        <w:t>d</w:t>
      </w:r>
      <w:r w:rsidR="00805B97" w:rsidRPr="00805B97">
        <w:t>iethylamide (“LSD”) derivative molecule</w:t>
      </w:r>
      <w:r w:rsidR="00E71F3F">
        <w:t>, 2-bromo-LSD,</w:t>
      </w:r>
      <w:r w:rsidR="00805B97" w:rsidRPr="00805B97">
        <w:t xml:space="preserve"> that </w:t>
      </w:r>
      <w:r w:rsidR="00805B97">
        <w:t>BetterL</w:t>
      </w:r>
      <w:r w:rsidR="009B1E44">
        <w:t>i</w:t>
      </w:r>
      <w:r w:rsidR="00805B97">
        <w:t xml:space="preserve">fe believes will </w:t>
      </w:r>
      <w:r w:rsidR="00805B97" w:rsidRPr="00805B97">
        <w:t>mimic the projected therapeutic potential of LSD</w:t>
      </w:r>
      <w:r w:rsidR="00805B97">
        <w:t xml:space="preserve"> without causing </w:t>
      </w:r>
      <w:r w:rsidR="00CC5656">
        <w:t>its</w:t>
      </w:r>
      <w:r w:rsidR="00805B97">
        <w:t xml:space="preserve"> </w:t>
      </w:r>
      <w:r w:rsidR="002252A0">
        <w:t xml:space="preserve">undesirable </w:t>
      </w:r>
      <w:r w:rsidR="00805B97">
        <w:t>psychoactive dissociative</w:t>
      </w:r>
      <w:r w:rsidR="008351B4">
        <w:t xml:space="preserve"> side effects</w:t>
      </w:r>
      <w:r w:rsidR="008F1A70">
        <w:t xml:space="preserve">, such as </w:t>
      </w:r>
      <w:r w:rsidR="008351B4">
        <w:t>hallucinations.</w:t>
      </w:r>
      <w:r w:rsidR="00805B97">
        <w:t xml:space="preserve"> </w:t>
      </w:r>
    </w:p>
    <w:p w14:paraId="18FF8CC2" w14:textId="77777777" w:rsidR="00AC15D1" w:rsidRPr="008C48D8" w:rsidRDefault="00AC15D1" w:rsidP="00AC15D1">
      <w:pPr>
        <w:spacing w:after="0"/>
        <w:jc w:val="both"/>
      </w:pPr>
    </w:p>
    <w:p w14:paraId="6A73E9A6" w14:textId="4FEF3E3B" w:rsidR="008C49F6" w:rsidRDefault="00E26567" w:rsidP="00AC15D1">
      <w:pPr>
        <w:spacing w:after="0"/>
        <w:jc w:val="both"/>
      </w:pPr>
      <w:r>
        <w:t xml:space="preserve">Eurofins </w:t>
      </w:r>
      <w:r w:rsidR="00AC15D1">
        <w:t>CDMO</w:t>
      </w:r>
      <w:r w:rsidR="0074445C">
        <w:t xml:space="preserve"> </w:t>
      </w:r>
      <w:r w:rsidR="008C48D8" w:rsidRPr="008C48D8">
        <w:t xml:space="preserve">will </w:t>
      </w:r>
      <w:r>
        <w:t xml:space="preserve">be </w:t>
      </w:r>
      <w:r w:rsidR="0074445C">
        <w:t>conducting</w:t>
      </w:r>
      <w:r w:rsidR="007177C1">
        <w:t xml:space="preserve"> </w:t>
      </w:r>
      <w:r w:rsidR="0074445C">
        <w:t xml:space="preserve">process development, scale-up and </w:t>
      </w:r>
      <w:r w:rsidR="007177C1">
        <w:t>GMP manufacture of TD-0148A at its cGMP plant facility in Mississauga, Ontario.</w:t>
      </w:r>
      <w:r w:rsidR="0074445C">
        <w:t xml:space="preserve"> The manufacturing will be based on </w:t>
      </w:r>
      <w:r w:rsidR="00CC5656">
        <w:t>BetterLife’s proprietary process that does not involve any controlled substances.</w:t>
      </w:r>
    </w:p>
    <w:p w14:paraId="623CED38" w14:textId="77777777" w:rsidR="00AC15D1" w:rsidRDefault="00AC15D1" w:rsidP="00AC15D1">
      <w:pPr>
        <w:spacing w:after="0"/>
        <w:jc w:val="both"/>
      </w:pPr>
    </w:p>
    <w:p w14:paraId="7BD77971" w14:textId="1CAF1439" w:rsidR="008C48D8" w:rsidRDefault="008C48D8" w:rsidP="00AC15D1">
      <w:pPr>
        <w:spacing w:after="0"/>
        <w:jc w:val="both"/>
      </w:pPr>
      <w:r w:rsidRPr="008C48D8">
        <w:t>"</w:t>
      </w:r>
      <w:r w:rsidR="00A67697">
        <w:t>Following our recent acquisition of Transcend Biodynamics, w</w:t>
      </w:r>
      <w:r w:rsidR="00A67697" w:rsidRPr="008C48D8">
        <w:t xml:space="preserve">e are </w:t>
      </w:r>
      <w:r w:rsidR="00A67697">
        <w:t>pleased</w:t>
      </w:r>
      <w:r w:rsidR="00A67697" w:rsidRPr="008C48D8">
        <w:t xml:space="preserve"> to be </w:t>
      </w:r>
      <w:r w:rsidR="00A67697">
        <w:t>moving rapidly ahead with the manufacturing program of TD-0148A for treatment of major depressive disorders and other indications</w:t>
      </w:r>
      <w:r w:rsidR="00A67697" w:rsidRPr="008C48D8">
        <w:t xml:space="preserve">. We look forward to working with </w:t>
      </w:r>
      <w:r w:rsidR="00A67697">
        <w:t>Eurofins CDMO</w:t>
      </w:r>
      <w:r w:rsidR="00A67697" w:rsidRPr="008C48D8">
        <w:t xml:space="preserve"> to bring this </w:t>
      </w:r>
      <w:r w:rsidR="00A67697">
        <w:t>treatment</w:t>
      </w:r>
      <w:r w:rsidR="00A67697" w:rsidRPr="008C48D8">
        <w:t xml:space="preserve"> to patients as quickly as possible</w:t>
      </w:r>
      <w:r w:rsidR="00A67697">
        <w:t xml:space="preserve"> as we prepare for our IND,</w:t>
      </w:r>
      <w:r w:rsidRPr="008C48D8">
        <w:t>"</w:t>
      </w:r>
      <w:r w:rsidR="007177C1">
        <w:t xml:space="preserve"> said Dr. Ahmad Doroudian, BetterLife’s Chief Executive Officer.</w:t>
      </w:r>
      <w:r w:rsidRPr="008C48D8">
        <w:t> </w:t>
      </w:r>
    </w:p>
    <w:p w14:paraId="6E8ECD29" w14:textId="776188F7" w:rsidR="0074445C" w:rsidRDefault="0074445C" w:rsidP="00AC15D1">
      <w:pPr>
        <w:spacing w:after="0"/>
        <w:jc w:val="both"/>
      </w:pPr>
    </w:p>
    <w:p w14:paraId="07212CDA" w14:textId="0C398C3F" w:rsidR="00A67697" w:rsidRPr="008C48D8" w:rsidRDefault="00A67697" w:rsidP="00A67697">
      <w:pPr>
        <w:jc w:val="both"/>
      </w:pPr>
      <w:r>
        <w:t xml:space="preserve">Dr. Doroudian added: </w:t>
      </w:r>
      <w:r w:rsidRPr="008C48D8">
        <w:t xml:space="preserve">"We are pleased to be partnering with </w:t>
      </w:r>
      <w:r>
        <w:t>Eurofins CDMO</w:t>
      </w:r>
      <w:r w:rsidRPr="008C48D8">
        <w:t xml:space="preserve"> in the </w:t>
      </w:r>
      <w:r>
        <w:t>proprietary manufacturing of TD-0148A.</w:t>
      </w:r>
      <w:r w:rsidRPr="008C48D8">
        <w:t xml:space="preserve"> We believe our novel </w:t>
      </w:r>
      <w:r>
        <w:t xml:space="preserve">manufacturing process and product is a significant step forward in bringing non-hallucinogenic psychoactive drugs to patients in need. Eurofins CDMO with </w:t>
      </w:r>
      <w:r w:rsidRPr="008C48D8">
        <w:t>its state-of-the-art manufacturing plant</w:t>
      </w:r>
      <w:r>
        <w:t xml:space="preserve"> and agile team</w:t>
      </w:r>
      <w:r w:rsidRPr="008C48D8">
        <w:t xml:space="preserve"> is an ideal partner to </w:t>
      </w:r>
      <w:r>
        <w:t xml:space="preserve">help </w:t>
      </w:r>
      <w:r w:rsidRPr="008C48D8">
        <w:t>realize our vision." </w:t>
      </w:r>
    </w:p>
    <w:p w14:paraId="356CCABF" w14:textId="3F81D544" w:rsidR="0074445C" w:rsidRDefault="00995611" w:rsidP="00A67697">
      <w:pPr>
        <w:jc w:val="both"/>
      </w:pPr>
      <w:r>
        <w:t xml:space="preserve">Dr. Stefan Soderman, Business Development Executive at Eurofins CDMO </w:t>
      </w:r>
      <w:r w:rsidR="00A67697">
        <w:t xml:space="preserve">commented, “We are thrilled to be partnering with BetterLife to develop and manufacture their novel and transformative therapeutic for the treatment of various neuro-psychiatric disorders.  Eurofins CDMO’s expertise, quality, and flexibility in process development, scale up and cGMP manufacturing makes us uniquely qualified to fulfill the contract development and manufacturing role for such an innovative product.” </w:t>
      </w:r>
    </w:p>
    <w:p w14:paraId="481A3B84" w14:textId="77777777" w:rsidR="00AC15D1" w:rsidRDefault="00AC15D1" w:rsidP="00AC15D1">
      <w:pPr>
        <w:spacing w:after="0"/>
        <w:jc w:val="both"/>
      </w:pPr>
    </w:p>
    <w:p w14:paraId="30DAD65E" w14:textId="316A239A" w:rsidR="00D20F2E" w:rsidRDefault="008C48D8" w:rsidP="00AC15D1">
      <w:pPr>
        <w:spacing w:after="0"/>
        <w:jc w:val="both"/>
        <w:rPr>
          <w:b/>
          <w:bCs/>
        </w:rPr>
      </w:pPr>
      <w:r w:rsidRPr="008C48D8">
        <w:rPr>
          <w:b/>
          <w:bCs/>
        </w:rPr>
        <w:t xml:space="preserve">About </w:t>
      </w:r>
      <w:r w:rsidR="00D20F2E">
        <w:rPr>
          <w:b/>
          <w:bCs/>
        </w:rPr>
        <w:t xml:space="preserve">BetterLife </w:t>
      </w:r>
      <w:r w:rsidR="00B6178B">
        <w:rPr>
          <w:b/>
          <w:bCs/>
        </w:rPr>
        <w:t>Pharma</w:t>
      </w:r>
      <w:r w:rsidR="00D20F2E">
        <w:rPr>
          <w:b/>
          <w:bCs/>
        </w:rPr>
        <w:t>:</w:t>
      </w:r>
      <w:r w:rsidR="00B6178B">
        <w:rPr>
          <w:b/>
          <w:bCs/>
        </w:rPr>
        <w:t xml:space="preserve"> </w:t>
      </w:r>
    </w:p>
    <w:p w14:paraId="4FE48CF5" w14:textId="77777777" w:rsidR="00AC15D1" w:rsidRDefault="00AC15D1" w:rsidP="00AC15D1">
      <w:pPr>
        <w:spacing w:after="0"/>
        <w:jc w:val="both"/>
        <w:rPr>
          <w:b/>
          <w:bCs/>
        </w:rPr>
      </w:pPr>
    </w:p>
    <w:p w14:paraId="565E9350" w14:textId="0E006DD2" w:rsidR="008F1A70" w:rsidRDefault="008F1A70" w:rsidP="00AC15D1">
      <w:pPr>
        <w:shd w:val="clear" w:color="auto" w:fill="FFFFFF"/>
        <w:spacing w:after="0" w:line="240" w:lineRule="auto"/>
        <w:jc w:val="both"/>
        <w:rPr>
          <w:rFonts w:eastAsia="Times New Roman" w:cstheme="minorHAnsi"/>
          <w:color w:val="1D2228"/>
          <w:lang w:eastAsia="en-GB"/>
        </w:rPr>
      </w:pPr>
      <w:r w:rsidRPr="00147EC5">
        <w:rPr>
          <w:rFonts w:eastAsia="Times New Roman" w:cstheme="minorHAnsi"/>
          <w:color w:val="1D2228"/>
          <w:lang w:eastAsia="en-GB"/>
        </w:rPr>
        <w:t xml:space="preserve">BetterLife Pharma Inc. is an emerging biotechnology company engaged in the development and commercialization </w:t>
      </w:r>
      <w:r>
        <w:rPr>
          <w:rFonts w:eastAsia="Times New Roman" w:cstheme="minorHAnsi"/>
          <w:color w:val="1D2228"/>
          <w:lang w:eastAsia="en-GB"/>
        </w:rPr>
        <w:t xml:space="preserve">of next generation psychedelic products for the treatment of mental disorders. Utilizing </w:t>
      </w:r>
      <w:r w:rsidRPr="00147EC5">
        <w:rPr>
          <w:rFonts w:eastAsia="Times New Roman" w:cstheme="minorHAnsi"/>
          <w:color w:val="1D2228"/>
          <w:lang w:eastAsia="en-GB"/>
        </w:rPr>
        <w:t>drug delivery platform technologies</w:t>
      </w:r>
      <w:r>
        <w:rPr>
          <w:rFonts w:eastAsia="Times New Roman" w:cstheme="minorHAnsi"/>
          <w:color w:val="1D2228"/>
          <w:lang w:eastAsia="en-GB"/>
        </w:rPr>
        <w:t>,</w:t>
      </w:r>
      <w:r w:rsidRPr="00147EC5">
        <w:rPr>
          <w:rFonts w:eastAsia="Times New Roman" w:cstheme="minorHAnsi"/>
          <w:color w:val="1D2228"/>
          <w:lang w:eastAsia="en-GB"/>
        </w:rPr>
        <w:t xml:space="preserve"> BetterLife is refining and developing drug candidates from </w:t>
      </w:r>
      <w:r w:rsidRPr="00147EC5">
        <w:rPr>
          <w:rFonts w:eastAsia="Times New Roman" w:cstheme="minorHAnsi"/>
          <w:color w:val="1D2228"/>
          <w:lang w:eastAsia="en-GB"/>
        </w:rPr>
        <w:lastRenderedPageBreak/>
        <w:t>a broad set of complementary interferon-based technologies which have the potential to engage the immune system to fight virus infections, such as the coronavirus disease (COVID-19) and human papillomavirus</w:t>
      </w:r>
      <w:r>
        <w:rPr>
          <w:rFonts w:eastAsia="Times New Roman" w:cstheme="minorHAnsi"/>
          <w:color w:val="1D2228"/>
          <w:lang w:eastAsia="en-GB"/>
        </w:rPr>
        <w:t>.</w:t>
      </w:r>
    </w:p>
    <w:p w14:paraId="4181CA76" w14:textId="77777777" w:rsidR="00AC15D1" w:rsidRPr="00147EC5" w:rsidRDefault="00AC15D1" w:rsidP="00AC15D1">
      <w:pPr>
        <w:shd w:val="clear" w:color="auto" w:fill="FFFFFF"/>
        <w:spacing w:after="0" w:line="240" w:lineRule="auto"/>
        <w:jc w:val="both"/>
        <w:rPr>
          <w:rFonts w:eastAsia="Times New Roman" w:cstheme="minorHAnsi"/>
          <w:color w:val="1D2228"/>
          <w:lang w:eastAsia="en-GB"/>
        </w:rPr>
      </w:pPr>
    </w:p>
    <w:p w14:paraId="054642A0" w14:textId="2B40DB0C" w:rsidR="008F1A70" w:rsidRDefault="008F1A70" w:rsidP="00AC15D1">
      <w:pPr>
        <w:shd w:val="clear" w:color="auto" w:fill="FFFFFF"/>
        <w:spacing w:after="0" w:line="240" w:lineRule="auto"/>
        <w:jc w:val="both"/>
        <w:rPr>
          <w:rFonts w:eastAsia="Times New Roman" w:cstheme="minorHAnsi"/>
          <w:color w:val="1D2228"/>
          <w:lang w:eastAsia="en-GB"/>
        </w:rPr>
      </w:pPr>
      <w:bookmarkStart w:id="0" w:name="_Hlk61966932"/>
      <w:r w:rsidRPr="00147EC5">
        <w:rPr>
          <w:rFonts w:eastAsia="Times New Roman" w:cstheme="minorHAnsi"/>
          <w:color w:val="1D2228"/>
          <w:lang w:eastAsia="en-GB"/>
        </w:rPr>
        <w:t>For further information please visit </w:t>
      </w:r>
      <w:hyperlink r:id="rId8" w:history="1">
        <w:r w:rsidRPr="00147EC5">
          <w:rPr>
            <w:rStyle w:val="Hyperlink"/>
            <w:rFonts w:eastAsia="Times New Roman" w:cstheme="minorHAnsi"/>
            <w:lang w:eastAsia="en-GB"/>
          </w:rPr>
          <w:t>www.abetterlifepharma.com</w:t>
        </w:r>
      </w:hyperlink>
      <w:r w:rsidRPr="00147EC5">
        <w:rPr>
          <w:rFonts w:eastAsia="Times New Roman" w:cstheme="minorHAnsi"/>
          <w:color w:val="1D2228"/>
          <w:lang w:eastAsia="en-GB"/>
        </w:rPr>
        <w:t>.</w:t>
      </w:r>
    </w:p>
    <w:p w14:paraId="72202E74" w14:textId="77777777" w:rsidR="00AC15D1" w:rsidRPr="00147EC5" w:rsidRDefault="00AC15D1" w:rsidP="00AC15D1">
      <w:pPr>
        <w:shd w:val="clear" w:color="auto" w:fill="FFFFFF"/>
        <w:spacing w:after="0" w:line="240" w:lineRule="auto"/>
        <w:jc w:val="both"/>
        <w:rPr>
          <w:rFonts w:eastAsia="Times New Roman" w:cstheme="minorHAnsi"/>
          <w:color w:val="1D2228"/>
          <w:lang w:eastAsia="en-GB"/>
        </w:rPr>
      </w:pPr>
    </w:p>
    <w:bookmarkEnd w:id="0"/>
    <w:p w14:paraId="1EE45842" w14:textId="77777777" w:rsidR="007177C1" w:rsidRDefault="007177C1" w:rsidP="00AC15D1">
      <w:pPr>
        <w:spacing w:after="0"/>
        <w:jc w:val="both"/>
        <w:rPr>
          <w:b/>
          <w:bCs/>
        </w:rPr>
      </w:pPr>
    </w:p>
    <w:p w14:paraId="2B5BC15C" w14:textId="36C0D627" w:rsidR="00C075A9" w:rsidRDefault="008C48D8" w:rsidP="00AC15D1">
      <w:pPr>
        <w:spacing w:after="0"/>
        <w:jc w:val="both"/>
      </w:pPr>
      <w:r w:rsidRPr="008C48D8">
        <w:rPr>
          <w:b/>
          <w:bCs/>
        </w:rPr>
        <w:t xml:space="preserve">About </w:t>
      </w:r>
      <w:r w:rsidR="00F93B44">
        <w:rPr>
          <w:b/>
          <w:bCs/>
        </w:rPr>
        <w:t xml:space="preserve">Eurofins </w:t>
      </w:r>
      <w:r w:rsidR="00AC15D1">
        <w:rPr>
          <w:b/>
          <w:bCs/>
        </w:rPr>
        <w:t>CDMO</w:t>
      </w:r>
      <w:r w:rsidR="00C075A9">
        <w:rPr>
          <w:b/>
          <w:bCs/>
        </w:rPr>
        <w:t>:</w:t>
      </w:r>
      <w:r w:rsidR="00B6178B">
        <w:t xml:space="preserve"> </w:t>
      </w:r>
    </w:p>
    <w:p w14:paraId="53F523A4" w14:textId="77777777" w:rsidR="00AC15D1" w:rsidRDefault="00AC15D1" w:rsidP="00AC15D1">
      <w:pPr>
        <w:spacing w:after="0"/>
        <w:jc w:val="both"/>
      </w:pPr>
    </w:p>
    <w:p w14:paraId="7A15A5E2" w14:textId="753A88BC" w:rsidR="008F1A70" w:rsidRDefault="00AC15D1" w:rsidP="00AC15D1">
      <w:pPr>
        <w:spacing w:after="0"/>
        <w:jc w:val="both"/>
      </w:pPr>
      <w:r w:rsidRPr="00AC15D1">
        <w:t xml:space="preserve">Eurofins CDMO is a leading global Contract Development and Manufacturing Organization that provides clients with </w:t>
      </w:r>
      <w:r>
        <w:t>a</w:t>
      </w:r>
      <w:r w:rsidRPr="00AC15D1">
        <w:t xml:space="preserve">ctive </w:t>
      </w:r>
      <w:r>
        <w:t>p</w:t>
      </w:r>
      <w:r w:rsidRPr="00AC15D1">
        <w:t xml:space="preserve">harmaceutical </w:t>
      </w:r>
      <w:r>
        <w:t>i</w:t>
      </w:r>
      <w:r w:rsidRPr="00AC15D1">
        <w:t>ngredients (</w:t>
      </w:r>
      <w:r>
        <w:t>“</w:t>
      </w:r>
      <w:r w:rsidRPr="00AC15D1">
        <w:t>API’s</w:t>
      </w:r>
      <w:r>
        <w:t>”</w:t>
      </w:r>
      <w:r w:rsidRPr="00AC15D1">
        <w:t xml:space="preserve">) / </w:t>
      </w:r>
      <w:r>
        <w:t>d</w:t>
      </w:r>
      <w:r w:rsidRPr="00AC15D1">
        <w:t xml:space="preserve">rug </w:t>
      </w:r>
      <w:r>
        <w:t>s</w:t>
      </w:r>
      <w:r w:rsidRPr="00AC15D1">
        <w:t xml:space="preserve">ubstance and </w:t>
      </w:r>
      <w:r>
        <w:t>d</w:t>
      </w:r>
      <w:r w:rsidRPr="00AC15D1">
        <w:t xml:space="preserve">rug </w:t>
      </w:r>
      <w:r>
        <w:t>p</w:t>
      </w:r>
      <w:r w:rsidRPr="00AC15D1">
        <w:t xml:space="preserve">roduct development for small molecules and biologicals. Its service offering encompasses </w:t>
      </w:r>
      <w:r>
        <w:t>d</w:t>
      </w:r>
      <w:r w:rsidRPr="00AC15D1">
        <w:t xml:space="preserve">rug </w:t>
      </w:r>
      <w:r>
        <w:t>s</w:t>
      </w:r>
      <w:r w:rsidRPr="00AC15D1">
        <w:t xml:space="preserve">ubstance/API </w:t>
      </w:r>
      <w:r>
        <w:t>d</w:t>
      </w:r>
      <w:r w:rsidRPr="00AC15D1">
        <w:t xml:space="preserve">evelopment, </w:t>
      </w:r>
      <w:r>
        <w:t>s</w:t>
      </w:r>
      <w:r w:rsidRPr="00AC15D1">
        <w:t xml:space="preserve">olid </w:t>
      </w:r>
      <w:r>
        <w:t>s</w:t>
      </w:r>
      <w:r w:rsidRPr="00AC15D1">
        <w:t xml:space="preserve">tate </w:t>
      </w:r>
      <w:r>
        <w:t>r</w:t>
      </w:r>
      <w:r w:rsidRPr="00AC15D1">
        <w:t xml:space="preserve">esearch and </w:t>
      </w:r>
      <w:r>
        <w:t>d</w:t>
      </w:r>
      <w:r w:rsidRPr="00AC15D1">
        <w:t xml:space="preserve">evelopment, </w:t>
      </w:r>
      <w:r>
        <w:t>p</w:t>
      </w:r>
      <w:r w:rsidRPr="00AC15D1">
        <w:t xml:space="preserve">re-formulation, </w:t>
      </w:r>
      <w:r>
        <w:t>f</w:t>
      </w:r>
      <w:r w:rsidRPr="00AC15D1">
        <w:t xml:space="preserve">ormulation and </w:t>
      </w:r>
      <w:r>
        <w:t>d</w:t>
      </w:r>
      <w:r w:rsidRPr="00AC15D1">
        <w:t xml:space="preserve">evelopment, </w:t>
      </w:r>
      <w:r>
        <w:t>a</w:t>
      </w:r>
      <w:r w:rsidRPr="00AC15D1">
        <w:t xml:space="preserve">nalytical </w:t>
      </w:r>
      <w:r>
        <w:t>d</w:t>
      </w:r>
      <w:r w:rsidRPr="00AC15D1">
        <w:t xml:space="preserve">evelopment, GMP </w:t>
      </w:r>
      <w:r>
        <w:t>m</w:t>
      </w:r>
      <w:r w:rsidRPr="00AC15D1">
        <w:t xml:space="preserve">anufacturing and </w:t>
      </w:r>
      <w:r>
        <w:t>c</w:t>
      </w:r>
      <w:r w:rsidRPr="00AC15D1">
        <w:t xml:space="preserve">linical </w:t>
      </w:r>
      <w:r>
        <w:t>p</w:t>
      </w:r>
      <w:r w:rsidRPr="00AC15D1">
        <w:t xml:space="preserve">ackaging and </w:t>
      </w:r>
      <w:r>
        <w:t>l</w:t>
      </w:r>
      <w:r w:rsidRPr="00AC15D1">
        <w:t xml:space="preserve">ogistics. </w:t>
      </w:r>
      <w:r>
        <w:t xml:space="preserve"> With o</w:t>
      </w:r>
      <w:r w:rsidRPr="00AC15D1">
        <w:t>perating facilities in Europe, North America and India, Eurofins CDMO is accredited through the FDA, EMA, ANSM, ANSES, FAMHP, PMDA, and Health Canada.</w:t>
      </w:r>
      <w:r w:rsidR="00E223D7">
        <w:t xml:space="preserve"> </w:t>
      </w:r>
    </w:p>
    <w:p w14:paraId="769F7388" w14:textId="77777777" w:rsidR="00AC15D1" w:rsidRDefault="00AC15D1" w:rsidP="00AC15D1">
      <w:pPr>
        <w:spacing w:after="0"/>
        <w:jc w:val="both"/>
      </w:pPr>
    </w:p>
    <w:p w14:paraId="0A3499A1" w14:textId="77777777" w:rsidR="00AC15D1" w:rsidRDefault="008C48D8" w:rsidP="00AC15D1">
      <w:pPr>
        <w:spacing w:after="0"/>
        <w:jc w:val="both"/>
      </w:pPr>
      <w:r w:rsidRPr="008C48D8">
        <w:t>For more information, please vi</w:t>
      </w:r>
      <w:r w:rsidR="00E223D7">
        <w:t>sit:</w:t>
      </w:r>
      <w:r w:rsidR="00AC15D1">
        <w:t xml:space="preserve"> </w:t>
      </w:r>
      <w:hyperlink r:id="rId9" w:history="1">
        <w:r w:rsidR="00AC15D1" w:rsidRPr="0034492B">
          <w:rPr>
            <w:rStyle w:val="Hyperlink"/>
          </w:rPr>
          <w:t>https://www.eurofins.com/cdmo</w:t>
        </w:r>
      </w:hyperlink>
      <w:r w:rsidR="00AC15D1">
        <w:t>.</w:t>
      </w:r>
    </w:p>
    <w:p w14:paraId="3DB5EC4B" w14:textId="47790EAB" w:rsidR="00D20F2E" w:rsidRPr="00296542" w:rsidRDefault="00D20F2E" w:rsidP="00AC15D1">
      <w:pPr>
        <w:spacing w:after="0"/>
        <w:jc w:val="both"/>
        <w:rPr>
          <w:rFonts w:eastAsia="Times New Roman" w:cstheme="minorHAnsi"/>
          <w:b/>
          <w:bCs/>
          <w:lang w:val="en-AU" w:eastAsia="en-AU"/>
        </w:rPr>
      </w:pPr>
      <w:r w:rsidRPr="00D20F2E">
        <w:rPr>
          <w:rFonts w:ascii="Source Sans Pro" w:eastAsia="Times New Roman" w:hAnsi="Source Sans Pro" w:cstheme="minorHAnsi"/>
          <w:sz w:val="24"/>
          <w:szCs w:val="24"/>
          <w:lang w:val="en-CA" w:eastAsia="en-AU"/>
        </w:rPr>
        <w:br/>
      </w:r>
      <w:r w:rsidRPr="00296542">
        <w:rPr>
          <w:rFonts w:eastAsia="Times New Roman" w:cstheme="minorHAnsi"/>
          <w:b/>
          <w:bCs/>
          <w:lang w:val="en-AU" w:eastAsia="en-AU"/>
        </w:rPr>
        <w:t>BetterLife Pharma:</w:t>
      </w:r>
    </w:p>
    <w:p w14:paraId="0736C860" w14:textId="77777777" w:rsidR="00D20F2E" w:rsidRPr="00296542" w:rsidRDefault="00D20F2E" w:rsidP="00AC15D1">
      <w:pPr>
        <w:shd w:val="clear" w:color="auto" w:fill="FFFFFF"/>
        <w:spacing w:after="0" w:line="240" w:lineRule="auto"/>
        <w:jc w:val="both"/>
        <w:rPr>
          <w:rFonts w:eastAsia="Times New Roman" w:cstheme="minorHAnsi"/>
          <w:b/>
          <w:bCs/>
          <w:lang w:val="en-AU" w:eastAsia="en-AU"/>
        </w:rPr>
      </w:pPr>
    </w:p>
    <w:p w14:paraId="5BB1B728" w14:textId="77777777" w:rsidR="00D20F2E" w:rsidRPr="00150053" w:rsidRDefault="00D20F2E" w:rsidP="00AC15D1">
      <w:pPr>
        <w:shd w:val="clear" w:color="auto" w:fill="FFFFFF"/>
        <w:spacing w:after="0" w:line="240" w:lineRule="auto"/>
        <w:ind w:left="180"/>
        <w:jc w:val="both"/>
        <w:rPr>
          <w:rFonts w:eastAsia="Times New Roman" w:cstheme="minorHAnsi"/>
          <w:lang w:val="en-CA" w:eastAsia="en-AU"/>
        </w:rPr>
      </w:pPr>
      <w:r w:rsidRPr="00C075A9">
        <w:rPr>
          <w:rFonts w:eastAsia="Times New Roman" w:cstheme="minorHAnsi"/>
          <w:b/>
          <w:bCs/>
          <w:lang w:val="en-AU" w:eastAsia="en-AU"/>
        </w:rPr>
        <w:t>Ahmad Doroudian</w:t>
      </w:r>
      <w:r w:rsidRPr="00C075A9">
        <w:rPr>
          <w:rFonts w:eastAsia="Times New Roman" w:cstheme="minorHAnsi"/>
          <w:lang w:val="en-AU" w:eastAsia="en-AU"/>
        </w:rPr>
        <w:t>, Chief Executive Officer</w:t>
      </w:r>
      <w:r w:rsidRPr="00150053">
        <w:rPr>
          <w:rFonts w:eastAsia="Times New Roman" w:cstheme="minorHAnsi"/>
          <w:lang w:val="en-CA" w:eastAsia="en-AU"/>
        </w:rPr>
        <w:t xml:space="preserve"> </w:t>
      </w:r>
    </w:p>
    <w:p w14:paraId="4BCC60C8" w14:textId="77777777" w:rsidR="00D20F2E" w:rsidRPr="00324E4E" w:rsidRDefault="00D20F2E" w:rsidP="00AC15D1">
      <w:pPr>
        <w:shd w:val="clear" w:color="auto" w:fill="FFFFFF"/>
        <w:spacing w:after="0" w:line="240" w:lineRule="auto"/>
        <w:ind w:left="180"/>
        <w:jc w:val="both"/>
        <w:rPr>
          <w:rFonts w:eastAsia="Times New Roman" w:cstheme="minorHAnsi"/>
          <w:lang w:val="fr-FR" w:eastAsia="en-AU"/>
        </w:rPr>
      </w:pPr>
      <w:proofErr w:type="gramStart"/>
      <w:r w:rsidRPr="00324E4E">
        <w:rPr>
          <w:rFonts w:eastAsia="Times New Roman" w:cstheme="minorHAnsi"/>
          <w:lang w:val="fr-FR" w:eastAsia="en-AU"/>
        </w:rPr>
        <w:t>Email:</w:t>
      </w:r>
      <w:proofErr w:type="gramEnd"/>
      <w:r w:rsidRPr="00324E4E">
        <w:rPr>
          <w:rFonts w:eastAsia="Times New Roman" w:cstheme="minorHAnsi"/>
          <w:lang w:val="fr-FR" w:eastAsia="en-AU"/>
        </w:rPr>
        <w:t xml:space="preserve"> </w:t>
      </w:r>
      <w:hyperlink r:id="rId10" w:history="1">
        <w:r w:rsidRPr="00324E4E">
          <w:rPr>
            <w:rFonts w:eastAsia="Times New Roman" w:cstheme="minorHAnsi"/>
            <w:lang w:val="fr-FR" w:eastAsia="en-AU"/>
          </w:rPr>
          <w:t>Ahmad.Doroudian@blifepharma.com</w:t>
        </w:r>
      </w:hyperlink>
      <w:r w:rsidR="008F1A70" w:rsidRPr="00324E4E">
        <w:rPr>
          <w:rFonts w:eastAsia="Times New Roman" w:cstheme="minorHAnsi"/>
          <w:lang w:val="fr-FR" w:eastAsia="en-AU"/>
        </w:rPr>
        <w:t xml:space="preserve"> </w:t>
      </w:r>
    </w:p>
    <w:p w14:paraId="7AA9BE08" w14:textId="77777777" w:rsidR="00D20F2E" w:rsidRPr="00324E4E" w:rsidRDefault="00D20F2E" w:rsidP="00AC15D1">
      <w:pPr>
        <w:spacing w:after="0" w:line="240" w:lineRule="auto"/>
        <w:ind w:left="180"/>
        <w:jc w:val="both"/>
        <w:rPr>
          <w:rFonts w:eastAsia="Times New Roman" w:cstheme="minorHAnsi"/>
          <w:lang w:val="fr-FR"/>
        </w:rPr>
      </w:pPr>
      <w:proofErr w:type="gramStart"/>
      <w:r w:rsidRPr="00324E4E">
        <w:rPr>
          <w:rFonts w:eastAsia="Times New Roman" w:cstheme="minorHAnsi"/>
          <w:lang w:val="fr-FR"/>
        </w:rPr>
        <w:t>Phone:</w:t>
      </w:r>
      <w:proofErr w:type="gramEnd"/>
      <w:r w:rsidRPr="00324E4E">
        <w:rPr>
          <w:rFonts w:eastAsia="Times New Roman" w:cstheme="minorHAnsi"/>
          <w:lang w:val="fr-FR"/>
        </w:rPr>
        <w:t xml:space="preserve">  604-221-0595</w:t>
      </w:r>
    </w:p>
    <w:p w14:paraId="5CEC2FE4" w14:textId="77777777" w:rsidR="00D20F2E" w:rsidRPr="00324E4E" w:rsidRDefault="00D20F2E" w:rsidP="00AC15D1">
      <w:pPr>
        <w:spacing w:after="0" w:line="240" w:lineRule="auto"/>
        <w:ind w:left="180"/>
        <w:jc w:val="both"/>
        <w:rPr>
          <w:rFonts w:eastAsia="Times New Roman" w:cstheme="minorHAnsi"/>
          <w:lang w:val="fr-FR"/>
        </w:rPr>
      </w:pPr>
    </w:p>
    <w:p w14:paraId="6BF628C0" w14:textId="201A80CE" w:rsidR="00D20F2E" w:rsidRPr="00296542" w:rsidRDefault="00F875AA" w:rsidP="00AC15D1">
      <w:pPr>
        <w:spacing w:after="0" w:line="240" w:lineRule="auto"/>
        <w:jc w:val="both"/>
        <w:rPr>
          <w:rFonts w:eastAsia="Times New Roman" w:cstheme="minorHAnsi"/>
          <w:b/>
          <w:bCs/>
        </w:rPr>
      </w:pPr>
      <w:r>
        <w:rPr>
          <w:rFonts w:eastAsia="Times New Roman" w:cstheme="minorHAnsi"/>
          <w:b/>
          <w:bCs/>
        </w:rPr>
        <w:t xml:space="preserve">Eurofins </w:t>
      </w:r>
      <w:r w:rsidR="00AC15D1">
        <w:rPr>
          <w:rFonts w:eastAsia="Times New Roman" w:cstheme="minorHAnsi"/>
          <w:b/>
          <w:bCs/>
        </w:rPr>
        <w:t>CDMO</w:t>
      </w:r>
      <w:r w:rsidR="00D20F2E" w:rsidRPr="00296542">
        <w:rPr>
          <w:rFonts w:eastAsia="Times New Roman" w:cstheme="minorHAnsi"/>
          <w:b/>
          <w:bCs/>
        </w:rPr>
        <w:t>:</w:t>
      </w:r>
    </w:p>
    <w:p w14:paraId="5D862F4E" w14:textId="77777777" w:rsidR="00D20F2E" w:rsidRDefault="00D20F2E" w:rsidP="00AC15D1">
      <w:pPr>
        <w:spacing w:after="0" w:line="240" w:lineRule="auto"/>
        <w:jc w:val="both"/>
        <w:rPr>
          <w:rFonts w:eastAsia="Times New Roman" w:cstheme="minorHAnsi"/>
          <w:b/>
          <w:bCs/>
        </w:rPr>
      </w:pPr>
    </w:p>
    <w:p w14:paraId="7FD1B05A" w14:textId="41E1DF93" w:rsidR="00C075A9" w:rsidRDefault="00AC15D1" w:rsidP="00AC15D1">
      <w:pPr>
        <w:spacing w:after="0" w:line="240" w:lineRule="auto"/>
        <w:ind w:left="180"/>
        <w:jc w:val="both"/>
        <w:rPr>
          <w:rFonts w:eastAsia="Times New Roman" w:cstheme="minorHAnsi"/>
          <w:b/>
          <w:bCs/>
        </w:rPr>
      </w:pPr>
      <w:r>
        <w:rPr>
          <w:rFonts w:eastAsia="Times New Roman" w:cstheme="minorHAnsi"/>
          <w:b/>
          <w:bCs/>
        </w:rPr>
        <w:t>Stefan Soderman</w:t>
      </w:r>
      <w:r>
        <w:rPr>
          <w:rFonts w:eastAsia="Times New Roman" w:cstheme="minorHAnsi"/>
        </w:rPr>
        <w:t>, Business Development Executive</w:t>
      </w:r>
    </w:p>
    <w:p w14:paraId="2A6777EA" w14:textId="1FBC519E" w:rsidR="00CF2363" w:rsidRDefault="00670861" w:rsidP="00AC15D1">
      <w:pPr>
        <w:spacing w:after="0" w:line="240" w:lineRule="auto"/>
        <w:ind w:left="180"/>
        <w:jc w:val="both"/>
        <w:rPr>
          <w:rFonts w:eastAsia="Times New Roman" w:cstheme="minorHAnsi"/>
          <w:bCs/>
        </w:rPr>
      </w:pPr>
      <w:r w:rsidRPr="00670861">
        <w:rPr>
          <w:rFonts w:eastAsia="Times New Roman" w:cstheme="minorHAnsi"/>
          <w:bCs/>
        </w:rPr>
        <w:t xml:space="preserve">Email: </w:t>
      </w:r>
      <w:hyperlink r:id="rId11" w:history="1">
        <w:r w:rsidR="002953F1" w:rsidRPr="006032CF">
          <w:rPr>
            <w:rStyle w:val="Hyperlink"/>
            <w:rFonts w:eastAsia="Times New Roman" w:cstheme="minorHAnsi"/>
            <w:bCs/>
          </w:rPr>
          <w:t>stefan.soderman@alphoraresearch.com</w:t>
        </w:r>
      </w:hyperlink>
    </w:p>
    <w:p w14:paraId="5AE2062B" w14:textId="77777777" w:rsidR="002953F1" w:rsidRDefault="002953F1" w:rsidP="00AC15D1">
      <w:pPr>
        <w:spacing w:after="0" w:line="240" w:lineRule="auto"/>
        <w:ind w:left="180"/>
        <w:jc w:val="both"/>
        <w:rPr>
          <w:rFonts w:eastAsia="Times New Roman" w:cstheme="minorHAnsi"/>
          <w:bCs/>
        </w:rPr>
      </w:pPr>
    </w:p>
    <w:p w14:paraId="1693E781" w14:textId="6B94F2C4" w:rsidR="002953F1" w:rsidRDefault="002953F1" w:rsidP="00AC15D1">
      <w:pPr>
        <w:spacing w:after="0" w:line="240" w:lineRule="auto"/>
        <w:ind w:left="180"/>
        <w:jc w:val="both"/>
        <w:rPr>
          <w:rFonts w:eastAsia="Times New Roman" w:cstheme="minorHAnsi"/>
          <w:bCs/>
        </w:rPr>
      </w:pPr>
      <w:r>
        <w:rPr>
          <w:rFonts w:eastAsia="Times New Roman" w:cstheme="minorHAnsi"/>
          <w:b/>
          <w:bCs/>
        </w:rPr>
        <w:t xml:space="preserve">Cheryl Young, </w:t>
      </w:r>
      <w:r>
        <w:rPr>
          <w:rFonts w:eastAsia="Times New Roman" w:cstheme="minorHAnsi"/>
          <w:bCs/>
        </w:rPr>
        <w:t>Vice President of Business Development &amp; Project Management</w:t>
      </w:r>
    </w:p>
    <w:p w14:paraId="071C8131" w14:textId="26FA4BFC" w:rsidR="002953F1" w:rsidRPr="002953F1" w:rsidRDefault="002953F1" w:rsidP="00AC15D1">
      <w:pPr>
        <w:spacing w:after="0" w:line="240" w:lineRule="auto"/>
        <w:ind w:left="180"/>
        <w:jc w:val="both"/>
        <w:rPr>
          <w:rFonts w:eastAsia="Times New Roman" w:cstheme="minorHAnsi"/>
          <w:bCs/>
        </w:rPr>
      </w:pPr>
      <w:r>
        <w:rPr>
          <w:rFonts w:eastAsia="Times New Roman" w:cstheme="minorHAnsi"/>
          <w:bCs/>
        </w:rPr>
        <w:t>Email: Cheryl.young@alphoraresearch.com</w:t>
      </w:r>
    </w:p>
    <w:p w14:paraId="5E70125D" w14:textId="77777777" w:rsidR="00CF2363" w:rsidRPr="00296542" w:rsidRDefault="00CF2363" w:rsidP="00AC15D1">
      <w:pPr>
        <w:spacing w:after="0" w:line="240" w:lineRule="auto"/>
        <w:ind w:left="180"/>
        <w:jc w:val="both"/>
        <w:rPr>
          <w:rFonts w:eastAsia="Times New Roman" w:cstheme="minorHAnsi"/>
          <w:b/>
          <w:bCs/>
        </w:rPr>
      </w:pPr>
    </w:p>
    <w:p w14:paraId="0C7D6922" w14:textId="77777777" w:rsidR="00D20F2E" w:rsidRPr="00296542" w:rsidRDefault="00D20F2E" w:rsidP="00AC15D1">
      <w:pPr>
        <w:spacing w:after="0" w:line="240" w:lineRule="auto"/>
        <w:jc w:val="both"/>
        <w:rPr>
          <w:rFonts w:eastAsia="Times New Roman" w:cstheme="minorHAnsi"/>
          <w:b/>
          <w:bCs/>
        </w:rPr>
      </w:pPr>
    </w:p>
    <w:p w14:paraId="4236EDAE" w14:textId="77777777" w:rsidR="00D20F2E" w:rsidRPr="00296542" w:rsidRDefault="00D20F2E" w:rsidP="00AC15D1">
      <w:pPr>
        <w:spacing w:after="0" w:line="240" w:lineRule="auto"/>
        <w:jc w:val="both"/>
        <w:rPr>
          <w:rFonts w:eastAsia="Times New Roman" w:cstheme="minorHAnsi"/>
          <w:b/>
          <w:bCs/>
        </w:rPr>
      </w:pPr>
      <w:r w:rsidRPr="00296542">
        <w:rPr>
          <w:rFonts w:eastAsia="Times New Roman" w:cstheme="minorHAnsi"/>
          <w:b/>
          <w:bCs/>
        </w:rPr>
        <w:t>Cautionary Note Regarding Forward-Looking Statements</w:t>
      </w:r>
    </w:p>
    <w:p w14:paraId="50490C1E" w14:textId="77777777" w:rsidR="00D20F2E" w:rsidRPr="00296542" w:rsidRDefault="00D20F2E" w:rsidP="00AC15D1">
      <w:pPr>
        <w:spacing w:after="0" w:line="240" w:lineRule="auto"/>
        <w:jc w:val="both"/>
        <w:rPr>
          <w:rFonts w:eastAsia="Times New Roman" w:cstheme="minorHAnsi"/>
        </w:rPr>
      </w:pPr>
    </w:p>
    <w:p w14:paraId="1D62C7EC" w14:textId="77777777" w:rsidR="008F1A70" w:rsidRPr="00147EC5" w:rsidRDefault="008F1A70" w:rsidP="00AC15D1">
      <w:pPr>
        <w:spacing w:after="0" w:line="240" w:lineRule="auto"/>
        <w:ind w:right="26"/>
        <w:jc w:val="both"/>
        <w:rPr>
          <w:rFonts w:eastAsia="Arial" w:cstheme="minorHAnsi"/>
        </w:rPr>
      </w:pPr>
      <w:r w:rsidRPr="00147EC5">
        <w:rPr>
          <w:rFonts w:eastAsia="Arial" w:cstheme="minorHAnsi"/>
        </w:rPr>
        <w:t xml:space="preserve">No </w:t>
      </w:r>
      <w:r>
        <w:rPr>
          <w:rFonts w:eastAsia="Arial" w:cstheme="minorHAnsi"/>
        </w:rPr>
        <w:t>s</w:t>
      </w:r>
      <w:r w:rsidRPr="00147EC5">
        <w:rPr>
          <w:rFonts w:eastAsia="Arial" w:cstheme="minorHAnsi"/>
        </w:rPr>
        <w:t xml:space="preserve">ecurities </w:t>
      </w:r>
      <w:r>
        <w:rPr>
          <w:rFonts w:eastAsia="Arial" w:cstheme="minorHAnsi"/>
        </w:rPr>
        <w:t>e</w:t>
      </w:r>
      <w:r w:rsidRPr="00147EC5">
        <w:rPr>
          <w:rFonts w:eastAsia="Arial" w:cstheme="minorHAnsi"/>
        </w:rPr>
        <w:t xml:space="preserv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w:t>
      </w:r>
      <w:r w:rsidRPr="00147EC5">
        <w:rPr>
          <w:rFonts w:eastAsia="Arial" w:cstheme="minorHAnsi"/>
        </w:rPr>
        <w:lastRenderedPageBreak/>
        <w:t xml:space="preserve">assumptions used in the preparation of any forward-looking information may prove to be incorrect. Events or circumstances may cause actual results to differ materially from those predicted, </w:t>
      </w:r>
      <w:proofErr w:type="gramStart"/>
      <w:r w:rsidRPr="00147EC5">
        <w:rPr>
          <w:rFonts w:eastAsia="Arial" w:cstheme="minorHAnsi"/>
        </w:rPr>
        <w:t>as a result of</w:t>
      </w:r>
      <w:proofErr w:type="gramEnd"/>
      <w:r w:rsidRPr="00147EC5">
        <w:rPr>
          <w:rFonts w:eastAsia="Arial" w:cstheme="minorHAnsi"/>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719C6739" w14:textId="77777777" w:rsidR="008F1A70" w:rsidRPr="00147EC5" w:rsidRDefault="008F1A70" w:rsidP="008F1A70">
      <w:pPr>
        <w:jc w:val="both"/>
        <w:rPr>
          <w:rFonts w:cstheme="minorHAnsi"/>
          <w:color w:val="1D2228"/>
          <w:shd w:val="clear" w:color="auto" w:fill="FFFFFF"/>
        </w:rPr>
      </w:pPr>
    </w:p>
    <w:p w14:paraId="1830E248" w14:textId="77777777" w:rsidR="00E12444" w:rsidRPr="00C075A9" w:rsidRDefault="008C48D8" w:rsidP="00E12444">
      <w:pPr>
        <w:rPr>
          <w:rFonts w:cstheme="minorHAnsi"/>
        </w:rPr>
      </w:pPr>
      <w:r w:rsidRPr="00C075A9">
        <w:rPr>
          <w:rFonts w:cstheme="minorHAnsi"/>
        </w:rPr>
        <w:t xml:space="preserve"> </w:t>
      </w:r>
    </w:p>
    <w:sectPr w:rsidR="00E12444" w:rsidRPr="00C07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fr-FR"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84A"/>
    <w:rsid w:val="000A2A85"/>
    <w:rsid w:val="00101FC8"/>
    <w:rsid w:val="00115546"/>
    <w:rsid w:val="0012684A"/>
    <w:rsid w:val="00137BA0"/>
    <w:rsid w:val="00150053"/>
    <w:rsid w:val="002100C8"/>
    <w:rsid w:val="00216A35"/>
    <w:rsid w:val="002252A0"/>
    <w:rsid w:val="002566BE"/>
    <w:rsid w:val="00273F89"/>
    <w:rsid w:val="002953F1"/>
    <w:rsid w:val="00296542"/>
    <w:rsid w:val="00320EDE"/>
    <w:rsid w:val="003218E2"/>
    <w:rsid w:val="00324E4E"/>
    <w:rsid w:val="00342B1F"/>
    <w:rsid w:val="00476550"/>
    <w:rsid w:val="004B5C72"/>
    <w:rsid w:val="00501475"/>
    <w:rsid w:val="00532DAB"/>
    <w:rsid w:val="00596CDE"/>
    <w:rsid w:val="005E2538"/>
    <w:rsid w:val="005F5FAE"/>
    <w:rsid w:val="00670861"/>
    <w:rsid w:val="0069383B"/>
    <w:rsid w:val="00714774"/>
    <w:rsid w:val="007177C1"/>
    <w:rsid w:val="00720641"/>
    <w:rsid w:val="00736A40"/>
    <w:rsid w:val="0074445C"/>
    <w:rsid w:val="007C5DAE"/>
    <w:rsid w:val="00805B97"/>
    <w:rsid w:val="00815BE2"/>
    <w:rsid w:val="008351B4"/>
    <w:rsid w:val="008A2FE0"/>
    <w:rsid w:val="008C4381"/>
    <w:rsid w:val="008C48D8"/>
    <w:rsid w:val="008C49F6"/>
    <w:rsid w:val="008F1A70"/>
    <w:rsid w:val="00912588"/>
    <w:rsid w:val="00961A30"/>
    <w:rsid w:val="00995611"/>
    <w:rsid w:val="009B1E44"/>
    <w:rsid w:val="009D7E1A"/>
    <w:rsid w:val="00A108F1"/>
    <w:rsid w:val="00A67697"/>
    <w:rsid w:val="00AC15D1"/>
    <w:rsid w:val="00B6178B"/>
    <w:rsid w:val="00B813A8"/>
    <w:rsid w:val="00BC1519"/>
    <w:rsid w:val="00BC53DC"/>
    <w:rsid w:val="00C075A9"/>
    <w:rsid w:val="00C41769"/>
    <w:rsid w:val="00CC5656"/>
    <w:rsid w:val="00CF2363"/>
    <w:rsid w:val="00D20F2E"/>
    <w:rsid w:val="00D332F3"/>
    <w:rsid w:val="00D713FC"/>
    <w:rsid w:val="00D93DA2"/>
    <w:rsid w:val="00D9732C"/>
    <w:rsid w:val="00DA36FF"/>
    <w:rsid w:val="00DB03FF"/>
    <w:rsid w:val="00E12444"/>
    <w:rsid w:val="00E223D7"/>
    <w:rsid w:val="00E26567"/>
    <w:rsid w:val="00E577D6"/>
    <w:rsid w:val="00E71F3F"/>
    <w:rsid w:val="00EB108E"/>
    <w:rsid w:val="00EE5333"/>
    <w:rsid w:val="00F40627"/>
    <w:rsid w:val="00F875AA"/>
    <w:rsid w:val="00F93B44"/>
    <w:rsid w:val="00FD1BAC"/>
    <w:rsid w:val="00FF11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DB672"/>
  <w15:docId w15:val="{14BB9554-22EF-4888-8B50-B3A99749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character" w:customStyle="1" w:styleId="UnresolvedMention2">
    <w:name w:val="Unresolved Mention2"/>
    <w:basedOn w:val="DefaultParagraphFont"/>
    <w:uiPriority w:val="99"/>
    <w:semiHidden/>
    <w:unhideWhenUsed/>
    <w:rsid w:val="00AC15D1"/>
    <w:rPr>
      <w:color w:val="605E5C"/>
      <w:shd w:val="clear" w:color="auto" w:fill="E1DFDD"/>
    </w:rPr>
  </w:style>
  <w:style w:type="character" w:styleId="CommentReference">
    <w:name w:val="annotation reference"/>
    <w:basedOn w:val="DefaultParagraphFont"/>
    <w:uiPriority w:val="99"/>
    <w:semiHidden/>
    <w:unhideWhenUsed/>
    <w:rsid w:val="008C4381"/>
    <w:rPr>
      <w:sz w:val="16"/>
      <w:szCs w:val="16"/>
    </w:rPr>
  </w:style>
  <w:style w:type="paragraph" w:styleId="CommentText">
    <w:name w:val="annotation text"/>
    <w:basedOn w:val="Normal"/>
    <w:link w:val="CommentTextChar"/>
    <w:uiPriority w:val="99"/>
    <w:semiHidden/>
    <w:unhideWhenUsed/>
    <w:rsid w:val="008C4381"/>
    <w:pPr>
      <w:spacing w:line="240" w:lineRule="auto"/>
    </w:pPr>
    <w:rPr>
      <w:sz w:val="20"/>
      <w:szCs w:val="20"/>
    </w:rPr>
  </w:style>
  <w:style w:type="character" w:customStyle="1" w:styleId="CommentTextChar">
    <w:name w:val="Comment Text Char"/>
    <w:basedOn w:val="DefaultParagraphFont"/>
    <w:link w:val="CommentText"/>
    <w:uiPriority w:val="99"/>
    <w:semiHidden/>
    <w:rsid w:val="008C4381"/>
    <w:rPr>
      <w:sz w:val="20"/>
      <w:szCs w:val="20"/>
    </w:rPr>
  </w:style>
  <w:style w:type="paragraph" w:styleId="CommentSubject">
    <w:name w:val="annotation subject"/>
    <w:basedOn w:val="CommentText"/>
    <w:next w:val="CommentText"/>
    <w:link w:val="CommentSubjectChar"/>
    <w:uiPriority w:val="99"/>
    <w:semiHidden/>
    <w:unhideWhenUsed/>
    <w:rsid w:val="008C4381"/>
    <w:rPr>
      <w:b/>
      <w:bCs/>
    </w:rPr>
  </w:style>
  <w:style w:type="character" w:customStyle="1" w:styleId="CommentSubjectChar">
    <w:name w:val="Comment Subject Char"/>
    <w:basedOn w:val="CommentTextChar"/>
    <w:link w:val="CommentSubject"/>
    <w:uiPriority w:val="99"/>
    <w:semiHidden/>
    <w:rsid w:val="008C4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dre\AppData\Local\Temp\www.abetterlifepharma.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radegate.de/orderbuch.php?lang=en&amp;isin=CA08772P202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tcmarkets.com/stock/BETRF/overview" TargetMode="External"/><Relationship Id="rId11" Type="http://schemas.openxmlformats.org/officeDocument/2006/relationships/hyperlink" Target="mailto:stefan.soderman@alphoraresearch.com" TargetMode="External"/><Relationship Id="rId5" Type="http://schemas.openxmlformats.org/officeDocument/2006/relationships/hyperlink" Target="https://thecse.com/en/listings/life-sciences/betterlife-pharma-inc" TargetMode="External"/><Relationship Id="rId10" Type="http://schemas.openxmlformats.org/officeDocument/2006/relationships/hyperlink" Target="mailto:ahmad.doroudian@blifepharma.com" TargetMode="External"/><Relationship Id="rId4" Type="http://schemas.openxmlformats.org/officeDocument/2006/relationships/image" Target="media/image1.png"/><Relationship Id="rId9" Type="http://schemas.openxmlformats.org/officeDocument/2006/relationships/hyperlink" Target="https://www.eurofins.com/cd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989</Words>
  <Characters>5641</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Eurofins</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henderson</dc:creator>
  <cp:lastModifiedBy>Moira Ong</cp:lastModifiedBy>
  <cp:revision>10</cp:revision>
  <dcterms:created xsi:type="dcterms:W3CDTF">2021-03-02T16:22:00Z</dcterms:created>
  <dcterms:modified xsi:type="dcterms:W3CDTF">2021-03-02T22:54:00Z</dcterms:modified>
</cp:coreProperties>
</file>