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FC2BE" w14:textId="77777777" w:rsidR="00501475" w:rsidRDefault="00501475" w:rsidP="008C48D8">
      <w:r>
        <w:rPr>
          <w:noProof/>
        </w:rPr>
        <w:drawing>
          <wp:inline distT="0" distB="0" distL="0" distR="0" wp14:anchorId="26659F47" wp14:editId="239C2656">
            <wp:extent cx="2722458" cy="749300"/>
            <wp:effectExtent l="0" t="0" r="0" b="0"/>
            <wp:docPr id="1" name="Picture 1" descr="A picture containing object, clock, monito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dost2.png"/>
                    <pic:cNvPicPr/>
                  </pic:nvPicPr>
                  <pic:blipFill>
                    <a:blip r:embed="rId4">
                      <a:extLst>
                        <a:ext uri="{28A0092B-C50C-407E-A947-70E740481C1C}">
                          <a14:useLocalDpi xmlns:a14="http://schemas.microsoft.com/office/drawing/2010/main" val="0"/>
                        </a:ext>
                      </a:extLst>
                    </a:blip>
                    <a:stretch>
                      <a:fillRect/>
                    </a:stretch>
                  </pic:blipFill>
                  <pic:spPr>
                    <a:xfrm>
                      <a:off x="0" y="0"/>
                      <a:ext cx="2774463" cy="763613"/>
                    </a:xfrm>
                    <a:prstGeom prst="rect">
                      <a:avLst/>
                    </a:prstGeom>
                  </pic:spPr>
                </pic:pic>
              </a:graphicData>
            </a:graphic>
          </wp:inline>
        </w:drawing>
      </w:r>
    </w:p>
    <w:p w14:paraId="4E7EB15D" w14:textId="109DCBEF" w:rsidR="00501475" w:rsidRPr="008F1A70" w:rsidRDefault="005E2538" w:rsidP="00296542">
      <w:pPr>
        <w:shd w:val="clear" w:color="auto" w:fill="FFFFFF"/>
        <w:spacing w:after="300" w:line="540" w:lineRule="atLeast"/>
        <w:jc w:val="center"/>
        <w:outlineLvl w:val="0"/>
        <w:rPr>
          <w:rFonts w:eastAsia="Times New Roman" w:cstheme="minorHAnsi"/>
          <w:color w:val="2F5496" w:themeColor="accent1" w:themeShade="BF"/>
          <w:kern w:val="36"/>
          <w:sz w:val="36"/>
          <w:szCs w:val="36"/>
          <w:lang w:val="en-GB" w:eastAsia="en-GB"/>
        </w:rPr>
      </w:pPr>
      <w:r w:rsidRPr="008F1A70">
        <w:rPr>
          <w:rFonts w:eastAsia="Times New Roman" w:cstheme="minorHAnsi"/>
          <w:color w:val="2F5496" w:themeColor="accent1" w:themeShade="BF"/>
          <w:kern w:val="36"/>
          <w:sz w:val="36"/>
          <w:szCs w:val="36"/>
          <w:lang w:val="en-GB" w:eastAsia="en-GB"/>
        </w:rPr>
        <w:t xml:space="preserve">BetterLife Engages Eurofins Discovery for </w:t>
      </w:r>
      <w:r>
        <w:rPr>
          <w:rFonts w:eastAsia="Times New Roman" w:cstheme="minorHAnsi"/>
          <w:color w:val="2F5496" w:themeColor="accent1" w:themeShade="BF"/>
          <w:kern w:val="36"/>
          <w:sz w:val="36"/>
          <w:szCs w:val="36"/>
          <w:lang w:val="en-GB" w:eastAsia="en-GB"/>
        </w:rPr>
        <w:t xml:space="preserve">its Next Generation Psychedelics 2-bromo-LSD FDA IND-enabling Pharmacology </w:t>
      </w:r>
      <w:proofErr w:type="gramStart"/>
      <w:r>
        <w:rPr>
          <w:rFonts w:eastAsia="Times New Roman" w:cstheme="minorHAnsi"/>
          <w:color w:val="2F5496" w:themeColor="accent1" w:themeShade="BF"/>
          <w:kern w:val="36"/>
          <w:sz w:val="36"/>
          <w:szCs w:val="36"/>
          <w:lang w:val="en-GB" w:eastAsia="en-GB"/>
        </w:rPr>
        <w:t>Studies</w:t>
      </w:r>
      <w:proofErr w:type="gramEnd"/>
    </w:p>
    <w:p w14:paraId="6D671B6B" w14:textId="39469CBD" w:rsidR="008C48D8" w:rsidRPr="008C48D8" w:rsidRDefault="00C075A9" w:rsidP="00296542">
      <w:pPr>
        <w:jc w:val="both"/>
      </w:pPr>
      <w:r>
        <w:rPr>
          <w:rFonts w:ascii="Source Sans Pro" w:eastAsia="Times New Roman" w:hAnsi="Source Sans Pro" w:cs="Times New Roman"/>
          <w:lang w:eastAsia="en-GB"/>
        </w:rPr>
        <w:t xml:space="preserve">VANCOUVER, British Columbia, </w:t>
      </w:r>
      <w:r w:rsidR="00273F89">
        <w:rPr>
          <w:rFonts w:ascii="Source Sans Pro" w:eastAsia="Times New Roman" w:hAnsi="Source Sans Pro" w:cs="Times New Roman"/>
          <w:lang w:eastAsia="en-GB"/>
        </w:rPr>
        <w:t>January</w:t>
      </w:r>
      <w:r>
        <w:rPr>
          <w:rFonts w:ascii="Source Sans Pro" w:eastAsia="Times New Roman" w:hAnsi="Source Sans Pro" w:cs="Times New Roman"/>
          <w:lang w:eastAsia="en-GB"/>
        </w:rPr>
        <w:t xml:space="preserve"> </w:t>
      </w:r>
      <w:r w:rsidR="005E2538">
        <w:rPr>
          <w:rFonts w:ascii="Source Sans Pro" w:eastAsia="Times New Roman" w:hAnsi="Source Sans Pro" w:cs="Times New Roman"/>
          <w:lang w:eastAsia="en-GB"/>
        </w:rPr>
        <w:t>28</w:t>
      </w:r>
      <w:r>
        <w:rPr>
          <w:rFonts w:ascii="Source Sans Pro" w:eastAsia="Times New Roman" w:hAnsi="Source Sans Pro" w:cs="Times New Roman"/>
          <w:lang w:eastAsia="en-GB"/>
        </w:rPr>
        <w:t>, 202</w:t>
      </w:r>
      <w:r w:rsidR="00273F89">
        <w:rPr>
          <w:rFonts w:ascii="Source Sans Pro" w:eastAsia="Times New Roman" w:hAnsi="Source Sans Pro" w:cs="Times New Roman"/>
          <w:lang w:eastAsia="en-GB"/>
        </w:rPr>
        <w:t>1</w:t>
      </w:r>
      <w:r>
        <w:rPr>
          <w:rFonts w:ascii="Source Sans Pro" w:eastAsia="Times New Roman" w:hAnsi="Source Sans Pro" w:cs="Times New Roman"/>
          <w:lang w:eastAsia="en-GB"/>
        </w:rPr>
        <w:t xml:space="preserve"> - </w:t>
      </w:r>
      <w:r w:rsidR="008C49F6" w:rsidRPr="00DE6F01">
        <w:rPr>
          <w:rFonts w:ascii="Source Sans Pro" w:eastAsia="Times New Roman" w:hAnsi="Source Sans Pro" w:cs="Times New Roman"/>
          <w:lang w:eastAsia="en-GB"/>
        </w:rPr>
        <w:t xml:space="preserve">BetterLife Pharma Inc. </w:t>
      </w:r>
      <w:r w:rsidR="008C49F6" w:rsidRPr="00DE6F01">
        <w:rPr>
          <w:rFonts w:ascii="Source Sans Pro" w:eastAsia="Times New Roman" w:hAnsi="Source Sans Pro" w:cs="Times New Roman"/>
          <w:lang w:val="en-GB" w:eastAsia="en-GB"/>
        </w:rPr>
        <w:t xml:space="preserve">(“BetterLife” or the “Company”) </w:t>
      </w:r>
      <w:r w:rsidR="00BC1519">
        <w:t xml:space="preserve">(CSE: </w:t>
      </w:r>
      <w:hyperlink r:id="rId5" w:history="1">
        <w:r w:rsidR="00BC1519" w:rsidRPr="00314D73">
          <w:rPr>
            <w:rStyle w:val="Hyperlink"/>
          </w:rPr>
          <w:t>BETR</w:t>
        </w:r>
      </w:hyperlink>
      <w:r w:rsidR="00BC1519">
        <w:t xml:space="preserve"> / OTCQB: </w:t>
      </w:r>
      <w:hyperlink r:id="rId6" w:history="1">
        <w:r w:rsidR="00BC1519" w:rsidRPr="00314D73">
          <w:rPr>
            <w:rStyle w:val="Hyperlink"/>
          </w:rPr>
          <w:t>BETRF</w:t>
        </w:r>
      </w:hyperlink>
      <w:r w:rsidR="00BC1519">
        <w:t xml:space="preserve"> / FRA: </w:t>
      </w:r>
      <w:hyperlink r:id="rId7" w:history="1">
        <w:r w:rsidR="00BC1519" w:rsidRPr="00314D73">
          <w:rPr>
            <w:rStyle w:val="Hyperlink"/>
          </w:rPr>
          <w:t>NPAU</w:t>
        </w:r>
      </w:hyperlink>
      <w:r w:rsidR="00BC1519">
        <w:t>)</w:t>
      </w:r>
      <w:r w:rsidR="008F1A70">
        <w:rPr>
          <w:rFonts w:ascii="Source Sans Pro" w:eastAsia="Times New Roman" w:hAnsi="Source Sans Pro" w:cs="Times New Roman"/>
          <w:lang w:val="en-GB" w:eastAsia="en-GB"/>
        </w:rPr>
        <w:t>,</w:t>
      </w:r>
      <w:r w:rsidR="008C49F6" w:rsidRPr="00DE6F01">
        <w:rPr>
          <w:rFonts w:ascii="Source Sans Pro" w:eastAsia="Times New Roman" w:hAnsi="Source Sans Pro" w:cs="Times New Roman"/>
          <w:lang w:val="en-GB" w:eastAsia="en-GB"/>
        </w:rPr>
        <w:t xml:space="preserve"> </w:t>
      </w:r>
      <w:r w:rsidR="008F1A70" w:rsidRPr="00971E9A">
        <w:rPr>
          <w:rFonts w:cstheme="minorHAnsi"/>
        </w:rPr>
        <w:t>an emerging biotech</w:t>
      </w:r>
      <w:r w:rsidR="008F1A70">
        <w:rPr>
          <w:rFonts w:cstheme="minorHAnsi"/>
        </w:rPr>
        <w:t xml:space="preserve"> company</w:t>
      </w:r>
      <w:r w:rsidR="008F1A70" w:rsidRPr="00971E9A">
        <w:rPr>
          <w:rFonts w:cstheme="minorHAnsi"/>
        </w:rPr>
        <w:t xml:space="preserve"> focused on the development and commercialization of cutting-edge treatments in mental disorders and viral infections,</w:t>
      </w:r>
      <w:r w:rsidR="008C49F6" w:rsidRPr="00DE6F01">
        <w:rPr>
          <w:rFonts w:ascii="Source Sans Pro" w:eastAsia="Times New Roman" w:hAnsi="Source Sans Pro" w:cs="Arial"/>
          <w:lang w:val="en-GB" w:eastAsia="en-GB"/>
        </w:rPr>
        <w:t xml:space="preserve"> </w:t>
      </w:r>
      <w:r w:rsidR="008F1A70">
        <w:rPr>
          <w:rFonts w:ascii="Source Sans Pro" w:eastAsia="Times New Roman" w:hAnsi="Source Sans Pro" w:cs="Arial"/>
          <w:lang w:val="en-GB" w:eastAsia="en-GB"/>
        </w:rPr>
        <w:t>announces</w:t>
      </w:r>
      <w:r w:rsidR="008C49F6" w:rsidRPr="00DE6F01">
        <w:rPr>
          <w:rFonts w:ascii="Source Sans Pro" w:eastAsia="Times New Roman" w:hAnsi="Source Sans Pro" w:cs="Arial"/>
          <w:lang w:val="en-GB" w:eastAsia="en-GB"/>
        </w:rPr>
        <w:t xml:space="preserve"> </w:t>
      </w:r>
      <w:r w:rsidR="008C48D8" w:rsidRPr="008C48D8">
        <w:t xml:space="preserve">it has entered into an agreement with </w:t>
      </w:r>
      <w:r w:rsidR="00736A40">
        <w:t>Eurofins Discovery</w:t>
      </w:r>
      <w:r w:rsidR="008C48D8">
        <w:t xml:space="preserve"> </w:t>
      </w:r>
      <w:r w:rsidR="008C48D8" w:rsidRPr="008C48D8">
        <w:t xml:space="preserve">for </w:t>
      </w:r>
      <w:r w:rsidR="00736A40">
        <w:t xml:space="preserve">TD-0148A’s </w:t>
      </w:r>
      <w:r w:rsidR="009B1E44">
        <w:t>U.S. FDA Investigational New Drug (</w:t>
      </w:r>
      <w:r w:rsidR="008F1A70">
        <w:t>“</w:t>
      </w:r>
      <w:r w:rsidR="00736A40">
        <w:t>IND</w:t>
      </w:r>
      <w:r w:rsidR="008F1A70">
        <w:t>”</w:t>
      </w:r>
      <w:r w:rsidR="009B1E44">
        <w:t>)</w:t>
      </w:r>
      <w:r w:rsidR="00736A40">
        <w:t>-enabling pharmacology studies</w:t>
      </w:r>
      <w:r w:rsidR="008C48D8" w:rsidRPr="008C48D8">
        <w:t>.</w:t>
      </w:r>
      <w:r w:rsidR="00805B97">
        <w:t xml:space="preserve"> TD-0148A is a second-generation </w:t>
      </w:r>
      <w:r w:rsidR="00805B97" w:rsidRPr="00805B97">
        <w:t xml:space="preserve">Lysergic Acid Diethylamide (“LSD”) derivative molecule that </w:t>
      </w:r>
      <w:r w:rsidR="00805B97">
        <w:t>BetterL</w:t>
      </w:r>
      <w:r w:rsidR="009B1E44">
        <w:t>i</w:t>
      </w:r>
      <w:r w:rsidR="00805B97">
        <w:t xml:space="preserve">fe believes will </w:t>
      </w:r>
      <w:r w:rsidR="00805B97" w:rsidRPr="00805B97">
        <w:t>mimic the projected therapeutic potential of LSD</w:t>
      </w:r>
      <w:r w:rsidR="00805B97">
        <w:t xml:space="preserve"> without causing the </w:t>
      </w:r>
      <w:r w:rsidR="002252A0">
        <w:t xml:space="preserve">undesirable </w:t>
      </w:r>
      <w:r w:rsidR="00805B97">
        <w:t>psychoactive dissociative</w:t>
      </w:r>
      <w:r w:rsidR="008351B4">
        <w:t xml:space="preserve"> side effects</w:t>
      </w:r>
      <w:r w:rsidR="008F1A70">
        <w:t xml:space="preserve">, such as </w:t>
      </w:r>
      <w:r w:rsidR="008351B4">
        <w:t>hallucinations.</w:t>
      </w:r>
      <w:r w:rsidR="00805B97">
        <w:t xml:space="preserve"> </w:t>
      </w:r>
    </w:p>
    <w:p w14:paraId="2793C186" w14:textId="77777777" w:rsidR="008C49F6" w:rsidRDefault="008C48D8" w:rsidP="00296542">
      <w:pPr>
        <w:jc w:val="both"/>
      </w:pPr>
      <w:r w:rsidRPr="008C48D8">
        <w:t>"</w:t>
      </w:r>
      <w:r w:rsidR="008C49F6">
        <w:t xml:space="preserve">Following our recent </w:t>
      </w:r>
      <w:r w:rsidR="00E26567">
        <w:t>acquisition of</w:t>
      </w:r>
      <w:r w:rsidR="008F1A70">
        <w:t xml:space="preserve"> the assets of </w:t>
      </w:r>
      <w:r w:rsidR="00E26567">
        <w:t>Transcend Biodynamics</w:t>
      </w:r>
      <w:r w:rsidR="008C49F6">
        <w:t>, w</w:t>
      </w:r>
      <w:r w:rsidRPr="008C48D8">
        <w:t xml:space="preserve">e are </w:t>
      </w:r>
      <w:r w:rsidR="00E26567">
        <w:t>excited</w:t>
      </w:r>
      <w:r w:rsidRPr="008C48D8">
        <w:t xml:space="preserve"> to be </w:t>
      </w:r>
      <w:r w:rsidR="00E26567">
        <w:t>initiating the IND-enabling studies for TD-0148A</w:t>
      </w:r>
      <w:r w:rsidRPr="008C48D8">
        <w:t xml:space="preserve">. We look forward to working with </w:t>
      </w:r>
      <w:r w:rsidR="00E26567">
        <w:t>Eurofins Discovery</w:t>
      </w:r>
      <w:r w:rsidRPr="008C48D8">
        <w:t xml:space="preserve"> to bring this </w:t>
      </w:r>
      <w:r w:rsidR="000A2A85">
        <w:t>treatment</w:t>
      </w:r>
      <w:r w:rsidRPr="008C48D8">
        <w:t xml:space="preserve"> to patients as quickly as possible</w:t>
      </w:r>
      <w:r w:rsidR="008C49F6">
        <w:t xml:space="preserve"> as we prepare for our </w:t>
      </w:r>
      <w:r w:rsidR="00E26567">
        <w:t>IND and trials</w:t>
      </w:r>
      <w:r w:rsidR="008F1A70">
        <w:t>,</w:t>
      </w:r>
      <w:r w:rsidRPr="008C48D8">
        <w:t xml:space="preserve">" said </w:t>
      </w:r>
      <w:r w:rsidR="008C49F6">
        <w:t>BetterLife</w:t>
      </w:r>
      <w:r w:rsidRPr="008C48D8">
        <w:t>'s Chief Executive Officer, </w:t>
      </w:r>
      <w:r w:rsidR="008C49F6">
        <w:t xml:space="preserve">Dr. </w:t>
      </w:r>
      <w:r w:rsidR="000A2A85">
        <w:t>Ahmad Doroudia</w:t>
      </w:r>
      <w:r w:rsidR="008C49F6">
        <w:t>n</w:t>
      </w:r>
      <w:r w:rsidRPr="008C48D8">
        <w:t xml:space="preserve">. </w:t>
      </w:r>
    </w:p>
    <w:p w14:paraId="6A73E9A6" w14:textId="77777777" w:rsidR="008C49F6" w:rsidRDefault="00E26567" w:rsidP="00296542">
      <w:pPr>
        <w:jc w:val="both"/>
      </w:pPr>
      <w:r>
        <w:t>Eurofins Discovery</w:t>
      </w:r>
      <w:r w:rsidR="008C48D8" w:rsidRPr="008C48D8">
        <w:t xml:space="preserve"> will </w:t>
      </w:r>
      <w:r>
        <w:t>be conducting the IND-enabling in</w:t>
      </w:r>
      <w:r w:rsidR="008F1A70">
        <w:t>-</w:t>
      </w:r>
      <w:r>
        <w:t xml:space="preserve">vitro preclinical primary pharmacology and safety pharmacology studies on TD-0148A at its </w:t>
      </w:r>
      <w:r w:rsidR="008C48D8" w:rsidRPr="008C48D8">
        <w:t>state-of-the-art</w:t>
      </w:r>
      <w:r>
        <w:t xml:space="preserve"> facilities at Eurofins </w:t>
      </w:r>
      <w:r w:rsidRPr="00E26567">
        <w:t xml:space="preserve">Cerep, DiscoverX </w:t>
      </w:r>
      <w:r>
        <w:t>and</w:t>
      </w:r>
      <w:r w:rsidRPr="00E26567">
        <w:t xml:space="preserve"> Panlabs</w:t>
      </w:r>
      <w:r w:rsidR="008C48D8" w:rsidRPr="008C48D8">
        <w:t>. </w:t>
      </w:r>
    </w:p>
    <w:p w14:paraId="7BD77971" w14:textId="77777777" w:rsidR="008C48D8" w:rsidRPr="008C48D8" w:rsidRDefault="008C49F6" w:rsidP="00296542">
      <w:pPr>
        <w:jc w:val="both"/>
      </w:pPr>
      <w:r>
        <w:t xml:space="preserve">Dr. </w:t>
      </w:r>
      <w:r w:rsidR="00101FC8">
        <w:t>Doroudian added</w:t>
      </w:r>
      <w:r w:rsidR="008F1A70">
        <w:t>,</w:t>
      </w:r>
      <w:r w:rsidR="00101FC8">
        <w:t xml:space="preserve"> </w:t>
      </w:r>
      <w:r w:rsidR="008C48D8" w:rsidRPr="008C48D8">
        <w:t xml:space="preserve">"We are pleased to be partnering with </w:t>
      </w:r>
      <w:r w:rsidR="00E26567">
        <w:t>Eurofins Discovery</w:t>
      </w:r>
      <w:r w:rsidR="008C48D8" w:rsidRPr="008C48D8">
        <w:t xml:space="preserve"> in the </w:t>
      </w:r>
      <w:r w:rsidR="00E26567">
        <w:t xml:space="preserve">global Eurofins Discovery team </w:t>
      </w:r>
      <w:r w:rsidR="00D332F3">
        <w:t xml:space="preserve">for the TD-0148A IND-enabling primary </w:t>
      </w:r>
      <w:r w:rsidR="009B1E44">
        <w:t xml:space="preserve">and </w:t>
      </w:r>
      <w:r w:rsidR="00D332F3">
        <w:t xml:space="preserve">safety pharmacology studies. TD-0148A is a potential novel new therapy to treat debilitating psychiatric disorders with high unmet need, such as treatment resistant severe depression and </w:t>
      </w:r>
      <w:r w:rsidR="00D332F3" w:rsidRPr="00D332F3">
        <w:t>post-traumatic stress disorder</w:t>
      </w:r>
      <w:r w:rsidR="00D332F3">
        <w:t>. BetterL</w:t>
      </w:r>
      <w:r w:rsidR="009B1E44">
        <w:t>i</w:t>
      </w:r>
      <w:r w:rsidR="00D332F3">
        <w:t>fe’s goal is to bring this treatment to IND and the clinic as soon as possible, and Eurofins Discovery</w:t>
      </w:r>
      <w:r w:rsidR="008F1A70">
        <w:t>,</w:t>
      </w:r>
      <w:r w:rsidR="00D332F3">
        <w:t xml:space="preserve"> with its expertise and state-of-the-art </w:t>
      </w:r>
      <w:r w:rsidR="00D93DA2">
        <w:t>capabilities</w:t>
      </w:r>
      <w:r w:rsidR="008F1A70">
        <w:t>,</w:t>
      </w:r>
      <w:r w:rsidR="00D332F3">
        <w:t xml:space="preserve"> </w:t>
      </w:r>
      <w:r w:rsidR="008C48D8" w:rsidRPr="008C48D8">
        <w:t xml:space="preserve">is an ideal partner to </w:t>
      </w:r>
      <w:r w:rsidR="00BC53DC">
        <w:t xml:space="preserve">help </w:t>
      </w:r>
      <w:r w:rsidR="00D332F3">
        <w:t xml:space="preserve">us </w:t>
      </w:r>
      <w:r w:rsidR="008C48D8" w:rsidRPr="008C48D8">
        <w:t>realize our vision." </w:t>
      </w:r>
    </w:p>
    <w:p w14:paraId="145AD2B9" w14:textId="40073387" w:rsidR="000A2A85" w:rsidRDefault="004B5C72" w:rsidP="00296542">
      <w:pPr>
        <w:jc w:val="both"/>
      </w:pPr>
      <w:r>
        <w:t>Partnering with</w:t>
      </w:r>
      <w:r w:rsidRPr="004B5C72">
        <w:t xml:space="preserve"> </w:t>
      </w:r>
      <w:r>
        <w:t xml:space="preserve">BetterLife </w:t>
      </w:r>
      <w:r w:rsidR="000A2A85">
        <w:t xml:space="preserve">to </w:t>
      </w:r>
      <w:r w:rsidR="00D332F3">
        <w:t>conduct the IND-enabling in vitro studies on TD-0148A</w:t>
      </w:r>
      <w:r>
        <w:t xml:space="preserve"> complements well with </w:t>
      </w:r>
      <w:r w:rsidR="00D332F3">
        <w:t>Eurofin</w:t>
      </w:r>
      <w:r w:rsidR="00D93DA2">
        <w:t>s</w:t>
      </w:r>
      <w:r w:rsidR="00D332F3">
        <w:t xml:space="preserve"> Discovery</w:t>
      </w:r>
      <w:r w:rsidR="000A2A85">
        <w:t>’s expertise</w:t>
      </w:r>
      <w:r w:rsidR="00FD1BAC">
        <w:t xml:space="preserve"> </w:t>
      </w:r>
      <w:r>
        <w:t>and utilizes</w:t>
      </w:r>
      <w:r w:rsidR="00FD1BAC">
        <w:t xml:space="preserve"> </w:t>
      </w:r>
      <w:r>
        <w:t xml:space="preserve">its approach to bringing in </w:t>
      </w:r>
      <w:r w:rsidR="00FD1BAC">
        <w:t xml:space="preserve">several different units in the US and Europe, each with its own </w:t>
      </w:r>
      <w:r w:rsidR="00D93DA2">
        <w:t>specialty</w:t>
      </w:r>
      <w:r w:rsidR="00532DAB">
        <w:t xml:space="preserve">. This approach makes </w:t>
      </w:r>
      <w:r>
        <w:t xml:space="preserve">Eurofins Discovery </w:t>
      </w:r>
      <w:r w:rsidR="00FD1BAC">
        <w:t xml:space="preserve">uniquely qualified to </w:t>
      </w:r>
      <w:r w:rsidR="000A2A85">
        <w:t xml:space="preserve">fulfill the </w:t>
      </w:r>
      <w:r w:rsidR="00FD1BAC">
        <w:t>needed studies for this innovative</w:t>
      </w:r>
      <w:r w:rsidR="000A2A85">
        <w:t xml:space="preserve"> product. It is </w:t>
      </w:r>
      <w:r w:rsidR="00FD1BAC">
        <w:t>with pride that we see our work contributing to bringing hope to patients in nee</w:t>
      </w:r>
      <w:r>
        <w:t>d</w:t>
      </w:r>
      <w:r w:rsidR="002566BE">
        <w:t>,</w:t>
      </w:r>
      <w:r>
        <w:t xml:space="preserve"> according to a </w:t>
      </w:r>
      <w:r w:rsidR="00532DAB">
        <w:t>spokesperson</w:t>
      </w:r>
      <w:r>
        <w:t xml:space="preserve"> for Eurofins Discovery.</w:t>
      </w:r>
    </w:p>
    <w:p w14:paraId="30DAD65E" w14:textId="77777777" w:rsidR="00D20F2E" w:rsidRDefault="008C48D8" w:rsidP="00296542">
      <w:pPr>
        <w:jc w:val="both"/>
        <w:rPr>
          <w:b/>
          <w:bCs/>
        </w:rPr>
      </w:pPr>
      <w:r w:rsidRPr="008C48D8">
        <w:rPr>
          <w:b/>
          <w:bCs/>
        </w:rPr>
        <w:t xml:space="preserve">About </w:t>
      </w:r>
      <w:r w:rsidR="00D20F2E">
        <w:rPr>
          <w:b/>
          <w:bCs/>
        </w:rPr>
        <w:t xml:space="preserve">BetterLife </w:t>
      </w:r>
      <w:r w:rsidR="00B6178B">
        <w:rPr>
          <w:b/>
          <w:bCs/>
        </w:rPr>
        <w:t>Pharma</w:t>
      </w:r>
      <w:r w:rsidR="00D20F2E">
        <w:rPr>
          <w:b/>
          <w:bCs/>
        </w:rPr>
        <w:t>:</w:t>
      </w:r>
      <w:r w:rsidR="00B6178B">
        <w:rPr>
          <w:b/>
          <w:bCs/>
        </w:rPr>
        <w:t xml:space="preserve"> </w:t>
      </w:r>
    </w:p>
    <w:p w14:paraId="565E9350" w14:textId="77777777" w:rsidR="008F1A70" w:rsidRPr="00147EC5" w:rsidRDefault="008F1A70" w:rsidP="008F1A70">
      <w:pPr>
        <w:shd w:val="clear" w:color="auto" w:fill="FFFFFF"/>
        <w:spacing w:after="192" w:line="240" w:lineRule="auto"/>
        <w:jc w:val="both"/>
        <w:rPr>
          <w:rFonts w:eastAsia="Times New Roman" w:cstheme="minorHAnsi"/>
          <w:color w:val="1D2228"/>
          <w:lang w:eastAsia="en-GB"/>
        </w:rPr>
      </w:pPr>
      <w:r w:rsidRPr="00147EC5">
        <w:rPr>
          <w:rFonts w:eastAsia="Times New Roman" w:cstheme="minorHAnsi"/>
          <w:color w:val="1D2228"/>
          <w:lang w:eastAsia="en-GB"/>
        </w:rPr>
        <w:t xml:space="preserve">BetterLife Pharma Inc. is an emerging biotechnology company engaged in the development and commercialization </w:t>
      </w:r>
      <w:r>
        <w:rPr>
          <w:rFonts w:eastAsia="Times New Roman" w:cstheme="minorHAnsi"/>
          <w:color w:val="1D2228"/>
          <w:lang w:eastAsia="en-GB"/>
        </w:rPr>
        <w:t xml:space="preserve">of next generation psychedelic products for the treatment of mental disorders. Utilizing </w:t>
      </w:r>
      <w:r w:rsidRPr="00147EC5">
        <w:rPr>
          <w:rFonts w:eastAsia="Times New Roman" w:cstheme="minorHAnsi"/>
          <w:color w:val="1D2228"/>
          <w:lang w:eastAsia="en-GB"/>
        </w:rPr>
        <w:t>drug delivery platform technologies</w:t>
      </w:r>
      <w:r>
        <w:rPr>
          <w:rFonts w:eastAsia="Times New Roman" w:cstheme="minorHAnsi"/>
          <w:color w:val="1D2228"/>
          <w:lang w:eastAsia="en-GB"/>
        </w:rPr>
        <w:t>,</w:t>
      </w:r>
      <w:r w:rsidRPr="00147EC5">
        <w:rPr>
          <w:rFonts w:eastAsia="Times New Roman" w:cstheme="minorHAnsi"/>
          <w:color w:val="1D2228"/>
          <w:lang w:eastAsia="en-GB"/>
        </w:rPr>
        <w:t xml:space="preserve"> BetterLife is refining and developing drug candidates from </w:t>
      </w:r>
      <w:r w:rsidRPr="00147EC5">
        <w:rPr>
          <w:rFonts w:eastAsia="Times New Roman" w:cstheme="minorHAnsi"/>
          <w:color w:val="1D2228"/>
          <w:lang w:eastAsia="en-GB"/>
        </w:rPr>
        <w:lastRenderedPageBreak/>
        <w:t>a broad set of complementary interferon-based technologies which have the potential to engage the immune system to fight virus infections, such as the coronavirus disease (COVID-19) and human papillomavirus</w:t>
      </w:r>
      <w:r>
        <w:rPr>
          <w:rFonts w:eastAsia="Times New Roman" w:cstheme="minorHAnsi"/>
          <w:color w:val="1D2228"/>
          <w:lang w:eastAsia="en-GB"/>
        </w:rPr>
        <w:t>.</w:t>
      </w:r>
    </w:p>
    <w:p w14:paraId="054642A0" w14:textId="77777777" w:rsidR="008F1A70" w:rsidRPr="00147EC5" w:rsidRDefault="008F1A70" w:rsidP="008F1A70">
      <w:pPr>
        <w:shd w:val="clear" w:color="auto" w:fill="FFFFFF"/>
        <w:spacing w:after="192" w:line="240" w:lineRule="auto"/>
        <w:jc w:val="both"/>
        <w:rPr>
          <w:rFonts w:eastAsia="Times New Roman" w:cstheme="minorHAnsi"/>
          <w:color w:val="1D2228"/>
          <w:lang w:eastAsia="en-GB"/>
        </w:rPr>
      </w:pPr>
      <w:bookmarkStart w:id="0" w:name="_Hlk61966932"/>
      <w:r w:rsidRPr="00147EC5">
        <w:rPr>
          <w:rFonts w:eastAsia="Times New Roman" w:cstheme="minorHAnsi"/>
          <w:color w:val="1D2228"/>
          <w:lang w:eastAsia="en-GB"/>
        </w:rPr>
        <w:t>For further information please visit </w:t>
      </w:r>
      <w:hyperlink r:id="rId8" w:history="1">
        <w:r w:rsidRPr="00147EC5">
          <w:rPr>
            <w:rStyle w:val="Hyperlink"/>
            <w:rFonts w:eastAsia="Times New Roman" w:cstheme="minorHAnsi"/>
            <w:lang w:eastAsia="en-GB"/>
          </w:rPr>
          <w:t>www.abetterlifepharma.com</w:t>
        </w:r>
      </w:hyperlink>
      <w:r w:rsidRPr="00147EC5">
        <w:rPr>
          <w:rFonts w:eastAsia="Times New Roman" w:cstheme="minorHAnsi"/>
          <w:color w:val="1D2228"/>
          <w:lang w:eastAsia="en-GB"/>
        </w:rPr>
        <w:t>.</w:t>
      </w:r>
    </w:p>
    <w:bookmarkEnd w:id="0"/>
    <w:p w14:paraId="2B5BC15C" w14:textId="77777777" w:rsidR="00C075A9" w:rsidRDefault="008C48D8" w:rsidP="00C075A9">
      <w:pPr>
        <w:jc w:val="both"/>
      </w:pPr>
      <w:r w:rsidRPr="008C48D8">
        <w:rPr>
          <w:b/>
          <w:bCs/>
        </w:rPr>
        <w:t xml:space="preserve">About </w:t>
      </w:r>
      <w:r w:rsidR="00F93B44">
        <w:rPr>
          <w:b/>
          <w:bCs/>
        </w:rPr>
        <w:t>Eurofins Discovery</w:t>
      </w:r>
      <w:r w:rsidR="00C075A9">
        <w:rPr>
          <w:b/>
          <w:bCs/>
        </w:rPr>
        <w:t>:</w:t>
      </w:r>
      <w:r w:rsidR="00B6178B">
        <w:t xml:space="preserve"> </w:t>
      </w:r>
    </w:p>
    <w:p w14:paraId="7A15A5E2" w14:textId="77777777" w:rsidR="008F1A70" w:rsidRDefault="00E223D7" w:rsidP="00296542">
      <w:pPr>
        <w:jc w:val="both"/>
      </w:pPr>
      <w:r w:rsidRPr="00E223D7">
        <w:t xml:space="preserve">Eurofins Discovery, a business operating under the Eurofins BioPharma Services division, has supported </w:t>
      </w:r>
      <w:r w:rsidR="008F1A70">
        <w:t>d</w:t>
      </w:r>
      <w:r w:rsidRPr="00E223D7">
        <w:t xml:space="preserve">rug </w:t>
      </w:r>
      <w:r w:rsidR="008F1A70">
        <w:t>d</w:t>
      </w:r>
      <w:r w:rsidRPr="00E223D7">
        <w:t>iscovery research for over 40 years. Eurofins is recognized as the industry leader for providing drug discovery researchers the largest and most diverse portfolio of standard and custom in</w:t>
      </w:r>
      <w:r w:rsidR="008F1A70">
        <w:t>-</w:t>
      </w:r>
      <w:r w:rsidRPr="00E223D7">
        <w:t xml:space="preserve">vitro safety </w:t>
      </w:r>
      <w:r w:rsidR="008F1A70">
        <w:t>and</w:t>
      </w:r>
      <w:r w:rsidRPr="00E223D7">
        <w:t xml:space="preserve"> pharmacology assays and panels for drug screening and profiling. In addition to in</w:t>
      </w:r>
      <w:r w:rsidR="008F1A70">
        <w:t>-</w:t>
      </w:r>
      <w:r w:rsidRPr="00E223D7">
        <w:t xml:space="preserve">vitro safety pharmacology strengths, </w:t>
      </w:r>
      <w:r w:rsidR="008F1A70">
        <w:t>Eurofins Discovery</w:t>
      </w:r>
      <w:r w:rsidRPr="00E223D7">
        <w:t xml:space="preserve"> also offer a broad portfolio of over 3500 drug discovery services and 1800 products. These include in</w:t>
      </w:r>
      <w:r w:rsidR="008F1A70">
        <w:t>-</w:t>
      </w:r>
      <w:r w:rsidRPr="00E223D7">
        <w:t xml:space="preserve">vitro assays, cell-based phenotypic assays, safety pharmacology and efficacy, ADME toxicology, medicinal chemistry design, synthetic chemistry, and custom proteins and assay development capabilities. </w:t>
      </w:r>
      <w:r w:rsidR="008F1A70" w:rsidRPr="00E223D7">
        <w:t xml:space="preserve">Eurofins Discovery </w:t>
      </w:r>
      <w:r w:rsidRPr="00E223D7">
        <w:t>support</w:t>
      </w:r>
      <w:r w:rsidR="008F1A70">
        <w:t>s</w:t>
      </w:r>
      <w:r w:rsidRPr="00E223D7">
        <w:t xml:space="preserve"> a variety of drug discovery targets such as GPCRs, Kinases, Ion Channels, Nuclear Hormone Receptors and other proteins </w:t>
      </w:r>
      <w:r w:rsidR="008F1A70">
        <w:t>and</w:t>
      </w:r>
      <w:r w:rsidRPr="00E223D7">
        <w:t xml:space="preserve"> enzymes. The Eurofins Discovery capabilities, expertise, </w:t>
      </w:r>
      <w:proofErr w:type="gramStart"/>
      <w:r w:rsidRPr="00E223D7">
        <w:t>knowledge</w:t>
      </w:r>
      <w:proofErr w:type="gramEnd"/>
      <w:r w:rsidRPr="00E223D7">
        <w:t xml:space="preserve"> and skill sets enable </w:t>
      </w:r>
      <w:r w:rsidR="008F1A70">
        <w:t>it</w:t>
      </w:r>
      <w:r w:rsidRPr="00E223D7">
        <w:t xml:space="preserve"> to provide clients the benefit of being able to work with a single outsourcing provider </w:t>
      </w:r>
      <w:r w:rsidR="008F1A70">
        <w:t>f</w:t>
      </w:r>
      <w:r w:rsidRPr="00E223D7">
        <w:t>or all their drug discovery programs.</w:t>
      </w:r>
      <w:r>
        <w:t xml:space="preserve"> </w:t>
      </w:r>
    </w:p>
    <w:p w14:paraId="2B89C989" w14:textId="77777777" w:rsidR="00E223D7" w:rsidRDefault="008C48D8" w:rsidP="00296542">
      <w:pPr>
        <w:jc w:val="both"/>
      </w:pPr>
      <w:r w:rsidRPr="008C48D8">
        <w:t>For more information, please vi</w:t>
      </w:r>
      <w:r w:rsidR="00E223D7">
        <w:t xml:space="preserve">sit: </w:t>
      </w:r>
      <w:hyperlink r:id="rId9" w:history="1">
        <w:r w:rsidR="00E223D7" w:rsidRPr="00AD5A28">
          <w:rPr>
            <w:rStyle w:val="Hyperlink"/>
          </w:rPr>
          <w:t>https://www.eurofinsdiscoveryservices.com/</w:t>
        </w:r>
      </w:hyperlink>
    </w:p>
    <w:p w14:paraId="60055F1D" w14:textId="77777777" w:rsidR="00D20F2E" w:rsidRPr="00D20F2E" w:rsidRDefault="00E223D7" w:rsidP="00296542">
      <w:pPr>
        <w:jc w:val="both"/>
      </w:pPr>
      <w:r w:rsidRPr="00D20F2E">
        <w:t xml:space="preserve"> </w:t>
      </w:r>
    </w:p>
    <w:p w14:paraId="491ECD47" w14:textId="77777777" w:rsidR="00D20F2E" w:rsidRPr="00296542" w:rsidRDefault="00D20F2E" w:rsidP="00D20F2E">
      <w:pPr>
        <w:spacing w:after="0" w:line="240" w:lineRule="auto"/>
        <w:jc w:val="both"/>
        <w:rPr>
          <w:rFonts w:eastAsia="Times New Roman" w:cstheme="minorHAnsi"/>
          <w:lang w:val="en-CA"/>
        </w:rPr>
      </w:pPr>
      <w:r w:rsidRPr="00296542">
        <w:rPr>
          <w:rFonts w:eastAsia="Times New Roman" w:cstheme="minorHAnsi"/>
          <w:b/>
          <w:bCs/>
          <w:lang w:val="en-CA"/>
        </w:rPr>
        <w:t>Contact</w:t>
      </w:r>
    </w:p>
    <w:p w14:paraId="3DB5EC4B" w14:textId="77777777" w:rsidR="00D20F2E" w:rsidRPr="00296542" w:rsidRDefault="00D20F2E" w:rsidP="00D20F2E">
      <w:pPr>
        <w:shd w:val="clear" w:color="auto" w:fill="FFFFFF"/>
        <w:spacing w:after="0" w:line="240" w:lineRule="auto"/>
        <w:jc w:val="both"/>
        <w:rPr>
          <w:rFonts w:eastAsia="Times New Roman" w:cstheme="minorHAnsi"/>
          <w:b/>
          <w:bCs/>
          <w:lang w:val="en-AU" w:eastAsia="en-AU"/>
        </w:rPr>
      </w:pPr>
      <w:r w:rsidRPr="00D20F2E">
        <w:rPr>
          <w:rFonts w:ascii="Source Sans Pro" w:eastAsia="Times New Roman" w:hAnsi="Source Sans Pro" w:cstheme="minorHAnsi"/>
          <w:sz w:val="24"/>
          <w:szCs w:val="24"/>
          <w:lang w:val="en-CA" w:eastAsia="en-AU"/>
        </w:rPr>
        <w:br/>
      </w:r>
      <w:r w:rsidRPr="00296542">
        <w:rPr>
          <w:rFonts w:eastAsia="Times New Roman" w:cstheme="minorHAnsi"/>
          <w:b/>
          <w:bCs/>
          <w:lang w:val="en-AU" w:eastAsia="en-AU"/>
        </w:rPr>
        <w:t>BetterLife Pharma:</w:t>
      </w:r>
    </w:p>
    <w:p w14:paraId="0736C860" w14:textId="77777777" w:rsidR="00D20F2E" w:rsidRPr="00296542" w:rsidRDefault="00D20F2E" w:rsidP="00D20F2E">
      <w:pPr>
        <w:shd w:val="clear" w:color="auto" w:fill="FFFFFF"/>
        <w:spacing w:after="0" w:line="240" w:lineRule="auto"/>
        <w:jc w:val="both"/>
        <w:rPr>
          <w:rFonts w:eastAsia="Times New Roman" w:cstheme="minorHAnsi"/>
          <w:b/>
          <w:bCs/>
          <w:lang w:val="en-AU" w:eastAsia="en-AU"/>
        </w:rPr>
      </w:pPr>
    </w:p>
    <w:p w14:paraId="5BB1B728" w14:textId="77777777" w:rsidR="00D20F2E" w:rsidRPr="00150053" w:rsidRDefault="00D20F2E" w:rsidP="00296542">
      <w:pPr>
        <w:shd w:val="clear" w:color="auto" w:fill="FFFFFF"/>
        <w:spacing w:after="0" w:line="240" w:lineRule="auto"/>
        <w:ind w:left="180"/>
        <w:jc w:val="both"/>
        <w:rPr>
          <w:rFonts w:eastAsia="Times New Roman" w:cstheme="minorHAnsi"/>
          <w:lang w:val="en-CA" w:eastAsia="en-AU"/>
        </w:rPr>
      </w:pPr>
      <w:r w:rsidRPr="00C075A9">
        <w:rPr>
          <w:rFonts w:eastAsia="Times New Roman" w:cstheme="minorHAnsi"/>
          <w:b/>
          <w:bCs/>
          <w:lang w:val="en-AU" w:eastAsia="en-AU"/>
        </w:rPr>
        <w:t>Ahmad Doroudian</w:t>
      </w:r>
      <w:r w:rsidRPr="00C075A9">
        <w:rPr>
          <w:rFonts w:eastAsia="Times New Roman" w:cstheme="minorHAnsi"/>
          <w:lang w:val="en-AU" w:eastAsia="en-AU"/>
        </w:rPr>
        <w:t>, Chief Executive Officer</w:t>
      </w:r>
      <w:r w:rsidRPr="00150053">
        <w:rPr>
          <w:rFonts w:eastAsia="Times New Roman" w:cstheme="minorHAnsi"/>
          <w:lang w:val="en-CA" w:eastAsia="en-AU"/>
        </w:rPr>
        <w:t xml:space="preserve"> </w:t>
      </w:r>
    </w:p>
    <w:p w14:paraId="4BCC60C8" w14:textId="77777777" w:rsidR="00D20F2E" w:rsidRPr="00C075A9" w:rsidRDefault="00D20F2E" w:rsidP="00296542">
      <w:pPr>
        <w:shd w:val="clear" w:color="auto" w:fill="FFFFFF"/>
        <w:spacing w:after="0" w:line="240" w:lineRule="auto"/>
        <w:ind w:left="180"/>
        <w:jc w:val="both"/>
        <w:rPr>
          <w:rFonts w:eastAsia="Times New Roman" w:cstheme="minorHAnsi"/>
          <w:lang w:val="en-AU" w:eastAsia="en-AU"/>
        </w:rPr>
      </w:pPr>
      <w:r w:rsidRPr="00150053">
        <w:rPr>
          <w:rFonts w:eastAsia="Times New Roman" w:cstheme="minorHAnsi"/>
          <w:lang w:val="en-AU" w:eastAsia="en-AU"/>
        </w:rPr>
        <w:t xml:space="preserve">Email: </w:t>
      </w:r>
      <w:hyperlink r:id="rId10" w:history="1">
        <w:r w:rsidRPr="00150053">
          <w:rPr>
            <w:rFonts w:eastAsia="Times New Roman" w:cstheme="minorHAnsi"/>
            <w:lang w:val="en-AU" w:eastAsia="en-AU"/>
          </w:rPr>
          <w:t>Ahmad.Doroudian@blifepharma.com</w:t>
        </w:r>
      </w:hyperlink>
      <w:r w:rsidR="008F1A70">
        <w:rPr>
          <w:rFonts w:eastAsia="Times New Roman" w:cstheme="minorHAnsi"/>
          <w:lang w:val="en-AU" w:eastAsia="en-AU"/>
        </w:rPr>
        <w:t xml:space="preserve"> </w:t>
      </w:r>
    </w:p>
    <w:p w14:paraId="7AA9BE08" w14:textId="77777777" w:rsidR="00D20F2E" w:rsidRPr="00150053" w:rsidRDefault="00D20F2E" w:rsidP="00296542">
      <w:pPr>
        <w:spacing w:after="0" w:line="240" w:lineRule="auto"/>
        <w:ind w:left="180"/>
        <w:jc w:val="both"/>
        <w:rPr>
          <w:rFonts w:eastAsia="Times New Roman" w:cstheme="minorHAnsi"/>
        </w:rPr>
      </w:pPr>
      <w:r w:rsidRPr="00150053">
        <w:rPr>
          <w:rFonts w:eastAsia="Times New Roman" w:cstheme="minorHAnsi"/>
        </w:rPr>
        <w:t>Phone:  604-221-0595</w:t>
      </w:r>
    </w:p>
    <w:p w14:paraId="5CEC2FE4" w14:textId="77777777" w:rsidR="00D20F2E" w:rsidRPr="00296542" w:rsidRDefault="00D20F2E" w:rsidP="00296542">
      <w:pPr>
        <w:spacing w:after="0" w:line="240" w:lineRule="auto"/>
        <w:ind w:left="180"/>
        <w:jc w:val="both"/>
        <w:rPr>
          <w:rFonts w:eastAsia="Times New Roman" w:cstheme="minorHAnsi"/>
        </w:rPr>
      </w:pPr>
    </w:p>
    <w:p w14:paraId="6BF628C0" w14:textId="77777777" w:rsidR="00D20F2E" w:rsidRPr="00296542" w:rsidRDefault="00F875AA" w:rsidP="00D20F2E">
      <w:pPr>
        <w:spacing w:after="0" w:line="240" w:lineRule="auto"/>
        <w:jc w:val="both"/>
        <w:rPr>
          <w:rFonts w:eastAsia="Times New Roman" w:cstheme="minorHAnsi"/>
          <w:b/>
          <w:bCs/>
        </w:rPr>
      </w:pPr>
      <w:r>
        <w:rPr>
          <w:rFonts w:eastAsia="Times New Roman" w:cstheme="minorHAnsi"/>
          <w:b/>
          <w:bCs/>
        </w:rPr>
        <w:t>Eurofins Discovery</w:t>
      </w:r>
      <w:r w:rsidR="00D20F2E" w:rsidRPr="00296542">
        <w:rPr>
          <w:rFonts w:eastAsia="Times New Roman" w:cstheme="minorHAnsi"/>
          <w:b/>
          <w:bCs/>
        </w:rPr>
        <w:t>:</w:t>
      </w:r>
    </w:p>
    <w:p w14:paraId="5D862F4E" w14:textId="77777777" w:rsidR="00D20F2E" w:rsidRDefault="00D20F2E" w:rsidP="00D20F2E">
      <w:pPr>
        <w:spacing w:after="0" w:line="240" w:lineRule="auto"/>
        <w:jc w:val="both"/>
        <w:rPr>
          <w:rFonts w:eastAsia="Times New Roman" w:cstheme="minorHAnsi"/>
          <w:b/>
          <w:bCs/>
        </w:rPr>
      </w:pPr>
    </w:p>
    <w:p w14:paraId="7FD1B05A" w14:textId="77777777" w:rsidR="00C075A9" w:rsidRDefault="00670861" w:rsidP="00296542">
      <w:pPr>
        <w:spacing w:after="0" w:line="240" w:lineRule="auto"/>
        <w:ind w:left="180"/>
        <w:jc w:val="both"/>
        <w:rPr>
          <w:rFonts w:eastAsia="Times New Roman" w:cstheme="minorHAnsi"/>
          <w:b/>
          <w:bCs/>
        </w:rPr>
      </w:pPr>
      <w:r>
        <w:rPr>
          <w:rFonts w:eastAsia="Times New Roman" w:cstheme="minorHAnsi"/>
          <w:b/>
          <w:bCs/>
        </w:rPr>
        <w:t xml:space="preserve">Wendy Parenteau, </w:t>
      </w:r>
      <w:r>
        <w:rPr>
          <w:rFonts w:eastAsia="Times New Roman" w:cstheme="minorHAnsi"/>
          <w:bCs/>
        </w:rPr>
        <w:t>Director Marketing Communications</w:t>
      </w:r>
    </w:p>
    <w:p w14:paraId="2A6777EA" w14:textId="77777777" w:rsidR="00CF2363" w:rsidRPr="00670861" w:rsidRDefault="00670861" w:rsidP="00296542">
      <w:pPr>
        <w:spacing w:after="0" w:line="240" w:lineRule="auto"/>
        <w:ind w:left="180"/>
        <w:jc w:val="both"/>
        <w:rPr>
          <w:rFonts w:eastAsia="Times New Roman" w:cstheme="minorHAnsi"/>
          <w:bCs/>
        </w:rPr>
      </w:pPr>
      <w:r w:rsidRPr="00670861">
        <w:rPr>
          <w:rFonts w:eastAsia="Times New Roman" w:cstheme="minorHAnsi"/>
          <w:bCs/>
        </w:rPr>
        <w:t>Email: WendyParenteau@EurofinsUS.com</w:t>
      </w:r>
    </w:p>
    <w:p w14:paraId="5E70125D" w14:textId="77777777" w:rsidR="00CF2363" w:rsidRPr="00296542" w:rsidRDefault="00CF2363" w:rsidP="00296542">
      <w:pPr>
        <w:spacing w:after="0" w:line="240" w:lineRule="auto"/>
        <w:ind w:left="180"/>
        <w:jc w:val="both"/>
        <w:rPr>
          <w:rFonts w:eastAsia="Times New Roman" w:cstheme="minorHAnsi"/>
          <w:b/>
          <w:bCs/>
        </w:rPr>
      </w:pPr>
    </w:p>
    <w:p w14:paraId="0C7D6922" w14:textId="77777777" w:rsidR="00D20F2E" w:rsidRPr="00296542" w:rsidRDefault="00D20F2E" w:rsidP="00D20F2E">
      <w:pPr>
        <w:spacing w:after="0" w:line="240" w:lineRule="auto"/>
        <w:jc w:val="both"/>
        <w:rPr>
          <w:rFonts w:eastAsia="Times New Roman" w:cstheme="minorHAnsi"/>
          <w:b/>
          <w:bCs/>
        </w:rPr>
      </w:pPr>
    </w:p>
    <w:p w14:paraId="4236EDAE" w14:textId="77777777" w:rsidR="00D20F2E" w:rsidRPr="00296542" w:rsidRDefault="00D20F2E" w:rsidP="00D20F2E">
      <w:pPr>
        <w:spacing w:after="0" w:line="240" w:lineRule="auto"/>
        <w:jc w:val="both"/>
        <w:rPr>
          <w:rFonts w:eastAsia="Times New Roman" w:cstheme="minorHAnsi"/>
          <w:b/>
          <w:bCs/>
        </w:rPr>
      </w:pPr>
      <w:r w:rsidRPr="00296542">
        <w:rPr>
          <w:rFonts w:eastAsia="Times New Roman" w:cstheme="minorHAnsi"/>
          <w:b/>
          <w:bCs/>
        </w:rPr>
        <w:t>Cautionary Note Regarding Forward-Looking Statements</w:t>
      </w:r>
    </w:p>
    <w:p w14:paraId="50490C1E" w14:textId="77777777" w:rsidR="00D20F2E" w:rsidRPr="00296542" w:rsidRDefault="00D20F2E" w:rsidP="00D20F2E">
      <w:pPr>
        <w:spacing w:after="0" w:line="240" w:lineRule="auto"/>
        <w:jc w:val="both"/>
        <w:rPr>
          <w:rFonts w:eastAsia="Times New Roman" w:cstheme="minorHAnsi"/>
        </w:rPr>
      </w:pPr>
    </w:p>
    <w:p w14:paraId="1D62C7EC" w14:textId="77777777" w:rsidR="008F1A70" w:rsidRPr="00147EC5" w:rsidRDefault="008F1A70" w:rsidP="008F1A70">
      <w:pPr>
        <w:spacing w:after="120" w:line="240" w:lineRule="auto"/>
        <w:ind w:right="26"/>
        <w:jc w:val="both"/>
        <w:rPr>
          <w:rFonts w:eastAsia="Arial" w:cstheme="minorHAnsi"/>
        </w:rPr>
      </w:pPr>
      <w:r w:rsidRPr="00147EC5">
        <w:rPr>
          <w:rFonts w:eastAsia="Arial" w:cstheme="minorHAnsi"/>
        </w:rPr>
        <w:t xml:space="preserve">No </w:t>
      </w:r>
      <w:r>
        <w:rPr>
          <w:rFonts w:eastAsia="Arial" w:cstheme="minorHAnsi"/>
        </w:rPr>
        <w:t>s</w:t>
      </w:r>
      <w:r w:rsidRPr="00147EC5">
        <w:rPr>
          <w:rFonts w:eastAsia="Arial" w:cstheme="minorHAnsi"/>
        </w:rPr>
        <w:t xml:space="preserve">ecurities </w:t>
      </w:r>
      <w:r>
        <w:rPr>
          <w:rFonts w:eastAsia="Arial" w:cstheme="minorHAnsi"/>
        </w:rPr>
        <w:t>e</w:t>
      </w:r>
      <w:r w:rsidRPr="00147EC5">
        <w:rPr>
          <w:rFonts w:eastAsia="Arial" w:cstheme="minorHAnsi"/>
        </w:rPr>
        <w:t xml:space="preserve">xchange has reviewed nor accepts responsibility for the adequacy or accuracy of the content of this news release. This news release contains forward-looking statements relating to product development, licensing, commercialization and regulatory compliance issues and other statements that are not historical facts. Forward-looking statements are often identified by terms such as “will”, “may”, “should”, “anticipate”, “expects” and similar expressions. All statements other than statements of historical fact, included in this release are forward-looking statements that involve risks and uncertainties. There can be no assurance that such statements will prove to be accurate and actual results and future events could differ materially from those anticipated in such statements. Important factors that could </w:t>
      </w:r>
      <w:r w:rsidRPr="00147EC5">
        <w:rPr>
          <w:rFonts w:eastAsia="Arial" w:cstheme="minorHAnsi"/>
        </w:rPr>
        <w:lastRenderedPageBreak/>
        <w:t xml:space="preserve">cause actual results to differ materially from the Company’s expectations include the failure to satisfy the conditions of the relevant securities exchange(s) and other risks detailed from time to time in the filings made by the Company with securities regulations. The reader is cautioned that assumptions used in the preparation of any forward-looking information may prove to be incorrect. Events or circumstances may cause actual results to differ materially from those predicted, </w:t>
      </w:r>
      <w:proofErr w:type="gramStart"/>
      <w:r w:rsidRPr="00147EC5">
        <w:rPr>
          <w:rFonts w:eastAsia="Arial" w:cstheme="minorHAnsi"/>
        </w:rPr>
        <w:t>as a result of</w:t>
      </w:r>
      <w:proofErr w:type="gramEnd"/>
      <w:r w:rsidRPr="00147EC5">
        <w:rPr>
          <w:rFonts w:eastAsia="Arial" w:cstheme="minorHAnsi"/>
        </w:rPr>
        <w:t xml:space="preserve"> numerous known and unknown risks, uncertainties, and other factors, many of which are beyond the control of the Company. The reader is cautioned not to place undue reliance on any forward-looking information. Such information, although considered reasonable by management at the time of preparation, may prove to be incorrect and actual results may differ materially from those anticipated. Forward-looking statements contained in this news release are expressly qualified by this cautionary statement. The forward-looking statements contained in this news release are made as of the date of this news release and the Company will update or revise publicly any of the included forward-looking statements as expressly required by applicable law.</w:t>
      </w:r>
    </w:p>
    <w:p w14:paraId="719C6739" w14:textId="77777777" w:rsidR="008F1A70" w:rsidRPr="00147EC5" w:rsidRDefault="008F1A70" w:rsidP="008F1A70">
      <w:pPr>
        <w:jc w:val="both"/>
        <w:rPr>
          <w:rFonts w:cstheme="minorHAnsi"/>
          <w:color w:val="1D2228"/>
          <w:shd w:val="clear" w:color="auto" w:fill="FFFFFF"/>
        </w:rPr>
      </w:pPr>
    </w:p>
    <w:p w14:paraId="1830E248" w14:textId="77777777" w:rsidR="00E12444" w:rsidRPr="00C075A9" w:rsidRDefault="008C48D8" w:rsidP="00E12444">
      <w:pPr>
        <w:rPr>
          <w:rFonts w:cstheme="minorHAnsi"/>
        </w:rPr>
      </w:pPr>
      <w:r w:rsidRPr="00C075A9">
        <w:rPr>
          <w:rFonts w:cstheme="minorHAnsi"/>
        </w:rPr>
        <w:t xml:space="preserve"> </w:t>
      </w:r>
    </w:p>
    <w:sectPr w:rsidR="00E12444" w:rsidRPr="00C07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Cambria Math"/>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84A"/>
    <w:rsid w:val="000A2A85"/>
    <w:rsid w:val="00101FC8"/>
    <w:rsid w:val="0012684A"/>
    <w:rsid w:val="00150053"/>
    <w:rsid w:val="002100C8"/>
    <w:rsid w:val="00216A35"/>
    <w:rsid w:val="002252A0"/>
    <w:rsid w:val="002566BE"/>
    <w:rsid w:val="00273F89"/>
    <w:rsid w:val="00296542"/>
    <w:rsid w:val="00320EDE"/>
    <w:rsid w:val="003218E2"/>
    <w:rsid w:val="00342B1F"/>
    <w:rsid w:val="004B5C72"/>
    <w:rsid w:val="00501475"/>
    <w:rsid w:val="00532DAB"/>
    <w:rsid w:val="00596CDE"/>
    <w:rsid w:val="005E2538"/>
    <w:rsid w:val="00670861"/>
    <w:rsid w:val="00714774"/>
    <w:rsid w:val="00720641"/>
    <w:rsid w:val="00736A40"/>
    <w:rsid w:val="007C5DAE"/>
    <w:rsid w:val="00805B97"/>
    <w:rsid w:val="00815BE2"/>
    <w:rsid w:val="008351B4"/>
    <w:rsid w:val="008A2FE0"/>
    <w:rsid w:val="008C48D8"/>
    <w:rsid w:val="008C49F6"/>
    <w:rsid w:val="008F1A70"/>
    <w:rsid w:val="00912588"/>
    <w:rsid w:val="00961A30"/>
    <w:rsid w:val="009B1E44"/>
    <w:rsid w:val="009D7E1A"/>
    <w:rsid w:val="00A108F1"/>
    <w:rsid w:val="00B6178B"/>
    <w:rsid w:val="00BC1519"/>
    <w:rsid w:val="00BC53DC"/>
    <w:rsid w:val="00C075A9"/>
    <w:rsid w:val="00C41769"/>
    <w:rsid w:val="00CF2363"/>
    <w:rsid w:val="00D20F2E"/>
    <w:rsid w:val="00D332F3"/>
    <w:rsid w:val="00D713FC"/>
    <w:rsid w:val="00D93DA2"/>
    <w:rsid w:val="00D9732C"/>
    <w:rsid w:val="00DA36FF"/>
    <w:rsid w:val="00DB03FF"/>
    <w:rsid w:val="00E12444"/>
    <w:rsid w:val="00E223D7"/>
    <w:rsid w:val="00E26567"/>
    <w:rsid w:val="00EB108E"/>
    <w:rsid w:val="00F40627"/>
    <w:rsid w:val="00F875AA"/>
    <w:rsid w:val="00F93B44"/>
    <w:rsid w:val="00FD1B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DB672"/>
  <w15:chartTrackingRefBased/>
  <w15:docId w15:val="{32FAC90D-F68A-4E23-BD86-01E0BD0D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8D8"/>
    <w:rPr>
      <w:color w:val="0563C1" w:themeColor="hyperlink"/>
      <w:u w:val="single"/>
    </w:rPr>
  </w:style>
  <w:style w:type="character" w:customStyle="1" w:styleId="UnresolvedMention1">
    <w:name w:val="Unresolved Mention1"/>
    <w:basedOn w:val="DefaultParagraphFont"/>
    <w:uiPriority w:val="99"/>
    <w:semiHidden/>
    <w:unhideWhenUsed/>
    <w:rsid w:val="008C48D8"/>
    <w:rPr>
      <w:color w:val="605E5C"/>
      <w:shd w:val="clear" w:color="auto" w:fill="E1DFDD"/>
    </w:rPr>
  </w:style>
  <w:style w:type="character" w:styleId="FollowedHyperlink">
    <w:name w:val="FollowedHyperlink"/>
    <w:basedOn w:val="DefaultParagraphFont"/>
    <w:uiPriority w:val="99"/>
    <w:semiHidden/>
    <w:unhideWhenUsed/>
    <w:rsid w:val="00D20F2E"/>
    <w:rPr>
      <w:color w:val="954F72" w:themeColor="followedHyperlink"/>
      <w:u w:val="single"/>
    </w:rPr>
  </w:style>
  <w:style w:type="paragraph" w:styleId="BalloonText">
    <w:name w:val="Balloon Text"/>
    <w:basedOn w:val="Normal"/>
    <w:link w:val="BalloonTextChar"/>
    <w:uiPriority w:val="99"/>
    <w:semiHidden/>
    <w:unhideWhenUsed/>
    <w:rsid w:val="00C07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5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041207">
      <w:bodyDiv w:val="1"/>
      <w:marLeft w:val="0"/>
      <w:marRight w:val="0"/>
      <w:marTop w:val="0"/>
      <w:marBottom w:val="0"/>
      <w:divBdr>
        <w:top w:val="none" w:sz="0" w:space="0" w:color="auto"/>
        <w:left w:val="none" w:sz="0" w:space="0" w:color="auto"/>
        <w:bottom w:val="none" w:sz="0" w:space="0" w:color="auto"/>
        <w:right w:val="none" w:sz="0" w:space="0" w:color="auto"/>
      </w:divBdr>
    </w:div>
    <w:div w:id="109998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ndre\AppData\Local\Temp\www.abetterlifepharma.com" TargetMode="External"/><Relationship Id="rId3" Type="http://schemas.openxmlformats.org/officeDocument/2006/relationships/webSettings" Target="webSettings.xml"/><Relationship Id="rId7" Type="http://schemas.openxmlformats.org/officeDocument/2006/relationships/hyperlink" Target="https://www.tradegate.de/orderbuch.php?lang=en&amp;isin=CA08772P202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tcmarkets.com/stock/BETRF/overview" TargetMode="External"/><Relationship Id="rId11" Type="http://schemas.openxmlformats.org/officeDocument/2006/relationships/fontTable" Target="fontTable.xml"/><Relationship Id="rId5" Type="http://schemas.openxmlformats.org/officeDocument/2006/relationships/hyperlink" Target="https://thecse.com/en/listings/life-sciences/betterlife-pharma-inc" TargetMode="External"/><Relationship Id="rId10" Type="http://schemas.openxmlformats.org/officeDocument/2006/relationships/hyperlink" Target="mailto:ahmad.doroudian@blifepharma.com" TargetMode="External"/><Relationship Id="rId4" Type="http://schemas.openxmlformats.org/officeDocument/2006/relationships/image" Target="media/image1.png"/><Relationship Id="rId9" Type="http://schemas.openxmlformats.org/officeDocument/2006/relationships/hyperlink" Target="https://www.eurofinsdiscoveryserv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henderson</dc:creator>
  <cp:keywords/>
  <dc:description/>
  <cp:lastModifiedBy>Moira Ong</cp:lastModifiedBy>
  <cp:revision>3</cp:revision>
  <dcterms:created xsi:type="dcterms:W3CDTF">2021-01-27T15:33:00Z</dcterms:created>
  <dcterms:modified xsi:type="dcterms:W3CDTF">2021-01-27T18:16:00Z</dcterms:modified>
</cp:coreProperties>
</file>