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3.0.0 -->
  <w:body>
    <w:p w:rsidR="008D7905" w:rsidP="008D7905" w14:paraId="4993A306" w14:textId="77777777">
      <w:pPr>
        <w:jc w:val="both"/>
        <w:rPr>
          <w:rFonts w:ascii="Arial" w:hAnsi="Arial" w:cs="Arial"/>
          <w:i/>
          <w:iCs/>
          <w:color w:val="17365D"/>
          <w:sz w:val="18"/>
          <w:szCs w:val="18"/>
          <w:shd w:val="clear" w:color="auto" w:fill="auto"/>
        </w:rPr>
      </w:pPr>
      <w:bookmarkStart w:id="0" w:name="_Hlk43052109"/>
    </w:p>
    <w:p w:rsidR="008D7905" w:rsidP="008D7905" w14:paraId="71D2BA92" w14:textId="6AA7FCA1">
      <w:pPr>
        <w:jc w:val="both"/>
        <w:rPr>
          <w:rFonts w:ascii="Arial" w:hAnsi="Arial" w:cs="Arial"/>
          <w:i/>
          <w:iCs/>
          <w:color w:val="auto"/>
          <w:sz w:val="18"/>
          <w:szCs w:val="18"/>
          <w:shd w:val="clear" w:color="auto" w:fill="auto"/>
        </w:rPr>
      </w:pPr>
      <w:r>
        <w:rPr>
          <w:rFonts w:ascii="Arial" w:hAnsi="Arial" w:cs="Arial"/>
          <w:i/>
          <w:iCs/>
          <w:color w:val="auto"/>
          <w:sz w:val="18"/>
          <w:szCs w:val="18"/>
        </w:rPr>
        <w:t>A preliminary short form prospectus containing important information relating to the securities described in this document has not yet been filed with the securities regulatory authorities in</w:t>
      </w:r>
      <w:r>
        <w:rPr>
          <w:rFonts w:ascii="Arial" w:hAnsi="Arial" w:cs="Arial"/>
          <w:b/>
          <w:i/>
          <w:iCs/>
          <w:color w:val="auto"/>
          <w:sz w:val="18"/>
          <w:szCs w:val="18"/>
        </w:rPr>
        <w:t xml:space="preserve"> </w:t>
      </w:r>
      <w:r>
        <w:rPr>
          <w:rFonts w:ascii="Arial" w:hAnsi="Arial" w:cs="Arial"/>
          <w:i/>
          <w:iCs/>
          <w:color w:val="auto"/>
          <w:sz w:val="18"/>
          <w:szCs w:val="18"/>
        </w:rPr>
        <w:t>the Provinces of Canada (other than Quebec).</w:t>
      </w:r>
      <w:r>
        <w:rPr>
          <w:rFonts w:ascii="Arial" w:hAnsi="Arial" w:cs="Arial"/>
          <w:i/>
          <w:color w:val="auto"/>
          <w:sz w:val="18"/>
          <w:szCs w:val="18"/>
        </w:rPr>
        <w:t xml:space="preserve"> A copy of the preliminary short form prospectus is required to be delivered to any investor that received this document and expressed an interest in acquiring the securities.</w:t>
      </w:r>
      <w:r>
        <w:rPr>
          <w:rFonts w:ascii="Arial" w:hAnsi="Arial" w:cs="Arial"/>
          <w:i/>
          <w:iCs/>
          <w:color w:val="auto"/>
          <w:sz w:val="18"/>
          <w:szCs w:val="18"/>
        </w:rPr>
        <w:t xml:space="preserve"> There will not be any sale or any acceptance of an offer to buy the securities until a receipt for the final short form prospectus has been issued.</w:t>
      </w:r>
    </w:p>
    <w:p w:rsidR="008D7905" w:rsidP="008D7905" w14:paraId="3C4C5BA4" w14:textId="77777777">
      <w:pPr>
        <w:jc w:val="both"/>
        <w:rPr>
          <w:rFonts w:ascii="Arial" w:hAnsi="Arial" w:cs="Arial"/>
          <w:i/>
          <w:iCs/>
          <w:color w:val="auto"/>
          <w:sz w:val="18"/>
          <w:szCs w:val="18"/>
          <w:shd w:val="clear" w:color="auto" w:fill="auto"/>
        </w:rPr>
      </w:pPr>
    </w:p>
    <w:p w:rsidR="00876175" w:rsidRPr="00CA6CA4" w:rsidP="008D7905" w14:paraId="330009FF" w14:textId="58646BEF">
      <w:pPr>
        <w:pStyle w:val="NoSpacing"/>
        <w:spacing w:after="240"/>
        <w:jc w:val="both"/>
        <w:rPr>
          <w:rFonts w:ascii="Arial" w:hAnsi="Arial" w:cs="Arial"/>
          <w:i/>
          <w:iCs/>
          <w:color w:val="auto"/>
          <w:sz w:val="18"/>
          <w:szCs w:val="18"/>
          <w:shd w:val="clear" w:color="auto" w:fill="auto"/>
        </w:rPr>
      </w:pPr>
      <w:r>
        <w:rPr>
          <w:rFonts w:ascii="Arial" w:hAnsi="Arial" w:cs="Arial"/>
          <w:i/>
          <w:iCs/>
          <w:color w:val="auto"/>
          <w:sz w:val="18"/>
          <w:szCs w:val="18"/>
        </w:rPr>
        <w:t>This document does not provide full disclosure of all material facts relating to the securities offered. Investors should read the preliminary short form prospectus, final short form prospectus and any amendment for disclosure of those facts, especially risk factors relating to the securities offered, before making an investment decision.</w:t>
      </w:r>
    </w:p>
    <w:tbl>
      <w:tblPr>
        <w:tblW w:w="9361" w:type="dxa"/>
        <w:jc w:val="center"/>
        <w:tblLook w:val="07E0"/>
      </w:tblPr>
      <w:tblGrid>
        <w:gridCol w:w="2021"/>
        <w:gridCol w:w="7340"/>
      </w:tblGrid>
      <w:tr w14:paraId="572B5899" w14:textId="77777777" w:rsidTr="00FF562D">
        <w:tblPrEx>
          <w:tblW w:w="9361" w:type="dxa"/>
          <w:jc w:val="center"/>
          <w:tblLook w:val="07E0"/>
        </w:tblPrEx>
        <w:trPr>
          <w:cantSplit/>
          <w:jc w:val="center"/>
        </w:trPr>
        <w:tc>
          <w:tcPr>
            <w:tcW w:w="2021" w:type="dxa"/>
          </w:tcPr>
          <w:p w:rsidR="008D7905" w:rsidRPr="008D7905" w:rsidP="008D7905" w14:paraId="0472E595" w14:textId="77777777">
            <w:pPr>
              <w:pStyle w:val="TableTableau"/>
              <w:spacing w:before="180"/>
              <w:rPr>
                <w:rFonts w:ascii="Arial" w:hAnsi="Arial" w:cs="Arial"/>
                <w:color w:val="auto"/>
                <w:sz w:val="20"/>
                <w:szCs w:val="20"/>
                <w:shd w:val="clear" w:color="auto" w:fill="auto"/>
              </w:rPr>
            </w:pPr>
            <w:bookmarkEnd w:id="0"/>
            <w:r w:rsidRPr="008D7905">
              <w:rPr>
                <w:rFonts w:ascii="Arial" w:hAnsi="Arial" w:cs="Arial"/>
                <w:b/>
                <w:color w:val="auto"/>
                <w:sz w:val="20"/>
                <w:szCs w:val="20"/>
              </w:rPr>
              <w:t>Issuer:</w:t>
            </w:r>
          </w:p>
        </w:tc>
        <w:tc>
          <w:tcPr>
            <w:tcW w:w="7340" w:type="dxa"/>
          </w:tcPr>
          <w:p w:rsidR="008D7905" w:rsidRPr="008D7905" w:rsidP="008D7905" w14:paraId="46DE3F33" w14:textId="77777777">
            <w:pPr>
              <w:pStyle w:val="TableTableau"/>
              <w:spacing w:before="180"/>
              <w:jc w:val="both"/>
              <w:rPr>
                <w:rFonts w:ascii="Arial" w:hAnsi="Arial" w:cs="Arial"/>
                <w:color w:val="auto"/>
                <w:sz w:val="20"/>
                <w:szCs w:val="20"/>
                <w:shd w:val="clear" w:color="auto" w:fill="auto"/>
              </w:rPr>
            </w:pPr>
            <w:r w:rsidRPr="008D7905">
              <w:rPr>
                <w:rFonts w:ascii="Arial" w:hAnsi="Arial" w:cs="Arial"/>
                <w:color w:val="auto"/>
                <w:sz w:val="20"/>
                <w:szCs w:val="20"/>
              </w:rPr>
              <w:t>VEXT Science, Inc. (the “</w:t>
            </w:r>
            <w:r w:rsidRPr="008D7905">
              <w:rPr>
                <w:rFonts w:ascii="Arial" w:hAnsi="Arial" w:cs="Arial"/>
                <w:b/>
                <w:color w:val="auto"/>
                <w:sz w:val="20"/>
                <w:szCs w:val="20"/>
              </w:rPr>
              <w:t>Company</w:t>
            </w:r>
            <w:r w:rsidRPr="008D7905">
              <w:rPr>
                <w:rFonts w:ascii="Arial" w:hAnsi="Arial" w:cs="Arial"/>
                <w:color w:val="auto"/>
                <w:sz w:val="20"/>
                <w:szCs w:val="20"/>
              </w:rPr>
              <w:t>”).</w:t>
            </w:r>
          </w:p>
        </w:tc>
      </w:tr>
      <w:tr w14:paraId="14B0EAB7" w14:textId="77777777" w:rsidTr="00FF562D">
        <w:tblPrEx>
          <w:tblW w:w="9361" w:type="dxa"/>
          <w:jc w:val="center"/>
          <w:tblLook w:val="07E0"/>
        </w:tblPrEx>
        <w:trPr>
          <w:cantSplit/>
          <w:jc w:val="center"/>
        </w:trPr>
        <w:tc>
          <w:tcPr>
            <w:tcW w:w="2021" w:type="dxa"/>
          </w:tcPr>
          <w:p w:rsidR="008D7905" w:rsidRPr="008D7905" w:rsidP="008D7905" w14:paraId="34F2D3F4" w14:textId="77777777">
            <w:pPr>
              <w:pStyle w:val="TableTableau"/>
              <w:spacing w:before="180"/>
              <w:rPr>
                <w:rFonts w:ascii="Arial" w:hAnsi="Arial" w:cs="Arial"/>
                <w:color w:val="auto"/>
                <w:sz w:val="20"/>
                <w:szCs w:val="20"/>
                <w:shd w:val="clear" w:color="auto" w:fill="auto"/>
              </w:rPr>
            </w:pPr>
            <w:r w:rsidRPr="008D7905">
              <w:rPr>
                <w:rFonts w:ascii="Arial" w:hAnsi="Arial" w:cs="Arial"/>
                <w:b/>
                <w:color w:val="auto"/>
                <w:sz w:val="20"/>
                <w:szCs w:val="20"/>
              </w:rPr>
              <w:t>Offering:</w:t>
            </w:r>
          </w:p>
        </w:tc>
        <w:tc>
          <w:tcPr>
            <w:tcW w:w="7340" w:type="dxa"/>
          </w:tcPr>
          <w:p w:rsidR="008D7905" w:rsidRPr="008D7905" w:rsidP="008D7905" w14:paraId="62BA0078" w14:textId="18842EAF">
            <w:pPr>
              <w:pStyle w:val="TableTableau"/>
              <w:spacing w:before="180"/>
              <w:jc w:val="both"/>
              <w:rPr>
                <w:rFonts w:ascii="Arial" w:hAnsi="Arial" w:cs="Arial"/>
                <w:color w:val="auto"/>
                <w:sz w:val="20"/>
                <w:szCs w:val="20"/>
                <w:shd w:val="clear" w:color="auto" w:fill="auto"/>
              </w:rPr>
            </w:pPr>
            <w:r w:rsidRPr="008D7905">
              <w:rPr>
                <w:rFonts w:ascii="Arial" w:hAnsi="Arial" w:cs="Arial"/>
                <w:snapToGrid w:val="0"/>
                <w:sz w:val="20"/>
                <w:szCs w:val="20"/>
              </w:rPr>
              <w:t>1</w:t>
            </w:r>
            <w:r w:rsidR="00D2638F">
              <w:rPr>
                <w:rFonts w:ascii="Arial" w:hAnsi="Arial" w:cs="Arial"/>
                <w:snapToGrid w:val="0"/>
                <w:sz w:val="20"/>
                <w:szCs w:val="20"/>
              </w:rPr>
              <w:t>6</w:t>
            </w:r>
            <w:r w:rsidRPr="008D7905">
              <w:rPr>
                <w:rFonts w:ascii="Arial" w:hAnsi="Arial" w:cs="Arial"/>
                <w:snapToGrid w:val="0"/>
                <w:sz w:val="20"/>
                <w:szCs w:val="20"/>
              </w:rPr>
              <w:t>,</w:t>
            </w:r>
            <w:r w:rsidR="00D2638F">
              <w:rPr>
                <w:rFonts w:ascii="Arial" w:hAnsi="Arial" w:cs="Arial"/>
                <w:snapToGrid w:val="0"/>
                <w:sz w:val="20"/>
                <w:szCs w:val="20"/>
              </w:rPr>
              <w:t>1</w:t>
            </w:r>
            <w:r w:rsidRPr="008D7905">
              <w:rPr>
                <w:rFonts w:ascii="Arial" w:hAnsi="Arial" w:cs="Arial"/>
                <w:snapToGrid w:val="0"/>
                <w:sz w:val="20"/>
                <w:szCs w:val="20"/>
              </w:rPr>
              <w:t xml:space="preserve">00,000 </w:t>
            </w:r>
            <w:r w:rsidRPr="008D7905">
              <w:rPr>
                <w:rFonts w:ascii="Arial" w:hAnsi="Arial" w:cs="Arial"/>
                <w:color w:val="auto"/>
                <w:sz w:val="20"/>
                <w:szCs w:val="20"/>
              </w:rPr>
              <w:t>units (the “</w:t>
            </w:r>
            <w:r w:rsidRPr="008D7905">
              <w:rPr>
                <w:rFonts w:ascii="Arial" w:hAnsi="Arial" w:cs="Arial"/>
                <w:b/>
                <w:color w:val="auto"/>
                <w:sz w:val="20"/>
                <w:szCs w:val="20"/>
              </w:rPr>
              <w:t>Units</w:t>
            </w:r>
            <w:r w:rsidRPr="008D7905">
              <w:rPr>
                <w:rFonts w:ascii="Arial" w:hAnsi="Arial" w:cs="Arial"/>
                <w:color w:val="auto"/>
                <w:sz w:val="20"/>
                <w:szCs w:val="20"/>
              </w:rPr>
              <w:t>”) of the Company (the “</w:t>
            </w:r>
            <w:r w:rsidRPr="008D7905">
              <w:rPr>
                <w:rFonts w:ascii="Arial" w:hAnsi="Arial" w:cs="Arial"/>
                <w:b/>
                <w:color w:val="auto"/>
                <w:sz w:val="20"/>
                <w:szCs w:val="20"/>
              </w:rPr>
              <w:t>Offering</w:t>
            </w:r>
            <w:r w:rsidRPr="008D7905">
              <w:rPr>
                <w:rFonts w:ascii="Arial" w:hAnsi="Arial" w:cs="Arial"/>
                <w:color w:val="auto"/>
                <w:sz w:val="20"/>
                <w:szCs w:val="20"/>
              </w:rPr>
              <w:t>”).</w:t>
            </w:r>
          </w:p>
        </w:tc>
      </w:tr>
      <w:tr w14:paraId="2B86185B" w14:textId="77777777" w:rsidTr="00FF562D">
        <w:tblPrEx>
          <w:tblW w:w="9361" w:type="dxa"/>
          <w:jc w:val="center"/>
          <w:tblLook w:val="07E0"/>
        </w:tblPrEx>
        <w:trPr>
          <w:cantSplit/>
          <w:jc w:val="center"/>
        </w:trPr>
        <w:tc>
          <w:tcPr>
            <w:tcW w:w="2021" w:type="dxa"/>
          </w:tcPr>
          <w:p w:rsidR="008D7905" w:rsidRPr="008D7905" w:rsidP="008D7905" w14:paraId="62293044" w14:textId="77777777">
            <w:pPr>
              <w:pStyle w:val="TableTableau"/>
              <w:spacing w:before="180"/>
              <w:rPr>
                <w:rFonts w:ascii="Arial" w:hAnsi="Arial" w:cs="Arial"/>
                <w:color w:val="auto"/>
                <w:sz w:val="20"/>
                <w:szCs w:val="20"/>
                <w:shd w:val="clear" w:color="auto" w:fill="auto"/>
              </w:rPr>
            </w:pPr>
            <w:r w:rsidRPr="008D7905">
              <w:rPr>
                <w:rFonts w:ascii="Arial" w:hAnsi="Arial" w:cs="Arial"/>
                <w:b/>
                <w:color w:val="auto"/>
                <w:sz w:val="20"/>
                <w:szCs w:val="20"/>
              </w:rPr>
              <w:t>Offering Price:</w:t>
            </w:r>
          </w:p>
        </w:tc>
        <w:tc>
          <w:tcPr>
            <w:tcW w:w="7340" w:type="dxa"/>
          </w:tcPr>
          <w:p w:rsidR="008D7905" w:rsidRPr="008D7905" w:rsidP="008D7905" w14:paraId="612D8CF9" w14:textId="77777777">
            <w:pPr>
              <w:pStyle w:val="TableTableau"/>
              <w:spacing w:before="180"/>
              <w:jc w:val="both"/>
              <w:rPr>
                <w:rFonts w:ascii="Arial" w:hAnsi="Arial" w:cs="Arial"/>
                <w:b/>
                <w:color w:val="auto"/>
                <w:sz w:val="20"/>
                <w:szCs w:val="20"/>
                <w:shd w:val="clear" w:color="auto" w:fill="auto"/>
              </w:rPr>
            </w:pPr>
            <w:r w:rsidRPr="008D7905">
              <w:rPr>
                <w:rFonts w:ascii="Arial" w:hAnsi="Arial" w:cs="Arial"/>
                <w:snapToGrid w:val="0"/>
                <w:sz w:val="20"/>
                <w:szCs w:val="20"/>
              </w:rPr>
              <w:t xml:space="preserve">$1.12 </w:t>
            </w:r>
            <w:r w:rsidRPr="008D7905">
              <w:rPr>
                <w:rFonts w:ascii="Arial" w:hAnsi="Arial" w:cs="Arial"/>
                <w:color w:val="auto"/>
                <w:sz w:val="20"/>
                <w:szCs w:val="20"/>
              </w:rPr>
              <w:t>per Unit (the “</w:t>
            </w:r>
            <w:r w:rsidRPr="008D7905">
              <w:rPr>
                <w:rFonts w:ascii="Arial" w:hAnsi="Arial" w:cs="Arial"/>
                <w:b/>
                <w:bCs/>
                <w:color w:val="auto"/>
                <w:sz w:val="20"/>
                <w:szCs w:val="20"/>
              </w:rPr>
              <w:t>Issue Price</w:t>
            </w:r>
            <w:r w:rsidRPr="008D7905">
              <w:rPr>
                <w:rFonts w:ascii="Arial" w:hAnsi="Arial" w:cs="Arial"/>
                <w:color w:val="auto"/>
                <w:sz w:val="20"/>
                <w:szCs w:val="20"/>
              </w:rPr>
              <w:t>”).</w:t>
            </w:r>
          </w:p>
        </w:tc>
      </w:tr>
      <w:tr w14:paraId="40323BF4" w14:textId="77777777" w:rsidTr="00FF562D">
        <w:tblPrEx>
          <w:tblW w:w="9361" w:type="dxa"/>
          <w:jc w:val="center"/>
          <w:tblLook w:val="07E0"/>
        </w:tblPrEx>
        <w:trPr>
          <w:cantSplit/>
          <w:jc w:val="center"/>
        </w:trPr>
        <w:tc>
          <w:tcPr>
            <w:tcW w:w="2021" w:type="dxa"/>
          </w:tcPr>
          <w:p w:rsidR="008D7905" w:rsidRPr="008D7905" w:rsidP="008D7905" w14:paraId="5261241D" w14:textId="77777777">
            <w:pPr>
              <w:pStyle w:val="TableTableau"/>
              <w:spacing w:before="180"/>
              <w:rPr>
                <w:rFonts w:ascii="Arial" w:hAnsi="Arial" w:cs="Arial"/>
                <w:b/>
                <w:color w:val="auto"/>
                <w:sz w:val="20"/>
                <w:szCs w:val="20"/>
                <w:shd w:val="clear" w:color="auto" w:fill="auto"/>
              </w:rPr>
            </w:pPr>
            <w:r w:rsidRPr="008D7905">
              <w:rPr>
                <w:rFonts w:ascii="Arial" w:hAnsi="Arial" w:cs="Arial"/>
                <w:b/>
                <w:color w:val="auto"/>
                <w:sz w:val="20"/>
                <w:szCs w:val="20"/>
              </w:rPr>
              <w:t>Units:</w:t>
            </w:r>
          </w:p>
        </w:tc>
        <w:tc>
          <w:tcPr>
            <w:tcW w:w="7340" w:type="dxa"/>
          </w:tcPr>
          <w:p w:rsidR="008D7905" w:rsidRPr="008D7905" w:rsidP="008D7905" w14:paraId="73B34A31" w14:textId="77777777">
            <w:pPr>
              <w:pStyle w:val="TableTableau"/>
              <w:spacing w:before="180"/>
              <w:jc w:val="both"/>
              <w:rPr>
                <w:rFonts w:ascii="Arial" w:hAnsi="Arial" w:cs="Arial"/>
                <w:snapToGrid w:val="0"/>
                <w:color w:val="000000"/>
                <w:sz w:val="20"/>
                <w:szCs w:val="20"/>
                <w:shd w:val="clear" w:color="auto" w:fill="auto"/>
              </w:rPr>
            </w:pPr>
            <w:r w:rsidRPr="008D7905">
              <w:rPr>
                <w:rFonts w:ascii="Arial" w:hAnsi="Arial" w:cs="Arial"/>
                <w:snapToGrid w:val="0"/>
                <w:sz w:val="20"/>
                <w:szCs w:val="20"/>
              </w:rPr>
              <w:t>Each Unit will consist of one common share of the Company (a “</w:t>
            </w:r>
            <w:r w:rsidRPr="008D7905">
              <w:rPr>
                <w:rFonts w:ascii="Arial" w:hAnsi="Arial" w:cs="Arial"/>
                <w:b/>
                <w:bCs/>
                <w:snapToGrid w:val="0"/>
                <w:sz w:val="20"/>
                <w:szCs w:val="20"/>
              </w:rPr>
              <w:t>Unit Share</w:t>
            </w:r>
            <w:r w:rsidRPr="008D7905">
              <w:rPr>
                <w:rFonts w:ascii="Arial" w:hAnsi="Arial" w:cs="Arial"/>
                <w:snapToGrid w:val="0"/>
                <w:sz w:val="20"/>
                <w:szCs w:val="20"/>
              </w:rPr>
              <w:t>”) and one-half (0.5) of one common share purchase warrant (each whole warrant, a “</w:t>
            </w:r>
            <w:r w:rsidRPr="008D7905">
              <w:rPr>
                <w:rFonts w:ascii="Arial" w:hAnsi="Arial" w:cs="Arial"/>
                <w:b/>
                <w:bCs/>
                <w:snapToGrid w:val="0"/>
                <w:sz w:val="20"/>
                <w:szCs w:val="20"/>
              </w:rPr>
              <w:t>Warrant</w:t>
            </w:r>
            <w:r w:rsidRPr="008D7905">
              <w:rPr>
                <w:rFonts w:ascii="Arial" w:hAnsi="Arial" w:cs="Arial"/>
                <w:snapToGrid w:val="0"/>
                <w:sz w:val="20"/>
                <w:szCs w:val="20"/>
              </w:rPr>
              <w:t>”) of the Company. Each Warrant will entitle the holder thereof to acquire one common share (a “</w:t>
            </w:r>
            <w:r w:rsidRPr="008D7905">
              <w:rPr>
                <w:rFonts w:ascii="Arial" w:hAnsi="Arial" w:cs="Arial"/>
                <w:b/>
                <w:bCs/>
                <w:snapToGrid w:val="0"/>
                <w:sz w:val="20"/>
                <w:szCs w:val="20"/>
              </w:rPr>
              <w:t>Warrant Share</w:t>
            </w:r>
            <w:r w:rsidRPr="008D7905">
              <w:rPr>
                <w:rFonts w:ascii="Arial" w:hAnsi="Arial" w:cs="Arial"/>
                <w:snapToGrid w:val="0"/>
                <w:sz w:val="20"/>
                <w:szCs w:val="20"/>
              </w:rPr>
              <w:t>”) of the Company at a price of $1.40 for a period of 36 months from the Closing Date (as defined below). The Warrants may be accelerated by the Company, at its sole option, at any time in the event that the volume-weighted average trading price of the Common Shares on the Canadian Securities Exchange is greater than or equal to $2.50 for a period of 20 consecutive trading days, by giving notice to the holders thereof and, in such case, the Warrants will expire at 4:00 pm (Toronto time) on the earlier of: (i) the 30</w:t>
            </w:r>
            <w:r w:rsidRPr="008D7905">
              <w:rPr>
                <w:rFonts w:ascii="Arial" w:hAnsi="Arial" w:cs="Arial"/>
                <w:snapToGrid w:val="0"/>
                <w:sz w:val="20"/>
                <w:szCs w:val="20"/>
                <w:vertAlign w:val="superscript"/>
              </w:rPr>
              <w:t>th</w:t>
            </w:r>
            <w:r w:rsidRPr="008D7905">
              <w:rPr>
                <w:rFonts w:ascii="Arial" w:hAnsi="Arial" w:cs="Arial"/>
                <w:snapToGrid w:val="0"/>
                <w:sz w:val="20"/>
                <w:szCs w:val="20"/>
              </w:rPr>
              <w:t xml:space="preserve"> day after the date on which such notice is given by the Company in accordance with the terms of the Warrants, and (ii) the actual expiry date of the Warrants. </w:t>
            </w:r>
          </w:p>
        </w:tc>
      </w:tr>
      <w:tr w14:paraId="7352B4C8" w14:textId="77777777" w:rsidTr="00FF562D">
        <w:tblPrEx>
          <w:tblW w:w="9361" w:type="dxa"/>
          <w:jc w:val="center"/>
          <w:tblLook w:val="07E0"/>
        </w:tblPrEx>
        <w:trPr>
          <w:cantSplit/>
          <w:jc w:val="center"/>
        </w:trPr>
        <w:tc>
          <w:tcPr>
            <w:tcW w:w="2021" w:type="dxa"/>
          </w:tcPr>
          <w:p w:rsidR="008D7905" w:rsidRPr="008D7905" w:rsidP="008D7905" w14:paraId="6232C6BF" w14:textId="77777777">
            <w:pPr>
              <w:pStyle w:val="TableTableau"/>
              <w:spacing w:before="180"/>
              <w:rPr>
                <w:rFonts w:ascii="Arial" w:hAnsi="Arial" w:cs="Arial"/>
                <w:color w:val="auto"/>
                <w:sz w:val="20"/>
                <w:szCs w:val="20"/>
                <w:shd w:val="clear" w:color="auto" w:fill="auto"/>
              </w:rPr>
            </w:pPr>
            <w:r w:rsidRPr="008D7905">
              <w:rPr>
                <w:rFonts w:ascii="Arial" w:hAnsi="Arial" w:cs="Arial"/>
                <w:b/>
                <w:color w:val="auto"/>
                <w:sz w:val="20"/>
                <w:szCs w:val="20"/>
              </w:rPr>
              <w:t>Gross Proceeds:</w:t>
            </w:r>
          </w:p>
        </w:tc>
        <w:tc>
          <w:tcPr>
            <w:tcW w:w="7340" w:type="dxa"/>
          </w:tcPr>
          <w:p w:rsidR="008D7905" w:rsidRPr="008D7905" w:rsidP="008D7905" w14:paraId="50FF75B0" w14:textId="4DCE5129">
            <w:pPr>
              <w:pStyle w:val="TableTableau"/>
              <w:spacing w:before="180"/>
              <w:jc w:val="both"/>
              <w:rPr>
                <w:rFonts w:ascii="Arial" w:hAnsi="Arial" w:cs="Arial"/>
                <w:color w:val="auto"/>
                <w:sz w:val="20"/>
                <w:szCs w:val="20"/>
                <w:shd w:val="clear" w:color="auto" w:fill="auto"/>
              </w:rPr>
            </w:pPr>
            <w:r w:rsidRPr="008D7905">
              <w:rPr>
                <w:rFonts w:ascii="Arial" w:hAnsi="Arial" w:cs="Arial"/>
                <w:snapToGrid w:val="0"/>
                <w:sz w:val="20"/>
                <w:szCs w:val="20"/>
              </w:rPr>
              <w:t>$1</w:t>
            </w:r>
            <w:r w:rsidR="00D2638F">
              <w:rPr>
                <w:rFonts w:ascii="Arial" w:hAnsi="Arial" w:cs="Arial"/>
                <w:snapToGrid w:val="0"/>
                <w:sz w:val="20"/>
                <w:szCs w:val="20"/>
              </w:rPr>
              <w:t>8</w:t>
            </w:r>
            <w:r w:rsidRPr="008D7905">
              <w:rPr>
                <w:rFonts w:ascii="Arial" w:hAnsi="Arial" w:cs="Arial"/>
                <w:snapToGrid w:val="0"/>
                <w:sz w:val="20"/>
                <w:szCs w:val="20"/>
              </w:rPr>
              <w:t>,0</w:t>
            </w:r>
            <w:r w:rsidR="00D2638F">
              <w:rPr>
                <w:rFonts w:ascii="Arial" w:hAnsi="Arial" w:cs="Arial"/>
                <w:snapToGrid w:val="0"/>
                <w:sz w:val="20"/>
                <w:szCs w:val="20"/>
              </w:rPr>
              <w:t>32</w:t>
            </w:r>
            <w:r w:rsidRPr="008D7905">
              <w:rPr>
                <w:rFonts w:ascii="Arial" w:hAnsi="Arial" w:cs="Arial"/>
                <w:snapToGrid w:val="0"/>
                <w:sz w:val="20"/>
                <w:szCs w:val="20"/>
              </w:rPr>
              <w:t>,000</w:t>
            </w:r>
            <w:r w:rsidRPr="008D7905">
              <w:rPr>
                <w:rFonts w:ascii="Arial" w:hAnsi="Arial" w:cs="Arial"/>
                <w:color w:val="auto"/>
                <w:sz w:val="20"/>
                <w:szCs w:val="20"/>
              </w:rPr>
              <w:t>.</w:t>
            </w:r>
          </w:p>
        </w:tc>
      </w:tr>
      <w:tr w14:paraId="76E80901" w14:textId="77777777" w:rsidTr="00FF562D">
        <w:tblPrEx>
          <w:tblW w:w="9361" w:type="dxa"/>
          <w:jc w:val="center"/>
          <w:tblLook w:val="07E0"/>
        </w:tblPrEx>
        <w:trPr>
          <w:cantSplit/>
          <w:jc w:val="center"/>
        </w:trPr>
        <w:tc>
          <w:tcPr>
            <w:tcW w:w="2021" w:type="dxa"/>
          </w:tcPr>
          <w:p w:rsidR="008D7905" w:rsidRPr="008D7905" w:rsidP="008D7905" w14:paraId="46EE4050" w14:textId="77777777">
            <w:pPr>
              <w:pStyle w:val="TableTableau"/>
              <w:spacing w:before="180"/>
              <w:rPr>
                <w:rFonts w:ascii="Arial" w:hAnsi="Arial" w:cs="Arial"/>
                <w:b/>
                <w:color w:val="auto"/>
                <w:sz w:val="20"/>
                <w:szCs w:val="20"/>
                <w:shd w:val="clear" w:color="auto" w:fill="auto"/>
              </w:rPr>
            </w:pPr>
            <w:r w:rsidRPr="008D7905">
              <w:rPr>
                <w:rFonts w:ascii="Arial" w:hAnsi="Arial" w:cs="Arial"/>
                <w:b/>
                <w:color w:val="auto"/>
                <w:sz w:val="20"/>
                <w:szCs w:val="20"/>
              </w:rPr>
              <w:t>Over-Allotment Option:</w:t>
            </w:r>
          </w:p>
        </w:tc>
        <w:tc>
          <w:tcPr>
            <w:tcW w:w="7340" w:type="dxa"/>
          </w:tcPr>
          <w:p w:rsidR="008D7905" w:rsidRPr="008D7905" w:rsidP="008D7905" w14:paraId="3D260704" w14:textId="77777777">
            <w:pPr>
              <w:pStyle w:val="TableTableau"/>
              <w:spacing w:before="180"/>
              <w:jc w:val="both"/>
              <w:rPr>
                <w:rFonts w:ascii="Arial" w:hAnsi="Arial" w:cs="Arial"/>
                <w:color w:val="auto"/>
                <w:sz w:val="20"/>
                <w:szCs w:val="20"/>
                <w:shd w:val="clear" w:color="auto" w:fill="auto"/>
              </w:rPr>
            </w:pPr>
            <w:r w:rsidRPr="008D7905">
              <w:rPr>
                <w:rFonts w:ascii="Arial" w:hAnsi="Arial" w:cs="Arial"/>
                <w:color w:val="auto"/>
                <w:sz w:val="20"/>
                <w:szCs w:val="20"/>
              </w:rPr>
              <w:t>The Company has granted the Underwriters (as defined below) an option, exercisable, in whole or in part, by Beacon (as defined below), on behalf of the Underwriters, at any time and from time to time up to 30 days following the Closing Date, to purchase up to an additional number of Units equal to 15% of the Units sold pursuant to the Offering at the Issue Price to cover over-allotments, if any, and for market stabilization purposes. The Over-Allotment Option shall be exercisable to acquire Units, Unit Shares and/or Warrants at the discretion of the Underwriters.</w:t>
            </w:r>
          </w:p>
        </w:tc>
      </w:tr>
      <w:tr w14:paraId="2409CE96" w14:textId="77777777" w:rsidTr="00FF562D">
        <w:tblPrEx>
          <w:tblW w:w="9361" w:type="dxa"/>
          <w:jc w:val="center"/>
          <w:tblLook w:val="07E0"/>
        </w:tblPrEx>
        <w:trPr>
          <w:cantSplit/>
          <w:jc w:val="center"/>
        </w:trPr>
        <w:tc>
          <w:tcPr>
            <w:tcW w:w="2021" w:type="dxa"/>
          </w:tcPr>
          <w:p w:rsidR="008D7905" w:rsidRPr="008D7905" w:rsidP="008D7905" w14:paraId="3EAE626D" w14:textId="77777777">
            <w:pPr>
              <w:pStyle w:val="TableTableau"/>
              <w:spacing w:before="180"/>
              <w:rPr>
                <w:rFonts w:ascii="Arial" w:hAnsi="Arial" w:cs="Arial"/>
                <w:b/>
                <w:color w:val="auto"/>
                <w:sz w:val="20"/>
                <w:szCs w:val="20"/>
                <w:shd w:val="clear" w:color="auto" w:fill="auto"/>
              </w:rPr>
            </w:pPr>
            <w:r w:rsidRPr="008D7905">
              <w:rPr>
                <w:rFonts w:ascii="Arial" w:hAnsi="Arial" w:cs="Arial"/>
                <w:b/>
                <w:color w:val="auto"/>
                <w:sz w:val="20"/>
                <w:szCs w:val="20"/>
              </w:rPr>
              <w:t>Form of Offering:</w:t>
            </w:r>
          </w:p>
        </w:tc>
        <w:tc>
          <w:tcPr>
            <w:tcW w:w="7340" w:type="dxa"/>
          </w:tcPr>
          <w:p w:rsidR="008D7905" w:rsidRPr="008D7905" w:rsidP="008D7905" w14:paraId="4302BB33" w14:textId="77777777">
            <w:pPr>
              <w:pStyle w:val="TableTableau"/>
              <w:spacing w:before="180"/>
              <w:jc w:val="both"/>
              <w:rPr>
                <w:rFonts w:ascii="Arial" w:hAnsi="Arial" w:cs="Arial"/>
                <w:color w:val="000000"/>
                <w:sz w:val="20"/>
                <w:szCs w:val="20"/>
                <w:shd w:val="clear" w:color="auto" w:fill="auto"/>
              </w:rPr>
            </w:pPr>
            <w:r w:rsidRPr="008D7905">
              <w:rPr>
                <w:rFonts w:ascii="Arial" w:hAnsi="Arial" w:cs="Arial"/>
                <w:sz w:val="20"/>
                <w:szCs w:val="20"/>
              </w:rPr>
              <w:t>Bought deal short form prospectus offering in the Provinces of Canada (other than Quebec) and by private placement to eligible purchasers resident in jurisdictions other than Canada that are mutually agreed to by the Company and Beacon, each acting reasonably, provided that no prospectus filing or comparable obligation arises and the Company does not thereafter become subject to continuous disclosure obligations in such jurisdictions.</w:t>
            </w:r>
          </w:p>
          <w:p w:rsidR="008D7905" w:rsidRPr="008D7905" w:rsidP="008D7905" w14:paraId="5AD477EE" w14:textId="77777777">
            <w:pPr>
              <w:pStyle w:val="TableTableau"/>
              <w:spacing w:before="180"/>
              <w:jc w:val="both"/>
              <w:rPr>
                <w:rFonts w:ascii="Arial" w:hAnsi="Arial" w:cs="Arial"/>
                <w:color w:val="000000"/>
                <w:sz w:val="20"/>
                <w:szCs w:val="20"/>
                <w:shd w:val="clear" w:color="auto" w:fill="auto"/>
              </w:rPr>
            </w:pPr>
            <w:r w:rsidRPr="008D7905">
              <w:rPr>
                <w:rFonts w:ascii="Arial" w:hAnsi="Arial" w:cs="Arial"/>
                <w:sz w:val="20"/>
                <w:szCs w:val="20"/>
              </w:rPr>
              <w:t xml:space="preserve">The Units may also be offered and sold in the United States only to a limited number of Qualified Institutional Buyers (as defined in Rule 144A under the United States Securities </w:t>
            </w:r>
            <w:r w:rsidRPr="008D7905">
              <w:rPr>
                <w:rFonts w:ascii="Arial" w:hAnsi="Arial" w:cs="Arial"/>
                <w:i/>
                <w:sz w:val="20"/>
                <w:szCs w:val="20"/>
              </w:rPr>
              <w:t>Act of 1933</w:t>
            </w:r>
            <w:r w:rsidRPr="008D7905">
              <w:rPr>
                <w:rFonts w:ascii="Arial" w:hAnsi="Arial" w:cs="Arial"/>
                <w:sz w:val="20"/>
                <w:szCs w:val="20"/>
              </w:rPr>
              <w:t>, as amended (the “</w:t>
            </w:r>
            <w:r w:rsidRPr="008D7905">
              <w:rPr>
                <w:rFonts w:ascii="Arial" w:hAnsi="Arial" w:cs="Arial"/>
                <w:b/>
                <w:sz w:val="20"/>
                <w:szCs w:val="20"/>
              </w:rPr>
              <w:t>1933 Act</w:t>
            </w:r>
            <w:r w:rsidRPr="008D7905">
              <w:rPr>
                <w:rFonts w:ascii="Arial" w:hAnsi="Arial" w:cs="Arial"/>
                <w:sz w:val="20"/>
                <w:szCs w:val="20"/>
              </w:rPr>
              <w:t>”)) and to a limited number of “accredited investors” (as defined in Rule 501(a) of Regulation D under the 1933 Act, in each case by way of private placement pursuant to an exemption from the registration requirements of the 1933 Act and pursuant to any applicable securities laws of any state of the United States. Any Units offered and sold in the United States shall be issued as “restricted securities” (as defined in Rule 144(a)(3) under the 1933 Act).</w:t>
            </w:r>
          </w:p>
        </w:tc>
      </w:tr>
      <w:tr w14:paraId="11190979" w14:textId="77777777" w:rsidTr="00FF562D">
        <w:tblPrEx>
          <w:tblW w:w="9361" w:type="dxa"/>
          <w:jc w:val="center"/>
          <w:tblLook w:val="07E0"/>
        </w:tblPrEx>
        <w:trPr>
          <w:cantSplit/>
          <w:jc w:val="center"/>
        </w:trPr>
        <w:tc>
          <w:tcPr>
            <w:tcW w:w="2021" w:type="dxa"/>
          </w:tcPr>
          <w:p w:rsidR="008D7905" w:rsidRPr="008D7905" w:rsidP="008D7905" w14:paraId="27472444" w14:textId="77777777">
            <w:pPr>
              <w:pStyle w:val="TableTableau"/>
              <w:spacing w:before="180"/>
              <w:rPr>
                <w:rFonts w:ascii="Arial" w:hAnsi="Arial" w:cs="Arial"/>
                <w:b/>
                <w:color w:val="auto"/>
                <w:sz w:val="20"/>
                <w:szCs w:val="20"/>
                <w:shd w:val="clear" w:color="auto" w:fill="auto"/>
              </w:rPr>
            </w:pPr>
            <w:r w:rsidRPr="008D7905">
              <w:rPr>
                <w:rFonts w:ascii="Arial" w:hAnsi="Arial" w:cs="Arial"/>
                <w:b/>
                <w:color w:val="auto"/>
                <w:sz w:val="20"/>
                <w:szCs w:val="20"/>
              </w:rPr>
              <w:t>Use of Proceeds:</w:t>
            </w:r>
          </w:p>
        </w:tc>
        <w:tc>
          <w:tcPr>
            <w:tcW w:w="7340" w:type="dxa"/>
          </w:tcPr>
          <w:p w:rsidR="008D7905" w:rsidRPr="008D7905" w:rsidP="008D7905" w14:paraId="6F46FB06" w14:textId="77777777">
            <w:pPr>
              <w:pStyle w:val="TableTableau"/>
              <w:spacing w:before="180"/>
              <w:jc w:val="both"/>
              <w:rPr>
                <w:rFonts w:ascii="Arial" w:hAnsi="Arial" w:cs="Arial"/>
                <w:color w:val="auto"/>
                <w:sz w:val="20"/>
                <w:szCs w:val="20"/>
                <w:shd w:val="clear" w:color="auto" w:fill="auto"/>
              </w:rPr>
            </w:pPr>
            <w:r w:rsidRPr="008D7905">
              <w:rPr>
                <w:rFonts w:ascii="Arial" w:hAnsi="Arial" w:cs="Arial"/>
                <w:color w:val="auto"/>
                <w:sz w:val="20"/>
                <w:szCs w:val="20"/>
              </w:rPr>
              <w:t>The net proceeds from the Offering will be used for working capital and general corporate purposes.</w:t>
            </w:r>
          </w:p>
        </w:tc>
      </w:tr>
      <w:tr w14:paraId="6FBF6646" w14:textId="77777777" w:rsidTr="00FF562D">
        <w:tblPrEx>
          <w:tblW w:w="9361" w:type="dxa"/>
          <w:jc w:val="center"/>
          <w:tblLook w:val="07E0"/>
        </w:tblPrEx>
        <w:trPr>
          <w:cantSplit/>
          <w:jc w:val="center"/>
        </w:trPr>
        <w:tc>
          <w:tcPr>
            <w:tcW w:w="2021" w:type="dxa"/>
          </w:tcPr>
          <w:p w:rsidR="008D7905" w:rsidRPr="008D7905" w:rsidP="008D7905" w14:paraId="088D16D7" w14:textId="77777777">
            <w:pPr>
              <w:pStyle w:val="TableTableau"/>
              <w:keepLines/>
              <w:spacing w:before="180"/>
              <w:rPr>
                <w:rFonts w:ascii="Arial" w:hAnsi="Arial" w:cs="Arial"/>
                <w:b/>
                <w:color w:val="auto"/>
                <w:sz w:val="20"/>
                <w:szCs w:val="20"/>
                <w:shd w:val="clear" w:color="auto" w:fill="auto"/>
              </w:rPr>
            </w:pPr>
            <w:r w:rsidRPr="008D7905">
              <w:rPr>
                <w:rFonts w:ascii="Arial" w:hAnsi="Arial" w:cs="Arial"/>
                <w:b/>
                <w:color w:val="auto"/>
                <w:sz w:val="20"/>
                <w:szCs w:val="20"/>
              </w:rPr>
              <w:t>Eligibility:</w:t>
            </w:r>
          </w:p>
        </w:tc>
        <w:tc>
          <w:tcPr>
            <w:tcW w:w="7340" w:type="dxa"/>
          </w:tcPr>
          <w:p w:rsidR="008D7905" w:rsidRPr="008D7905" w:rsidP="008D7905" w14:paraId="27B1EC35" w14:textId="77777777">
            <w:pPr>
              <w:spacing w:before="180"/>
              <w:jc w:val="both"/>
              <w:rPr>
                <w:rFonts w:ascii="Arial" w:hAnsi="Arial" w:cs="Arial"/>
                <w:color w:val="auto"/>
                <w:sz w:val="20"/>
                <w:szCs w:val="20"/>
                <w:shd w:val="clear" w:color="auto" w:fill="auto"/>
              </w:rPr>
            </w:pPr>
            <w:r w:rsidRPr="008D7905">
              <w:rPr>
                <w:rFonts w:ascii="Arial" w:hAnsi="Arial" w:cs="Arial"/>
                <w:color w:val="auto"/>
                <w:sz w:val="20"/>
                <w:szCs w:val="20"/>
              </w:rPr>
              <w:t xml:space="preserve">The </w:t>
            </w:r>
            <w:r w:rsidRPr="008D7905">
              <w:rPr>
                <w:rFonts w:ascii="Arial" w:hAnsi="Arial" w:cs="Arial"/>
                <w:sz w:val="20"/>
                <w:szCs w:val="20"/>
              </w:rPr>
              <w:t xml:space="preserve">Units </w:t>
            </w:r>
            <w:r w:rsidRPr="008D7905">
              <w:rPr>
                <w:rFonts w:ascii="Arial" w:hAnsi="Arial" w:cs="Arial"/>
                <w:color w:val="auto"/>
                <w:sz w:val="20"/>
                <w:szCs w:val="20"/>
              </w:rPr>
              <w:t>will be eligible for investment under certain statutes as well as for RRSPs, RRIFs, RESPs, DPSPs and TFSAs.</w:t>
            </w:r>
          </w:p>
        </w:tc>
      </w:tr>
      <w:tr w14:paraId="7AAC6641" w14:textId="77777777" w:rsidTr="00FF562D">
        <w:tblPrEx>
          <w:tblW w:w="9361" w:type="dxa"/>
          <w:jc w:val="center"/>
          <w:tblLook w:val="07E0"/>
        </w:tblPrEx>
        <w:trPr>
          <w:cantSplit/>
          <w:jc w:val="center"/>
        </w:trPr>
        <w:tc>
          <w:tcPr>
            <w:tcW w:w="2021" w:type="dxa"/>
          </w:tcPr>
          <w:p w:rsidR="008D7905" w:rsidRPr="008D7905" w:rsidP="008D7905" w14:paraId="1CC36E0A" w14:textId="77777777">
            <w:pPr>
              <w:pStyle w:val="TableTableau"/>
              <w:spacing w:before="180"/>
              <w:rPr>
                <w:rFonts w:ascii="Arial" w:hAnsi="Arial" w:cs="Arial"/>
                <w:b/>
                <w:color w:val="auto"/>
                <w:sz w:val="20"/>
                <w:szCs w:val="20"/>
                <w:shd w:val="clear" w:color="auto" w:fill="auto"/>
              </w:rPr>
            </w:pPr>
            <w:r w:rsidRPr="008D7905">
              <w:rPr>
                <w:rFonts w:ascii="Arial" w:hAnsi="Arial" w:cs="Arial"/>
                <w:b/>
                <w:color w:val="auto"/>
                <w:sz w:val="20"/>
                <w:szCs w:val="20"/>
              </w:rPr>
              <w:t>Listing:</w:t>
            </w:r>
          </w:p>
        </w:tc>
        <w:tc>
          <w:tcPr>
            <w:tcW w:w="7340" w:type="dxa"/>
          </w:tcPr>
          <w:p w:rsidR="008D7905" w:rsidRPr="008D7905" w:rsidP="008D7905" w14:paraId="10612A9C" w14:textId="77777777">
            <w:pPr>
              <w:pStyle w:val="TableTableau"/>
              <w:spacing w:before="180"/>
              <w:jc w:val="both"/>
              <w:rPr>
                <w:rFonts w:ascii="Arial" w:hAnsi="Arial" w:cs="Arial"/>
                <w:color w:val="auto"/>
                <w:sz w:val="20"/>
                <w:szCs w:val="20"/>
                <w:shd w:val="clear" w:color="auto" w:fill="auto"/>
              </w:rPr>
            </w:pPr>
            <w:r w:rsidRPr="008D7905">
              <w:rPr>
                <w:rFonts w:ascii="Arial" w:hAnsi="Arial" w:cs="Arial"/>
                <w:color w:val="auto"/>
                <w:sz w:val="20"/>
                <w:szCs w:val="20"/>
              </w:rPr>
              <w:t>The Company shall obtain the necessary approvals to list the Unit Shares, Warrants, Warrant Shares and common shares underlying the Compensation Options (as defined below) under the Company’s trading symbol “VEXT” on the Canadian Securities Exchange, which listing shall be conditionally approved prior to the Closing Date.</w:t>
            </w:r>
          </w:p>
        </w:tc>
      </w:tr>
      <w:tr w14:paraId="04CB37F3" w14:textId="77777777" w:rsidTr="00FF562D">
        <w:tblPrEx>
          <w:tblW w:w="9361" w:type="dxa"/>
          <w:jc w:val="center"/>
          <w:tblLook w:val="07E0"/>
        </w:tblPrEx>
        <w:trPr>
          <w:cantSplit/>
          <w:trHeight w:val="720"/>
          <w:jc w:val="center"/>
        </w:trPr>
        <w:tc>
          <w:tcPr>
            <w:tcW w:w="2021" w:type="dxa"/>
          </w:tcPr>
          <w:p w:rsidR="008D7905" w:rsidRPr="008D7905" w:rsidP="008D7905" w14:paraId="42DBC5AC" w14:textId="77777777">
            <w:pPr>
              <w:pStyle w:val="TableTableau"/>
              <w:keepLines/>
              <w:spacing w:before="180"/>
              <w:rPr>
                <w:rFonts w:ascii="Arial" w:hAnsi="Arial" w:cs="Arial"/>
                <w:color w:val="auto"/>
                <w:sz w:val="20"/>
                <w:szCs w:val="20"/>
                <w:shd w:val="clear" w:color="auto" w:fill="auto"/>
              </w:rPr>
            </w:pPr>
            <w:r w:rsidRPr="008D7905">
              <w:rPr>
                <w:rFonts w:ascii="Arial" w:hAnsi="Arial" w:cs="Arial"/>
                <w:b/>
                <w:color w:val="auto"/>
                <w:sz w:val="20"/>
                <w:szCs w:val="20"/>
              </w:rPr>
              <w:t>Underwriters’ Compensation:</w:t>
            </w:r>
          </w:p>
        </w:tc>
        <w:tc>
          <w:tcPr>
            <w:tcW w:w="7340" w:type="dxa"/>
            <w:vAlign w:val="center"/>
          </w:tcPr>
          <w:p w:rsidR="008D7905" w:rsidRPr="008D7905" w:rsidP="00CD4F41" w14:paraId="043B2D48" w14:textId="77777777">
            <w:pPr>
              <w:spacing w:before="180"/>
              <w:jc w:val="both"/>
              <w:rPr>
                <w:rFonts w:ascii="Arial" w:hAnsi="Arial" w:cs="Arial"/>
                <w:color w:val="auto"/>
                <w:sz w:val="20"/>
                <w:szCs w:val="20"/>
                <w:shd w:val="clear" w:color="auto" w:fill="auto"/>
              </w:rPr>
            </w:pPr>
            <w:r w:rsidRPr="008D7905">
              <w:rPr>
                <w:rFonts w:ascii="Arial" w:hAnsi="Arial" w:cs="Arial"/>
                <w:sz w:val="20"/>
                <w:szCs w:val="20"/>
              </w:rPr>
              <w:t>7</w:t>
            </w:r>
            <w:r w:rsidRPr="008D7905">
              <w:rPr>
                <w:rFonts w:ascii="Arial" w:hAnsi="Arial" w:cs="Arial"/>
                <w:color w:val="auto"/>
                <w:sz w:val="20"/>
                <w:szCs w:val="20"/>
              </w:rPr>
              <w:t>% cash fee (reduced to 3.5% on up to $2,000,000 in president’s list orders); and</w:t>
            </w:r>
          </w:p>
          <w:p w:rsidR="008D7905" w:rsidRPr="008D7905" w:rsidP="00CD4F41" w14:paraId="6D44D5CE" w14:textId="77777777">
            <w:pPr>
              <w:spacing w:before="180"/>
              <w:jc w:val="both"/>
              <w:rPr>
                <w:rFonts w:ascii="Arial" w:hAnsi="Arial" w:cs="Arial"/>
                <w:color w:val="auto"/>
                <w:sz w:val="20"/>
                <w:szCs w:val="20"/>
                <w:shd w:val="clear" w:color="auto" w:fill="auto"/>
              </w:rPr>
            </w:pPr>
            <w:r w:rsidRPr="008D7905">
              <w:rPr>
                <w:rFonts w:ascii="Arial" w:hAnsi="Arial" w:cs="Arial"/>
                <w:color w:val="auto"/>
                <w:sz w:val="20"/>
                <w:szCs w:val="20"/>
              </w:rPr>
              <w:t>7%</w:t>
            </w:r>
            <w:r w:rsidRPr="008D7905">
              <w:rPr>
                <w:rFonts w:ascii="Arial" w:hAnsi="Arial" w:cs="Arial"/>
                <w:b/>
                <w:color w:val="auto"/>
                <w:sz w:val="20"/>
                <w:szCs w:val="20"/>
              </w:rPr>
              <w:t xml:space="preserve"> </w:t>
            </w:r>
            <w:r w:rsidRPr="008D7905">
              <w:rPr>
                <w:rFonts w:ascii="Arial" w:hAnsi="Arial" w:cs="Arial"/>
                <w:color w:val="auto"/>
                <w:sz w:val="20"/>
                <w:szCs w:val="20"/>
              </w:rPr>
              <w:t xml:space="preserve">compensation options (reduced to 3.5% on up to $2,000,000 in president’s list orders) exercisable into common shares at the Issue Price for </w:t>
            </w:r>
            <w:r w:rsidRPr="008D7905">
              <w:rPr>
                <w:rFonts w:ascii="Arial" w:hAnsi="Arial" w:cs="Arial"/>
                <w:sz w:val="20"/>
                <w:szCs w:val="20"/>
              </w:rPr>
              <w:t>36</w:t>
            </w:r>
            <w:r w:rsidRPr="008D7905">
              <w:rPr>
                <w:rFonts w:ascii="Arial" w:hAnsi="Arial" w:cs="Arial"/>
                <w:color w:val="auto"/>
                <w:sz w:val="20"/>
                <w:szCs w:val="20"/>
              </w:rPr>
              <w:t xml:space="preserve"> months following the Closing Date (the “</w:t>
            </w:r>
            <w:r w:rsidRPr="008D7905">
              <w:rPr>
                <w:rFonts w:ascii="Arial" w:hAnsi="Arial" w:cs="Arial"/>
                <w:b/>
                <w:color w:val="auto"/>
                <w:sz w:val="20"/>
                <w:szCs w:val="20"/>
              </w:rPr>
              <w:t>Compensation Options</w:t>
            </w:r>
            <w:r w:rsidRPr="008D7905">
              <w:rPr>
                <w:rFonts w:ascii="Arial" w:hAnsi="Arial" w:cs="Arial"/>
                <w:bCs/>
                <w:color w:val="auto"/>
                <w:sz w:val="20"/>
                <w:szCs w:val="20"/>
              </w:rPr>
              <w:t>”)</w:t>
            </w:r>
            <w:r w:rsidRPr="008D7905">
              <w:rPr>
                <w:rFonts w:ascii="Arial" w:hAnsi="Arial" w:cs="Arial"/>
                <w:color w:val="auto"/>
                <w:sz w:val="20"/>
                <w:szCs w:val="20"/>
              </w:rPr>
              <w:t>.</w:t>
            </w:r>
          </w:p>
        </w:tc>
      </w:tr>
      <w:tr w14:paraId="1EFCAEF6" w14:textId="77777777" w:rsidTr="008D7905">
        <w:tblPrEx>
          <w:tblW w:w="9361" w:type="dxa"/>
          <w:jc w:val="center"/>
          <w:tblLook w:val="07E0"/>
        </w:tblPrEx>
        <w:trPr>
          <w:cantSplit/>
          <w:trHeight w:val="612"/>
          <w:jc w:val="center"/>
        </w:trPr>
        <w:tc>
          <w:tcPr>
            <w:tcW w:w="2021" w:type="dxa"/>
          </w:tcPr>
          <w:p w:rsidR="008D7905" w:rsidRPr="008D7905" w:rsidP="008D7905" w14:paraId="032E1F5A" w14:textId="3EAB1337">
            <w:pPr>
              <w:pStyle w:val="TableTableau"/>
              <w:keepLines/>
              <w:spacing w:before="180"/>
              <w:rPr>
                <w:rFonts w:ascii="Arial" w:hAnsi="Arial" w:cs="Arial"/>
                <w:b/>
                <w:color w:val="auto"/>
                <w:sz w:val="20"/>
                <w:szCs w:val="20"/>
                <w:shd w:val="clear" w:color="auto" w:fill="auto"/>
              </w:rPr>
            </w:pPr>
            <w:r>
              <w:rPr>
                <w:rFonts w:ascii="Arial" w:hAnsi="Arial" w:cs="Arial"/>
                <w:b/>
                <w:color w:val="auto"/>
                <w:sz w:val="20"/>
                <w:szCs w:val="20"/>
              </w:rPr>
              <w:t>Lead Underwriter</w:t>
            </w:r>
            <w:r w:rsidRPr="008D7905">
              <w:rPr>
                <w:rFonts w:ascii="Arial" w:hAnsi="Arial" w:cs="Arial"/>
                <w:b/>
                <w:color w:val="auto"/>
                <w:sz w:val="20"/>
                <w:szCs w:val="20"/>
              </w:rPr>
              <w:t>:</w:t>
            </w:r>
          </w:p>
        </w:tc>
        <w:tc>
          <w:tcPr>
            <w:tcW w:w="7340" w:type="dxa"/>
          </w:tcPr>
          <w:p w:rsidR="008D7905" w:rsidRPr="008D7905" w:rsidP="00CD4F41" w14:paraId="2048AC0A" w14:textId="352FFEE4">
            <w:pPr>
              <w:spacing w:before="180"/>
              <w:jc w:val="both"/>
              <w:rPr>
                <w:rFonts w:ascii="Arial" w:hAnsi="Arial" w:cs="Arial"/>
                <w:color w:val="auto"/>
                <w:sz w:val="20"/>
                <w:szCs w:val="20"/>
                <w:shd w:val="clear" w:color="auto" w:fill="auto"/>
              </w:rPr>
            </w:pPr>
            <w:r w:rsidRPr="008D7905">
              <w:rPr>
                <w:rFonts w:ascii="Arial" w:hAnsi="Arial" w:cs="Arial"/>
                <w:color w:val="auto"/>
                <w:sz w:val="20"/>
                <w:szCs w:val="20"/>
              </w:rPr>
              <w:t>Beacon Securities Limited (“</w:t>
            </w:r>
            <w:r w:rsidRPr="008D7905">
              <w:rPr>
                <w:rFonts w:ascii="Arial" w:hAnsi="Arial" w:cs="Arial"/>
                <w:b/>
                <w:color w:val="auto"/>
                <w:sz w:val="20"/>
                <w:szCs w:val="20"/>
              </w:rPr>
              <w:t>Beacon</w:t>
            </w:r>
            <w:r w:rsidRPr="008D7905">
              <w:rPr>
                <w:rFonts w:ascii="Arial" w:hAnsi="Arial" w:cs="Arial"/>
                <w:color w:val="auto"/>
                <w:sz w:val="20"/>
                <w:szCs w:val="20"/>
              </w:rPr>
              <w:t>”</w:t>
            </w:r>
            <w:r>
              <w:rPr>
                <w:rFonts w:ascii="Arial" w:hAnsi="Arial" w:cs="Arial"/>
                <w:color w:val="auto"/>
                <w:sz w:val="20"/>
                <w:szCs w:val="20"/>
              </w:rPr>
              <w:t xml:space="preserve">), on its own behalf and on behalf of a syndicate of underwriters </w:t>
            </w:r>
            <w:r w:rsidRPr="008D7905">
              <w:rPr>
                <w:rFonts w:ascii="Arial" w:hAnsi="Arial" w:cs="Arial"/>
                <w:color w:val="auto"/>
                <w:sz w:val="20"/>
                <w:szCs w:val="20"/>
              </w:rPr>
              <w:t>(collectively, the “</w:t>
            </w:r>
            <w:r w:rsidRPr="008D7905">
              <w:rPr>
                <w:rFonts w:ascii="Arial" w:hAnsi="Arial" w:cs="Arial"/>
                <w:b/>
                <w:bCs/>
                <w:color w:val="auto"/>
                <w:sz w:val="20"/>
                <w:szCs w:val="20"/>
              </w:rPr>
              <w:t>Underwriters</w:t>
            </w:r>
            <w:r w:rsidRPr="008D7905">
              <w:rPr>
                <w:rFonts w:ascii="Arial" w:hAnsi="Arial" w:cs="Arial"/>
                <w:color w:val="auto"/>
                <w:sz w:val="20"/>
                <w:szCs w:val="20"/>
              </w:rPr>
              <w:t>”)</w:t>
            </w:r>
            <w:r>
              <w:rPr>
                <w:rFonts w:ascii="Arial" w:hAnsi="Arial" w:cs="Arial"/>
                <w:color w:val="auto"/>
                <w:sz w:val="20"/>
                <w:szCs w:val="20"/>
              </w:rPr>
              <w:t>.</w:t>
            </w:r>
          </w:p>
        </w:tc>
      </w:tr>
      <w:tr w14:paraId="7765E6BD" w14:textId="77777777" w:rsidTr="00FF562D">
        <w:tblPrEx>
          <w:tblW w:w="9361" w:type="dxa"/>
          <w:jc w:val="center"/>
          <w:tblLook w:val="07E0"/>
        </w:tblPrEx>
        <w:trPr>
          <w:cantSplit/>
          <w:trHeight w:val="70"/>
          <w:jc w:val="center"/>
        </w:trPr>
        <w:tc>
          <w:tcPr>
            <w:tcW w:w="2021" w:type="dxa"/>
          </w:tcPr>
          <w:p w:rsidR="008D7905" w:rsidRPr="008D7905" w:rsidP="008D7905" w14:paraId="5ED0D71A" w14:textId="77777777">
            <w:pPr>
              <w:pStyle w:val="TableTableau"/>
              <w:spacing w:before="180"/>
              <w:rPr>
                <w:rFonts w:ascii="Arial" w:hAnsi="Arial" w:cs="Arial"/>
                <w:color w:val="auto"/>
                <w:sz w:val="20"/>
                <w:szCs w:val="20"/>
                <w:shd w:val="clear" w:color="auto" w:fill="auto"/>
              </w:rPr>
            </w:pPr>
            <w:r w:rsidRPr="008D7905">
              <w:rPr>
                <w:rFonts w:ascii="Arial" w:hAnsi="Arial" w:cs="Arial"/>
                <w:b/>
                <w:color w:val="auto"/>
                <w:sz w:val="20"/>
                <w:szCs w:val="20"/>
              </w:rPr>
              <w:t>Closing Date:</w:t>
            </w:r>
          </w:p>
        </w:tc>
        <w:tc>
          <w:tcPr>
            <w:tcW w:w="7340" w:type="dxa"/>
          </w:tcPr>
          <w:p w:rsidR="008D7905" w:rsidRPr="008D7905" w:rsidP="00CD4F41" w14:paraId="0CD8E215" w14:textId="77777777">
            <w:pPr>
              <w:pStyle w:val="TableTableau"/>
              <w:spacing w:before="180"/>
              <w:jc w:val="both"/>
              <w:rPr>
                <w:rFonts w:ascii="Arial" w:hAnsi="Arial" w:cs="Arial"/>
                <w:color w:val="auto"/>
                <w:sz w:val="20"/>
                <w:szCs w:val="20"/>
                <w:shd w:val="clear" w:color="auto" w:fill="auto"/>
              </w:rPr>
            </w:pPr>
            <w:r w:rsidRPr="008D7905">
              <w:rPr>
                <w:rFonts w:ascii="Arial" w:hAnsi="Arial" w:cs="Arial"/>
                <w:color w:val="auto"/>
                <w:sz w:val="20"/>
                <w:szCs w:val="20"/>
              </w:rPr>
              <w:t xml:space="preserve">On or about </w:t>
            </w:r>
            <w:r w:rsidRPr="008D7905">
              <w:rPr>
                <w:rFonts w:ascii="Arial" w:hAnsi="Arial" w:cs="Arial"/>
                <w:sz w:val="20"/>
                <w:szCs w:val="20"/>
              </w:rPr>
              <w:t>February 3, 2021</w:t>
            </w:r>
            <w:r w:rsidRPr="008D7905">
              <w:rPr>
                <w:rFonts w:ascii="Arial" w:hAnsi="Arial" w:cs="Arial"/>
                <w:color w:val="auto"/>
                <w:sz w:val="20"/>
                <w:szCs w:val="20"/>
              </w:rPr>
              <w:t xml:space="preserve"> or such other date as mutually agreed to between Beacon and the Company, each acting reasonably.</w:t>
            </w:r>
          </w:p>
        </w:tc>
      </w:tr>
    </w:tbl>
    <w:p w:rsidR="008B7E6D" w:rsidRPr="00817359" w:rsidP="00040BF5" w14:paraId="5CDBC829" w14:textId="77777777">
      <w:pPr>
        <w:rPr>
          <w:rFonts w:ascii="Arial" w:hAnsi="Arial" w:cs="Arial"/>
          <w:color w:val="auto"/>
          <w:sz w:val="20"/>
          <w:szCs w:val="20"/>
          <w:shd w:val="clear" w:color="auto" w:fill="auto"/>
        </w:rPr>
      </w:pPr>
    </w:p>
    <w:p w:rsidR="00876175" w:rsidRPr="00817359" w:rsidP="00040BF5" w14:paraId="769AC454" w14:textId="77777777">
      <w:pPr>
        <w:rPr>
          <w:rFonts w:ascii="Arial" w:hAnsi="Arial" w:cs="Arial"/>
          <w:color w:val="auto"/>
          <w:sz w:val="20"/>
          <w:szCs w:val="20"/>
          <w:shd w:val="clear" w:color="auto" w:fill="auto"/>
        </w:rPr>
      </w:pPr>
    </w:p>
    <w:p w:rsidR="00921217" w:rsidRPr="00817359" w:rsidP="00040BF5" w14:paraId="468D5D2B" w14:textId="1901AD3A">
      <w:pPr>
        <w:pStyle w:val="BodyText"/>
        <w:spacing w:before="0" w:after="240"/>
        <w:rPr>
          <w:rFonts w:ascii="Arial" w:hAnsi="Arial" w:cs="Arial"/>
          <w:color w:val="auto"/>
          <w:sz w:val="20"/>
          <w:szCs w:val="20"/>
          <w:shd w:val="clear" w:color="auto" w:fill="auto"/>
        </w:rPr>
      </w:pPr>
    </w:p>
    <w:sectPr w:rsidSect="00011872">
      <w:headerReference w:type="default" r:id="rId12"/>
      <w:footerReference w:type="default" r:id="rId13"/>
      <w:footerReference w:type="first" r:id="rId14"/>
      <w:pgSz w:w="12240" w:h="15840" w:code="1"/>
      <w:pgMar w:top="1584" w:right="1440" w:bottom="1166" w:left="1440" w:header="720" w:footer="50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ocalPoint On-Line">
    <w:altName w:val="Courier New"/>
    <w:charset w:val="00"/>
    <w:family w:val="modern"/>
    <w:pitch w:val="fixed"/>
    <w:sig w:usb0="00000003" w:usb1="00000000" w:usb2="00000000" w:usb3="00000000" w:csb0="00000001" w:csb1="00000000"/>
  </w:font>
  <w:font w:name="OrigGarmnd BT">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3F06" w14:paraId="1A548876" w14:textId="7B0BF356">
    <w:pPr>
      <w:pStyle w:val="Footer"/>
      <w:rPr>
        <w:color w:val="000000"/>
        <w:shd w:val="clear" w:color="auto" w:fill="auto"/>
      </w:rPr>
    </w:pPr>
    <w:r>
      <w:rPr>
        <w:rFonts w:ascii="Arial" w:hAnsi="Arial" w:cs="Arial"/>
        <w:noProof/>
        <w:sz w:val="20"/>
        <w:lang w:val="en-US"/>
      </w:rPr>
      <w:drawing>
        <wp:anchor distT="0" distB="0" distL="114300" distR="114300" simplePos="0" relativeHeight="251658240" behindDoc="0" locked="0" layoutInCell="1" allowOverlap="1">
          <wp:simplePos x="0" y="0"/>
          <wp:positionH relativeFrom="column">
            <wp:posOffset>-648872</wp:posOffset>
          </wp:positionH>
          <wp:positionV relativeFrom="paragraph">
            <wp:posOffset>-164465</wp:posOffset>
          </wp:positionV>
          <wp:extent cx="1167130" cy="424180"/>
          <wp:effectExtent l="0" t="0" r="0" b="0"/>
          <wp:wrapNone/>
          <wp:docPr id="18" name="Picture 18" descr="R:\Beacon Logo\BCM10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332482" name="Picture 2" descr="R:\Beacon Logo\BCM10transparent.jp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167130" cy="42418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1134" w:rsidRPr="00F81134" w:rsidP="00F81134" w14:paraId="5009E73F" w14:textId="77777777">
    <w:pPr>
      <w:pStyle w:val="Footer"/>
      <w:jc w:val="center"/>
      <w:rPr>
        <w:rFonts w:ascii="Arial" w:hAnsi="Arial" w:cs="Arial"/>
        <w:color w:val="17365D"/>
        <w:sz w:val="20"/>
        <w:szCs w:val="20"/>
        <w:shd w:val="clear" w:color="auto" w:fill="auto"/>
      </w:rPr>
    </w:pPr>
    <w:r>
      <w:rPr>
        <w:rFonts w:ascii="Arial" w:hAnsi="Arial" w:cs="Arial"/>
        <w:color w:val="17365D" w:themeColor="text2" w:themeShade="BF"/>
        <w:sz w:val="20"/>
        <w:szCs w:val="20"/>
      </w:rPr>
      <w:t>Beacon Securities Limited</w:t>
    </w:r>
    <w:r w:rsidRPr="00F81134">
      <w:rPr>
        <w:rFonts w:ascii="Arial" w:hAnsi="Arial" w:cs="Arial"/>
        <w:color w:val="17365D" w:themeColor="text2" w:themeShade="BF"/>
        <w:sz w:val="20"/>
        <w:szCs w:val="20"/>
      </w:rPr>
      <w:t xml:space="preserve"> | </w:t>
    </w:r>
    <w:r w:rsidRPr="00F81134">
      <w:rPr>
        <w:rFonts w:ascii="Arial" w:hAnsi="Arial" w:cs="Arial"/>
        <w:color w:val="17365D" w:themeColor="text2" w:themeShade="BF"/>
        <w:sz w:val="20"/>
        <w:szCs w:val="20"/>
      </w:rPr>
      <w:t>66 Wellington Street West | Suite 4050 | Toronto, Ontario M5K 1H1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032D" w:rsidRPr="002D6E8C" w:rsidP="00EA032D" w14:paraId="5E3DD8AB" w14:textId="7050A3B2">
    <w:pPr>
      <w:tabs>
        <w:tab w:val="left" w:pos="4320"/>
        <w:tab w:val="left" w:pos="5040"/>
        <w:tab w:val="right" w:pos="9360"/>
      </w:tabs>
      <w:spacing w:after="60"/>
      <w:ind w:right="-360"/>
      <w:rPr>
        <w:rFonts w:ascii="Arial" w:hAnsi="Arial" w:cs="Arial"/>
        <w:b/>
        <w:color w:val="000000"/>
        <w:sz w:val="28"/>
        <w:szCs w:val="28"/>
        <w:shd w:val="clear" w:color="auto" w:fill="auto"/>
        <w:lang w:val="en-GB"/>
      </w:rPr>
    </w:pPr>
    <w:r>
      <w:rPr>
        <w:rFonts w:ascii="Arial" w:hAnsi="Arial" w:cs="Arial"/>
        <w:b/>
        <w:sz w:val="28"/>
        <w:szCs w:val="28"/>
        <w:lang w:val="en-GB"/>
      </w:rPr>
      <w:t xml:space="preserve">VEXT Science, </w:t>
    </w:r>
    <w:r w:rsidRPr="00CA3126">
      <w:rPr>
        <w:rFonts w:ascii="Arial" w:hAnsi="Arial" w:cs="Arial"/>
        <w:b/>
        <w:sz w:val="28"/>
        <w:szCs w:val="28"/>
        <w:lang w:val="en-GB"/>
      </w:rPr>
      <w:t>Inc.</w:t>
    </w:r>
    <w:r w:rsidRPr="002D6E8C">
      <w:rPr>
        <w:rFonts w:ascii="Arial" w:hAnsi="Arial" w:cs="Arial"/>
        <w:b/>
        <w:sz w:val="28"/>
        <w:szCs w:val="28"/>
        <w:lang w:val="en-GB"/>
      </w:rPr>
      <w:tab/>
    </w:r>
    <w:r w:rsidRPr="002D6E8C">
      <w:rPr>
        <w:rFonts w:ascii="Arial" w:hAnsi="Arial" w:cs="Arial"/>
        <w:b/>
        <w:sz w:val="28"/>
        <w:szCs w:val="28"/>
        <w:lang w:val="en-GB"/>
      </w:rPr>
      <w:tab/>
    </w:r>
  </w:p>
  <w:p w:rsidR="00EA032D" w:rsidRPr="007074DF" w:rsidP="00EA032D" w14:paraId="05AE115C" w14:textId="77777777">
    <w:pPr>
      <w:tabs>
        <w:tab w:val="right" w:pos="9360"/>
      </w:tabs>
      <w:spacing w:after="60"/>
      <w:ind w:right="-360"/>
      <w:rPr>
        <w:rFonts w:ascii="Arial" w:hAnsi="Arial" w:cs="Arial"/>
        <w:b/>
        <w:color w:val="000000"/>
        <w:sz w:val="20"/>
        <w:shd w:val="clear" w:color="auto" w:fill="auto"/>
      </w:rPr>
    </w:pPr>
    <w:r w:rsidRPr="007074DF">
      <w:rPr>
        <w:rFonts w:ascii="Arial" w:hAnsi="Arial" w:cs="Arial"/>
        <w:b/>
        <w:bCs/>
        <w:sz w:val="20"/>
      </w:rPr>
      <w:t xml:space="preserve">Bought Deal Public Offering </w:t>
    </w:r>
    <w:r>
      <w:rPr>
        <w:rFonts w:ascii="Arial" w:hAnsi="Arial" w:cs="Arial"/>
        <w:b/>
        <w:bCs/>
        <w:sz w:val="20"/>
      </w:rPr>
      <w:t>of Units</w:t>
    </w:r>
  </w:p>
  <w:p w:rsidR="003F3F81" w:rsidRPr="00EA032D" w:rsidP="00EA032D" w14:paraId="3EB72083" w14:textId="783D185E">
    <w:pPr>
      <w:pStyle w:val="Header"/>
      <w:pBdr>
        <w:bottom w:val="single" w:sz="4" w:space="1" w:color="auto"/>
      </w:pBdr>
      <w:jc w:val="both"/>
      <w:rPr>
        <w:rFonts w:ascii="Arial" w:hAnsi="Arial" w:cs="Arial"/>
        <w:b/>
        <w:color w:val="000000"/>
        <w:sz w:val="20"/>
        <w:shd w:val="clear" w:color="auto" w:fill="auto"/>
      </w:rPr>
    </w:pPr>
    <w:r>
      <w:rPr>
        <w:rFonts w:ascii="Arial" w:hAnsi="Arial" w:cs="Arial"/>
        <w:b/>
        <w:sz w:val="20"/>
      </w:rPr>
      <w:t xml:space="preserve">Upsized </w:t>
    </w:r>
    <w:r w:rsidRPr="007074DF" w:rsidR="00EA032D">
      <w:rPr>
        <w:rFonts w:ascii="Arial" w:hAnsi="Arial" w:cs="Arial"/>
        <w:b/>
        <w:sz w:val="20"/>
      </w:rPr>
      <w:t>Term Sheet</w:t>
    </w:r>
    <w:r w:rsidR="00EA032D">
      <w:rPr>
        <w:rFonts w:ascii="Arial" w:hAnsi="Arial" w:cs="Arial"/>
        <w:b/>
        <w:sz w:val="20"/>
      </w:rPr>
      <w:tab/>
    </w:r>
    <w:r w:rsidR="00EA032D">
      <w:rPr>
        <w:rFonts w:ascii="Arial" w:hAnsi="Arial" w:cs="Arial"/>
        <w:b/>
        <w:sz w:val="20"/>
      </w:rPr>
      <w:tab/>
      <w:t xml:space="preserve">      </w:t>
    </w:r>
    <w:r w:rsidR="00EA2ADC">
      <w:rPr>
        <w:rFonts w:ascii="Arial" w:hAnsi="Arial" w:cs="Arial"/>
        <w:b/>
        <w:sz w:val="20"/>
      </w:rPr>
      <w:t>January</w:t>
    </w:r>
    <w:r w:rsidR="00EA032D">
      <w:rPr>
        <w:rFonts w:ascii="Arial" w:hAnsi="Arial" w:cs="Arial"/>
        <w:b/>
        <w:sz w:val="20"/>
      </w:rPr>
      <w:t xml:space="preserve"> </w:t>
    </w:r>
    <w:r w:rsidR="00EA2ADC">
      <w:rPr>
        <w:rFonts w:ascii="Arial" w:hAnsi="Arial" w:cs="Arial"/>
        <w:b/>
        <w:sz w:val="20"/>
      </w:rPr>
      <w:t>1</w:t>
    </w:r>
    <w:r w:rsidR="008D7905">
      <w:rPr>
        <w:rFonts w:ascii="Arial" w:hAnsi="Arial" w:cs="Arial"/>
        <w:b/>
        <w:sz w:val="20"/>
      </w:rPr>
      <w:t>3</w:t>
    </w:r>
    <w:r w:rsidR="00EA032D">
      <w:rPr>
        <w:rFonts w:ascii="Arial" w:hAnsi="Arial" w:cs="Arial"/>
        <w:b/>
        <w:sz w:val="20"/>
      </w:rPr>
      <w:t>, 202</w:t>
    </w:r>
    <w:r w:rsidR="00EA2ADC">
      <w:rPr>
        <w:rFonts w:ascii="Arial" w:hAnsi="Arial" w:cs="Arial"/>
        <w:b/>
        <w:sz w:val="20"/>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3004840"/>
    <w:lvl w:ilvl="0">
      <w:start w:val="1"/>
      <w:numFmt w:val="decimal"/>
      <w:lvlText w:val="%1."/>
      <w:lvlJc w:val="left"/>
      <w:pPr>
        <w:tabs>
          <w:tab w:val="num" w:pos="1492"/>
        </w:tabs>
        <w:ind w:left="1492" w:hanging="360"/>
      </w:pPr>
    </w:lvl>
  </w:abstractNum>
  <w:abstractNum w:abstractNumId="1">
    <w:nsid w:val="FFFFFF7D"/>
    <w:multiLevelType w:val="singleLevel"/>
    <w:tmpl w:val="025CC550"/>
    <w:lvl w:ilvl="0">
      <w:start w:val="1"/>
      <w:numFmt w:val="decimal"/>
      <w:lvlText w:val="%1."/>
      <w:lvlJc w:val="left"/>
      <w:pPr>
        <w:tabs>
          <w:tab w:val="num" w:pos="1209"/>
        </w:tabs>
        <w:ind w:left="1209" w:hanging="360"/>
      </w:pPr>
    </w:lvl>
  </w:abstractNum>
  <w:abstractNum w:abstractNumId="2">
    <w:nsid w:val="FFFFFF7E"/>
    <w:multiLevelType w:val="singleLevel"/>
    <w:tmpl w:val="4ECEAB74"/>
    <w:lvl w:ilvl="0">
      <w:start w:val="1"/>
      <w:numFmt w:val="decimal"/>
      <w:lvlText w:val="%1."/>
      <w:lvlJc w:val="left"/>
      <w:pPr>
        <w:tabs>
          <w:tab w:val="num" w:pos="926"/>
        </w:tabs>
        <w:ind w:left="926" w:hanging="360"/>
      </w:pPr>
    </w:lvl>
  </w:abstractNum>
  <w:abstractNum w:abstractNumId="3">
    <w:nsid w:val="FFFFFF7F"/>
    <w:multiLevelType w:val="singleLevel"/>
    <w:tmpl w:val="7E68DE94"/>
    <w:lvl w:ilvl="0">
      <w:start w:val="1"/>
      <w:numFmt w:val="decimal"/>
      <w:lvlText w:val="%1."/>
      <w:lvlJc w:val="left"/>
      <w:pPr>
        <w:tabs>
          <w:tab w:val="num" w:pos="643"/>
        </w:tabs>
        <w:ind w:left="643" w:hanging="360"/>
      </w:pPr>
    </w:lvl>
  </w:abstractNum>
  <w:abstractNum w:abstractNumId="4">
    <w:nsid w:val="FFFFFF80"/>
    <w:multiLevelType w:val="singleLevel"/>
    <w:tmpl w:val="22F80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D07D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72B7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8A62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0F00F5C"/>
    <w:lvl w:ilvl="0">
      <w:start w:val="1"/>
      <w:numFmt w:val="decimal"/>
      <w:lvlText w:val="%1."/>
      <w:lvlJc w:val="left"/>
      <w:pPr>
        <w:tabs>
          <w:tab w:val="num" w:pos="360"/>
        </w:tabs>
        <w:ind w:left="360" w:hanging="360"/>
      </w:pPr>
    </w:lvl>
  </w:abstractNum>
  <w:abstractNum w:abstractNumId="9">
    <w:nsid w:val="FFFFFF89"/>
    <w:multiLevelType w:val="singleLevel"/>
    <w:tmpl w:val="B04CD0A2"/>
    <w:lvl w:ilvl="0">
      <w:start w:val="1"/>
      <w:numFmt w:val="bullet"/>
      <w:lvlText w:val=""/>
      <w:lvlJc w:val="left"/>
      <w:pPr>
        <w:tabs>
          <w:tab w:val="num" w:pos="360"/>
        </w:tabs>
        <w:ind w:left="360" w:hanging="360"/>
      </w:pPr>
      <w:rPr>
        <w:rFonts w:ascii="Symbol" w:hAnsi="Symbol" w:hint="default"/>
      </w:rPr>
    </w:lvl>
  </w:abstractNum>
  <w:abstractNum w:abstractNumId="10">
    <w:nsid w:val="0000000A"/>
    <w:multiLevelType w:val="singleLevel"/>
    <w:tmpl w:val="485C5502"/>
    <w:lvl w:ilvl="0">
      <w:start w:val="1"/>
      <w:numFmt w:val="bullet"/>
      <w:lvlText w:val=""/>
      <w:lvlJc w:val="left"/>
      <w:pPr>
        <w:widowControl w:val="0"/>
        <w:tabs>
          <w:tab w:val="num" w:pos="360"/>
        </w:tabs>
        <w:autoSpaceDE w:val="0"/>
        <w:autoSpaceDN w:val="0"/>
        <w:adjustRightInd w:val="0"/>
        <w:ind w:left="360" w:hanging="360"/>
      </w:pPr>
      <w:rPr>
        <w:rFonts w:ascii="Symbol" w:hAnsi="Symbol" w:cs="Symbol"/>
        <w:sz w:val="24"/>
        <w:szCs w:val="24"/>
      </w:rPr>
    </w:lvl>
  </w:abstractNum>
  <w:abstractNum w:abstractNumId="11">
    <w:nsid w:val="0000000F"/>
    <w:multiLevelType w:val="multilevel"/>
    <w:tmpl w:val="D6AE4C3E"/>
    <w:lvl w:ilvl="0">
      <w:start w:val="1"/>
      <w:numFmt w:val="decimal"/>
      <w:lvlText w:val="%1."/>
      <w:lvlJc w:val="left"/>
      <w:pPr>
        <w:tabs>
          <w:tab w:val="num" w:pos="720"/>
        </w:tabs>
        <w:ind w:left="720" w:hanging="720"/>
      </w:pPr>
      <w:rPr>
        <w:b w:val="0"/>
        <w:spacing w:val="0"/>
      </w:rPr>
    </w:lvl>
    <w:lvl w:ilvl="1">
      <w:start w:val="1"/>
      <w:numFmt w:val="lowerLetter"/>
      <w:lvlText w:val="(%2)"/>
      <w:lvlJc w:val="left"/>
      <w:pPr>
        <w:tabs>
          <w:tab w:val="num" w:pos="1347"/>
        </w:tabs>
        <w:ind w:left="1347" w:hanging="720"/>
      </w:pPr>
      <w:rPr>
        <w:spacing w:val="0"/>
      </w:rPr>
    </w:lvl>
    <w:lvl w:ilvl="2">
      <w:start w:val="1"/>
      <w:numFmt w:val="lowerRoman"/>
      <w:lvlText w:val="(%3)"/>
      <w:lvlJc w:val="left"/>
      <w:pPr>
        <w:tabs>
          <w:tab w:val="num" w:pos="2160"/>
        </w:tabs>
        <w:ind w:left="2160" w:hanging="720"/>
      </w:pPr>
      <w:rPr>
        <w:spacing w:val="0"/>
      </w:rPr>
    </w:lvl>
    <w:lvl w:ilvl="3">
      <w:start w:val="1"/>
      <w:numFmt w:val="upperLetter"/>
      <w:lvlText w:val="(%4)"/>
      <w:lvlJc w:val="left"/>
      <w:pPr>
        <w:tabs>
          <w:tab w:val="num" w:pos="2880"/>
        </w:tabs>
        <w:ind w:left="2880" w:hanging="720"/>
      </w:pPr>
      <w:rPr>
        <w:spacing w:val="0"/>
      </w:rPr>
    </w:lvl>
    <w:lvl w:ilvl="4">
      <w:start w:val="1"/>
      <w:numFmt w:val="upperRoman"/>
      <w:lvlText w:val="(%5)"/>
      <w:lvlJc w:val="left"/>
      <w:pPr>
        <w:tabs>
          <w:tab w:val="num" w:pos="3600"/>
        </w:tabs>
        <w:ind w:left="3600" w:hanging="720"/>
      </w:pPr>
      <w:rPr>
        <w:spacing w:val="0"/>
      </w:rPr>
    </w:lvl>
    <w:lvl w:ilvl="5">
      <w:start w:val="1"/>
      <w:numFmt w:val="decimal"/>
      <w:lvlText w:val="(%6)"/>
      <w:lvlJc w:val="left"/>
      <w:pPr>
        <w:tabs>
          <w:tab w:val="num" w:pos="4320"/>
        </w:tabs>
        <w:ind w:left="4320" w:hanging="720"/>
      </w:pPr>
      <w:rPr>
        <w:spacing w:val="0"/>
      </w:rPr>
    </w:lvl>
    <w:lvl w:ilvl="6">
      <w:start w:val="1"/>
      <w:numFmt w:val="lowerRoman"/>
      <w:lvlText w:val="(%7)"/>
      <w:lvlJc w:val="left"/>
      <w:pPr>
        <w:tabs>
          <w:tab w:val="num" w:pos="5040"/>
        </w:tabs>
        <w:ind w:left="5040" w:hanging="720"/>
      </w:pPr>
      <w:rPr>
        <w:spacing w:val="0"/>
      </w:rPr>
    </w:lvl>
    <w:lvl w:ilvl="7">
      <w:start w:val="1"/>
      <w:numFmt w:val="upperLetter"/>
      <w:lvlText w:val="(%8)"/>
      <w:lvlJc w:val="left"/>
      <w:pPr>
        <w:tabs>
          <w:tab w:val="num" w:pos="5760"/>
        </w:tabs>
        <w:ind w:left="5760" w:hanging="720"/>
      </w:pPr>
      <w:rPr>
        <w:spacing w:val="0"/>
      </w:rPr>
    </w:lvl>
    <w:lvl w:ilvl="8">
      <w:start w:val="1"/>
      <w:numFmt w:val="upperRoman"/>
      <w:lvlText w:val="(%9)"/>
      <w:lvlJc w:val="left"/>
      <w:pPr>
        <w:tabs>
          <w:tab w:val="num" w:pos="6480"/>
        </w:tabs>
        <w:ind w:left="6480" w:hanging="720"/>
      </w:pPr>
      <w:rPr>
        <w:spacing w:val="0"/>
      </w:rPr>
    </w:lvl>
  </w:abstractNum>
  <w:abstractNum w:abstractNumId="12">
    <w:nsid w:val="072008BA"/>
    <w:multiLevelType w:val="hybridMultilevel"/>
    <w:tmpl w:val="EC0E7B0A"/>
    <w:lvl w:ilvl="0">
      <w:start w:val="1"/>
      <w:numFmt w:val="decimal"/>
      <w:lvlText w:val="%1."/>
      <w:lvlJc w:val="left"/>
      <w:pPr>
        <w:tabs>
          <w:tab w:val="num" w:pos="720"/>
        </w:tabs>
        <w:ind w:left="720" w:hanging="360"/>
      </w:pPr>
      <w:rPr>
        <w:rFonts w:ascii="Arial" w:hAnsi="Arial" w:cs="Arial" w:hint="default"/>
        <w:b w:val="0"/>
        <w:sz w:val="20"/>
      </w:rPr>
    </w:lvl>
    <w:lvl w:ilvl="1">
      <w:start w:val="1"/>
      <w:numFmt w:val="lowerRoman"/>
      <w:lvlText w:val="%2."/>
      <w:lvlJc w:val="right"/>
      <w:pPr>
        <w:tabs>
          <w:tab w:val="num" w:pos="1440"/>
        </w:tabs>
        <w:ind w:left="1440" w:hanging="360"/>
      </w:pPr>
      <w:rPr>
        <w:rFonts w:hint="default"/>
        <w:i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0F46193F"/>
    <w:multiLevelType w:val="multilevel"/>
    <w:tmpl w:val="DFC2A3D8"/>
    <w:lvl w:ilvl="0">
      <w:start w:val="1"/>
      <w:numFmt w:val="decimal"/>
      <w:lvlText w:val="%1."/>
      <w:lvlJc w:val="left"/>
      <w:pPr>
        <w:tabs>
          <w:tab w:val="num" w:pos="720"/>
        </w:tabs>
        <w:ind w:left="720" w:hanging="720"/>
      </w:pPr>
      <w:rPr>
        <w:b/>
        <w:i w:val="0"/>
        <w:u w:val="none"/>
      </w:rPr>
    </w:lvl>
    <w:lvl w:ilvl="1">
      <w:start w:val="1"/>
      <w:numFmt w:val="lowerLetter"/>
      <w:lvlText w:val="(%2)"/>
      <w:lvlJc w:val="left"/>
      <w:pPr>
        <w:tabs>
          <w:tab w:val="num" w:pos="1440"/>
        </w:tabs>
        <w:ind w:left="1440" w:hanging="720"/>
      </w:pPr>
      <w:rPr>
        <w:b w:val="0"/>
        <w:i w:val="0"/>
        <w:u w:val="none"/>
      </w:rPr>
    </w:lvl>
    <w:lvl w:ilvl="2">
      <w:start w:val="1"/>
      <w:numFmt w:val="lowerRoman"/>
      <w:lvlText w:val="(%3)"/>
      <w:lvlJc w:val="left"/>
      <w:pPr>
        <w:tabs>
          <w:tab w:val="num" w:pos="2160"/>
        </w:tabs>
        <w:ind w:left="2160" w:hanging="720"/>
      </w:pPr>
      <w:rPr>
        <w:b w:val="0"/>
        <w:i w:val="0"/>
        <w:u w:val="none"/>
      </w:rPr>
    </w:lvl>
    <w:lvl w:ilvl="3">
      <w:start w:val="1"/>
      <w:numFmt w:val="upperLetter"/>
      <w:lvlText w:val="(%4)"/>
      <w:lvlJc w:val="left"/>
      <w:pPr>
        <w:tabs>
          <w:tab w:val="num" w:pos="2880"/>
        </w:tabs>
        <w:ind w:left="2880" w:hanging="720"/>
      </w:pPr>
      <w:rPr>
        <w:b w:val="0"/>
        <w:i w:val="0"/>
        <w:u w:val="none"/>
      </w:rPr>
    </w:lvl>
    <w:lvl w:ilvl="4">
      <w:start w:val="1"/>
      <w:numFmt w:val="upperRoman"/>
      <w:lvlText w:val="(%5)"/>
      <w:lvlJc w:val="left"/>
      <w:pPr>
        <w:tabs>
          <w:tab w:val="num" w:pos="3600"/>
        </w:tabs>
        <w:ind w:left="3600" w:hanging="720"/>
      </w:pPr>
      <w:rPr>
        <w:b w:val="0"/>
        <w:i w:val="0"/>
        <w:u w:val="none"/>
      </w:rPr>
    </w:lvl>
    <w:lvl w:ilvl="5">
      <w:start w:val="1"/>
      <w:numFmt w:val="decimal"/>
      <w:lvlText w:val="(%6)"/>
      <w:lvlJc w:val="left"/>
      <w:pPr>
        <w:tabs>
          <w:tab w:val="num" w:pos="4320"/>
        </w:tabs>
        <w:ind w:left="4320" w:hanging="720"/>
      </w:pPr>
      <w:rPr>
        <w:b w:val="0"/>
        <w:i w:val="0"/>
        <w:u w:val="none"/>
      </w:rPr>
    </w:lvl>
    <w:lvl w:ilvl="6">
      <w:start w:val="1"/>
      <w:numFmt w:val="lowerLetter"/>
      <w:lvlText w:val="%7."/>
      <w:lvlJc w:val="left"/>
      <w:pPr>
        <w:tabs>
          <w:tab w:val="num" w:pos="5040"/>
        </w:tabs>
        <w:ind w:left="5040" w:hanging="720"/>
      </w:pPr>
      <w:rPr>
        <w:b w:val="0"/>
        <w:i w:val="0"/>
        <w:u w:val="none"/>
      </w:rPr>
    </w:lvl>
    <w:lvl w:ilvl="7">
      <w:start w:val="1"/>
      <w:numFmt w:val="lowerRoman"/>
      <w:lvlText w:val="%8."/>
      <w:lvlJc w:val="left"/>
      <w:pPr>
        <w:tabs>
          <w:tab w:val="num" w:pos="5760"/>
        </w:tabs>
        <w:ind w:left="5760" w:hanging="720"/>
      </w:pPr>
      <w:rPr>
        <w:b w:val="0"/>
        <w:i w:val="0"/>
        <w:u w:val="none"/>
      </w:rPr>
    </w:lvl>
    <w:lvl w:ilvl="8">
      <w:start w:val="1"/>
      <w:numFmt w:val="upperLetter"/>
      <w:lvlText w:val="%9."/>
      <w:lvlJc w:val="left"/>
      <w:pPr>
        <w:tabs>
          <w:tab w:val="num" w:pos="6480"/>
        </w:tabs>
        <w:ind w:left="6480" w:hanging="720"/>
      </w:pPr>
      <w:rPr>
        <w:b w:val="0"/>
        <w:i w:val="0"/>
        <w:u w:val="none"/>
      </w:rPr>
    </w:lvl>
  </w:abstractNum>
  <w:abstractNum w:abstractNumId="14">
    <w:nsid w:val="10B519DF"/>
    <w:multiLevelType w:val="hybridMultilevel"/>
    <w:tmpl w:val="F9525E6C"/>
    <w:lvl w:ilvl="0">
      <w:start w:val="1"/>
      <w:numFmt w:val="decimal"/>
      <w:lvlText w:val="(%1)"/>
      <w:lvlJc w:val="left"/>
      <w:pPr>
        <w:ind w:left="720" w:hanging="360"/>
      </w:pPr>
      <w:rPr>
        <w:rFonts w:hint="default"/>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1D25CA7"/>
    <w:multiLevelType w:val="multilevel"/>
    <w:tmpl w:val="AFD4EB9C"/>
    <w:styleLink w:val="z-listBullet"/>
    <w:lvl w:ilvl="0">
      <w:start w:val="1"/>
      <w:numFmt w:val="bullet"/>
      <w:pStyle w:val="Bullet1"/>
      <w:lvlText w:val=""/>
      <w:lvlJc w:val="left"/>
      <w:pPr>
        <w:tabs>
          <w:tab w:val="num" w:pos="720"/>
        </w:tabs>
        <w:ind w:left="720" w:hanging="720"/>
      </w:pPr>
      <w:rPr>
        <w:rFonts w:ascii="Symbol" w:hAnsi="Symbol" w:hint="default"/>
        <w:b w:val="0"/>
        <w:i w:val="0"/>
      </w:rPr>
    </w:lvl>
    <w:lvl w:ilvl="1">
      <w:start w:val="1"/>
      <w:numFmt w:val="bullet"/>
      <w:pStyle w:val="Bullet2"/>
      <w:lvlText w:val=""/>
      <w:lvlJc w:val="left"/>
      <w:pPr>
        <w:tabs>
          <w:tab w:val="num" w:pos="1440"/>
        </w:tabs>
        <w:ind w:left="1440" w:hanging="720"/>
      </w:pPr>
      <w:rPr>
        <w:rFonts w:ascii="Symbol" w:hAnsi="Symbol" w:hint="default"/>
        <w:b w:val="0"/>
        <w:i w:val="0"/>
      </w:rPr>
    </w:lvl>
    <w:lvl w:ilvl="2">
      <w:start w:val="1"/>
      <w:numFmt w:val="bullet"/>
      <w:pStyle w:val="Bullet3"/>
      <w:lvlText w:val=""/>
      <w:lvlJc w:val="left"/>
      <w:pPr>
        <w:tabs>
          <w:tab w:val="num" w:pos="2160"/>
        </w:tabs>
        <w:ind w:left="2160" w:hanging="720"/>
      </w:pPr>
      <w:rPr>
        <w:rFonts w:ascii="Symbol" w:hAnsi="Symbol" w:hint="default"/>
        <w:b w:val="0"/>
        <w:i w:val="0"/>
      </w:rPr>
    </w:lvl>
    <w:lvl w:ilvl="3">
      <w:start w:val="1"/>
      <w:numFmt w:val="bullet"/>
      <w:pStyle w:val="Bullet4"/>
      <w:lvlText w:val=""/>
      <w:lvlJc w:val="left"/>
      <w:pPr>
        <w:tabs>
          <w:tab w:val="num" w:pos="2880"/>
        </w:tabs>
        <w:ind w:left="2880" w:hanging="720"/>
      </w:pPr>
      <w:rPr>
        <w:rFonts w:ascii="Symbol" w:hAnsi="Symbol" w:hint="default"/>
        <w:b w:val="0"/>
        <w:i w:val="0"/>
      </w:rPr>
    </w:lvl>
    <w:lvl w:ilvl="4">
      <w:start w:val="1"/>
      <w:numFmt w:val="bullet"/>
      <w:pStyle w:val="Bullet5"/>
      <w:lvlText w:val=""/>
      <w:lvlJc w:val="left"/>
      <w:pPr>
        <w:tabs>
          <w:tab w:val="num" w:pos="3600"/>
        </w:tabs>
        <w:ind w:left="3600" w:hanging="720"/>
      </w:pPr>
      <w:rPr>
        <w:rFonts w:ascii="Symbol" w:hAnsi="Symbol" w:hint="default"/>
        <w:b w:val="0"/>
        <w:i w:val="0"/>
      </w:rPr>
    </w:lvl>
    <w:lvl w:ilvl="5">
      <w:start w:val="1"/>
      <w:numFmt w:val="bullet"/>
      <w:pStyle w:val="Bullet6"/>
      <w:lvlText w:val=""/>
      <w:lvlJc w:val="left"/>
      <w:pPr>
        <w:tabs>
          <w:tab w:val="num" w:pos="4320"/>
        </w:tabs>
        <w:ind w:left="4320" w:hanging="720"/>
      </w:pPr>
      <w:rPr>
        <w:rFonts w:ascii="Symbol" w:hAnsi="Symbol" w:hint="default"/>
        <w:b w:val="0"/>
        <w:i w:val="0"/>
      </w:rPr>
    </w:lvl>
    <w:lvl w:ilvl="6">
      <w:start w:val="1"/>
      <w:numFmt w:val="bullet"/>
      <w:pStyle w:val="Bullet7"/>
      <w:lvlText w:val=""/>
      <w:lvlJc w:val="left"/>
      <w:pPr>
        <w:tabs>
          <w:tab w:val="num" w:pos="5040"/>
        </w:tabs>
        <w:ind w:left="5040" w:hanging="720"/>
      </w:pPr>
      <w:rPr>
        <w:rFonts w:ascii="Symbol" w:hAnsi="Symbol" w:hint="default"/>
        <w:b w:val="0"/>
        <w:i w:val="0"/>
      </w:rPr>
    </w:lvl>
    <w:lvl w:ilvl="7">
      <w:start w:val="1"/>
      <w:numFmt w:val="bullet"/>
      <w:pStyle w:val="Bullet8"/>
      <w:lvlText w:val=""/>
      <w:lvlJc w:val="left"/>
      <w:pPr>
        <w:tabs>
          <w:tab w:val="num" w:pos="5760"/>
        </w:tabs>
        <w:ind w:left="5760" w:hanging="720"/>
      </w:pPr>
      <w:rPr>
        <w:rFonts w:ascii="Symbol" w:hAnsi="Symbol" w:hint="default"/>
        <w:b w:val="0"/>
        <w:i w:val="0"/>
      </w:rPr>
    </w:lvl>
    <w:lvl w:ilvl="8">
      <w:start w:val="1"/>
      <w:numFmt w:val="bullet"/>
      <w:pStyle w:val="Bullet9"/>
      <w:lvlText w:val=""/>
      <w:lvlJc w:val="left"/>
      <w:pPr>
        <w:tabs>
          <w:tab w:val="num" w:pos="6480"/>
        </w:tabs>
        <w:ind w:left="6480" w:hanging="720"/>
      </w:pPr>
      <w:rPr>
        <w:rFonts w:ascii="Symbol" w:hAnsi="Symbol" w:hint="default"/>
        <w:b w:val="0"/>
        <w:i w:val="0"/>
      </w:rPr>
    </w:lvl>
  </w:abstractNum>
  <w:abstractNum w:abstractNumId="16">
    <w:nsid w:val="143C67D6"/>
    <w:multiLevelType w:val="multilevel"/>
    <w:tmpl w:val="1ABAD666"/>
    <w:name w:val="zzmpParaNum2||Para Num 2|2|1|0|1|2|32||1|2|32||1|2|32||1|2|32||1|2|32||1|2|32||1|2|32||1|2|32||1|2|32||"/>
    <w:lvl w:ilvl="0">
      <w:start w:val="1"/>
      <w:numFmt w:val="decimal"/>
      <w:pStyle w:val="ParaNum2L1"/>
      <w:lvlText w:val="%1."/>
      <w:lvlJc w:val="left"/>
      <w:pPr>
        <w:tabs>
          <w:tab w:val="num" w:pos="720"/>
        </w:tabs>
        <w:ind w:left="720" w:hanging="720"/>
      </w:pPr>
      <w:rPr>
        <w:rFonts w:ascii="Times New Roman" w:hAnsi="Times New Roman" w:cs="Times New Roman"/>
        <w:b w:val="0"/>
        <w:i w:val="0"/>
        <w:caps w:val="0"/>
        <w:sz w:val="24"/>
        <w:u w:val="none"/>
      </w:rPr>
    </w:lvl>
    <w:lvl w:ilvl="1">
      <w:start w:val="1"/>
      <w:numFmt w:val="lowerLetter"/>
      <w:pStyle w:val="ParaNum2L2"/>
      <w:lvlText w:val="(%2)"/>
      <w:lvlJc w:val="left"/>
      <w:pPr>
        <w:tabs>
          <w:tab w:val="num" w:pos="1440"/>
        </w:tabs>
        <w:ind w:left="1440" w:hanging="720"/>
      </w:pPr>
      <w:rPr>
        <w:rFonts w:ascii="Times New Roman" w:hAnsi="Times New Roman" w:cs="Times New Roman"/>
        <w:b w:val="0"/>
        <w:i w:val="0"/>
        <w:caps w:val="0"/>
        <w:sz w:val="22"/>
        <w:szCs w:val="22"/>
        <w:u w:val="none"/>
      </w:rPr>
    </w:lvl>
    <w:lvl w:ilvl="2">
      <w:start w:val="1"/>
      <w:numFmt w:val="lowerRoman"/>
      <w:pStyle w:val="ParaNum2L3"/>
      <w:lvlText w:val="(%3)"/>
      <w:lvlJc w:val="left"/>
      <w:pPr>
        <w:tabs>
          <w:tab w:val="num" w:pos="2160"/>
        </w:tabs>
        <w:ind w:left="2160" w:hanging="720"/>
      </w:pPr>
      <w:rPr>
        <w:rFonts w:ascii="Times New Roman" w:hAnsi="Times New Roman" w:cs="Times New Roman"/>
        <w:b w:val="0"/>
        <w:i w:val="0"/>
        <w:caps w:val="0"/>
        <w:sz w:val="24"/>
        <w:u w:val="none"/>
      </w:rPr>
    </w:lvl>
    <w:lvl w:ilvl="3">
      <w:start w:val="1"/>
      <w:numFmt w:val="upperLetter"/>
      <w:pStyle w:val="ParaNum2L4"/>
      <w:lvlText w:val="(%4)"/>
      <w:lvlJc w:val="left"/>
      <w:pPr>
        <w:tabs>
          <w:tab w:val="num" w:pos="2880"/>
        </w:tabs>
        <w:ind w:left="2880" w:hanging="720"/>
      </w:pPr>
      <w:rPr>
        <w:rFonts w:ascii="Times New Roman" w:hAnsi="Times New Roman" w:cs="Times New Roman"/>
        <w:b w:val="0"/>
        <w:i w:val="0"/>
        <w:caps w:val="0"/>
        <w:sz w:val="24"/>
        <w:u w:val="none"/>
      </w:rPr>
    </w:lvl>
    <w:lvl w:ilvl="4">
      <w:start w:val="1"/>
      <w:numFmt w:val="upperRoman"/>
      <w:pStyle w:val="ParaNum2L5"/>
      <w:lvlText w:val="(%5)"/>
      <w:lvlJc w:val="left"/>
      <w:pPr>
        <w:tabs>
          <w:tab w:val="num" w:pos="3600"/>
        </w:tabs>
        <w:ind w:left="3600" w:hanging="720"/>
      </w:pPr>
      <w:rPr>
        <w:rFonts w:ascii="Times New Roman" w:hAnsi="Times New Roman" w:cs="Times New Roman"/>
        <w:b w:val="0"/>
        <w:i w:val="0"/>
        <w:caps w:val="0"/>
        <w:sz w:val="24"/>
        <w:u w:val="none"/>
      </w:rPr>
    </w:lvl>
    <w:lvl w:ilvl="5">
      <w:start w:val="1"/>
      <w:numFmt w:val="decimal"/>
      <w:pStyle w:val="ParaNum2L6"/>
      <w:lvlText w:val="(%6)"/>
      <w:lvlJc w:val="left"/>
      <w:pPr>
        <w:tabs>
          <w:tab w:val="num" w:pos="4320"/>
        </w:tabs>
        <w:ind w:left="4320" w:hanging="720"/>
      </w:pPr>
      <w:rPr>
        <w:rFonts w:ascii="Times New Roman" w:hAnsi="Times New Roman" w:cs="Times New Roman"/>
        <w:b w:val="0"/>
        <w:i w:val="0"/>
        <w:caps w:val="0"/>
        <w:sz w:val="24"/>
        <w:u w:val="none"/>
      </w:rPr>
    </w:lvl>
    <w:lvl w:ilvl="6">
      <w:start w:val="1"/>
      <w:numFmt w:val="lowerLetter"/>
      <w:pStyle w:val="ParaNum2L7"/>
      <w:lvlText w:val="%7."/>
      <w:lvlJc w:val="left"/>
      <w:pPr>
        <w:tabs>
          <w:tab w:val="num" w:pos="5040"/>
        </w:tabs>
        <w:ind w:left="5040" w:hanging="720"/>
      </w:pPr>
      <w:rPr>
        <w:rFonts w:ascii="Times New Roman" w:hAnsi="Times New Roman" w:cs="Times New Roman"/>
        <w:b w:val="0"/>
        <w:i w:val="0"/>
        <w:caps w:val="0"/>
        <w:sz w:val="24"/>
        <w:u w:val="none"/>
      </w:rPr>
    </w:lvl>
    <w:lvl w:ilvl="7">
      <w:start w:val="1"/>
      <w:numFmt w:val="lowerRoman"/>
      <w:pStyle w:val="ParaNum2L8"/>
      <w:lvlText w:val="%8."/>
      <w:lvlJc w:val="left"/>
      <w:pPr>
        <w:tabs>
          <w:tab w:val="num" w:pos="5760"/>
        </w:tabs>
        <w:ind w:left="5760" w:hanging="720"/>
      </w:pPr>
      <w:rPr>
        <w:rFonts w:ascii="Times New Roman" w:hAnsi="Times New Roman" w:cs="Times New Roman"/>
        <w:b w:val="0"/>
        <w:i w:val="0"/>
        <w:caps w:val="0"/>
        <w:sz w:val="24"/>
        <w:u w:val="none"/>
      </w:rPr>
    </w:lvl>
    <w:lvl w:ilvl="8">
      <w:start w:val="1"/>
      <w:numFmt w:val="upperLetter"/>
      <w:pStyle w:val="ParaNum2L9"/>
      <w:lvlText w:val="%9."/>
      <w:lvlJc w:val="left"/>
      <w:pPr>
        <w:tabs>
          <w:tab w:val="num" w:pos="6480"/>
        </w:tabs>
        <w:ind w:left="6480" w:hanging="720"/>
      </w:pPr>
      <w:rPr>
        <w:rFonts w:ascii="Times New Roman" w:hAnsi="Times New Roman" w:cs="Times New Roman"/>
        <w:b w:val="0"/>
        <w:i w:val="0"/>
        <w:caps w:val="0"/>
        <w:sz w:val="24"/>
        <w:u w:val="none"/>
      </w:rPr>
    </w:lvl>
  </w:abstractNum>
  <w:abstractNum w:abstractNumId="17">
    <w:nsid w:val="2E651F50"/>
    <w:multiLevelType w:val="singleLevel"/>
    <w:tmpl w:val="D7009CE8"/>
    <w:lvl w:ilvl="0">
      <w:start w:val="6"/>
      <w:numFmt w:val="decimal"/>
      <w:lvlText w:val="%1."/>
      <w:lvlJc w:val="left"/>
      <w:pPr>
        <w:tabs>
          <w:tab w:val="num" w:pos="540"/>
        </w:tabs>
        <w:ind w:left="540" w:hanging="540"/>
      </w:pPr>
      <w:rPr>
        <w:rFonts w:hint="default"/>
      </w:rPr>
    </w:lvl>
  </w:abstractNum>
  <w:abstractNum w:abstractNumId="18">
    <w:nsid w:val="39291B7A"/>
    <w:multiLevelType w:val="singleLevel"/>
    <w:tmpl w:val="F7A88C70"/>
    <w:lvl w:ilvl="0">
      <w:start w:val="1"/>
      <w:numFmt w:val="decimal"/>
      <w:lvlText w:val="%1."/>
      <w:lvlJc w:val="left"/>
      <w:pPr>
        <w:tabs>
          <w:tab w:val="num" w:pos="360"/>
        </w:tabs>
        <w:ind w:left="360" w:hanging="360"/>
      </w:pPr>
      <w:rPr>
        <w:b w:val="0"/>
        <w:i w:val="0"/>
      </w:rPr>
    </w:lvl>
  </w:abstractNum>
  <w:abstractNum w:abstractNumId="19">
    <w:nsid w:val="3BDC1B9E"/>
    <w:multiLevelType w:val="hybridMultilevel"/>
    <w:tmpl w:val="4F0A8D98"/>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360"/>
        </w:tabs>
        <w:ind w:left="360" w:hanging="360"/>
      </w:pPr>
    </w:lvl>
    <w:lvl w:ilvl="2" w:tentative="1">
      <w:start w:val="1"/>
      <w:numFmt w:val="lowerRoman"/>
      <w:lvlText w:val="%3."/>
      <w:lvlJc w:val="right"/>
      <w:pPr>
        <w:tabs>
          <w:tab w:val="num" w:pos="1080"/>
        </w:tabs>
        <w:ind w:left="1080" w:hanging="180"/>
      </w:pPr>
    </w:lvl>
    <w:lvl w:ilvl="3" w:tentative="1">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20">
    <w:nsid w:val="409F63F8"/>
    <w:multiLevelType w:val="multilevel"/>
    <w:tmpl w:val="487C4BB0"/>
    <w:lvl w:ilvl="0">
      <w:start w:val="1"/>
      <w:numFmt w:val="decimal"/>
      <w:pStyle w:val="StandardL1"/>
      <w:lvlText w:val="%1."/>
      <w:lvlJc w:val="left"/>
      <w:pPr>
        <w:tabs>
          <w:tab w:val="num" w:pos="720"/>
        </w:tabs>
        <w:ind w:left="720" w:hanging="720"/>
      </w:pPr>
      <w:rPr>
        <w:b w:val="0"/>
        <w:i w:val="0"/>
        <w:caps w:val="0"/>
        <w:smallCaps w:val="0"/>
        <w:strike w:val="0"/>
        <w:dstrike w:val="0"/>
        <w:vanish w:val="0"/>
        <w:color w:val="000000"/>
        <w:u w:val="none"/>
        <w:effect w:val="none"/>
        <w:vertAlign w:val="baseline"/>
      </w:rPr>
    </w:lvl>
    <w:lvl w:ilvl="1">
      <w:start w:val="1"/>
      <w:numFmt w:val="lowerLetter"/>
      <w:pStyle w:val="StandardL2"/>
      <w:lvlText w:val="(%2)"/>
      <w:lvlJc w:val="left"/>
      <w:pPr>
        <w:tabs>
          <w:tab w:val="num" w:pos="1440"/>
        </w:tabs>
        <w:ind w:left="1440" w:hanging="720"/>
      </w:pPr>
      <w:rPr>
        <w:rFonts w:ascii="Times New Roman" w:hAnsi="Times New Roman" w:hint="default"/>
        <w:b w:val="0"/>
        <w:i w:val="0"/>
        <w:caps w:val="0"/>
        <w:strike w:val="0"/>
        <w:dstrike w:val="0"/>
        <w:vanish w:val="0"/>
        <w:color w:val="000000"/>
        <w:sz w:val="22"/>
        <w:u w:val="none"/>
        <w:effect w:val="none"/>
        <w:vertAlign w:val="baseline"/>
      </w:rPr>
    </w:lvl>
    <w:lvl w:ilvl="2">
      <w:start w:val="1"/>
      <w:numFmt w:val="lowerRoman"/>
      <w:pStyle w:val="StandardL3"/>
      <w:lvlText w:val="(%3)"/>
      <w:lvlJc w:val="right"/>
      <w:pPr>
        <w:tabs>
          <w:tab w:val="num" w:pos="2304"/>
        </w:tabs>
        <w:ind w:left="2304" w:hanging="432"/>
      </w:pPr>
      <w:rPr>
        <w:b w:val="0"/>
        <w:i w:val="0"/>
        <w:caps w:val="0"/>
        <w:smallCaps w:val="0"/>
        <w:strike w:val="0"/>
        <w:dstrike w:val="0"/>
        <w:vanish w:val="0"/>
        <w:color w:val="000000"/>
        <w:u w:val="none"/>
        <w:effect w:val="none"/>
        <w:vertAlign w:val="baseline"/>
      </w:rPr>
    </w:lvl>
    <w:lvl w:ilvl="3">
      <w:start w:val="1"/>
      <w:numFmt w:val="upperLetter"/>
      <w:pStyle w:val="StandardL4"/>
      <w:lvlText w:val="(%4)"/>
      <w:lvlJc w:val="left"/>
      <w:pPr>
        <w:tabs>
          <w:tab w:val="num" w:pos="3024"/>
        </w:tabs>
        <w:ind w:left="3024" w:hanging="720"/>
      </w:pPr>
      <w:rPr>
        <w:b w:val="0"/>
        <w:i w:val="0"/>
        <w:caps w:val="0"/>
        <w:smallCaps w:val="0"/>
        <w:strike w:val="0"/>
        <w:dstrike w:val="0"/>
        <w:vanish w:val="0"/>
        <w:color w:val="000000"/>
        <w:u w:val="none"/>
        <w:effect w:val="none"/>
        <w:vertAlign w:val="baseline"/>
      </w:rPr>
    </w:lvl>
    <w:lvl w:ilvl="4">
      <w:start w:val="1"/>
      <w:numFmt w:val="upperRoman"/>
      <w:pStyle w:val="StandardL5"/>
      <w:lvlText w:val="%5."/>
      <w:lvlJc w:val="right"/>
      <w:pPr>
        <w:tabs>
          <w:tab w:val="num" w:pos="3888"/>
        </w:tabs>
        <w:ind w:left="3888" w:hanging="432"/>
      </w:pPr>
      <w:rPr>
        <w:b w:val="0"/>
        <w:i w:val="0"/>
        <w:caps w:val="0"/>
        <w:smallCaps w:val="0"/>
        <w:strike w:val="0"/>
        <w:dstrike w:val="0"/>
        <w:vanish w:val="0"/>
        <w:color w:val="000000"/>
        <w:u w:val="none"/>
        <w:effect w:val="none"/>
        <w:vertAlign w:val="baseline"/>
      </w:rPr>
    </w:lvl>
    <w:lvl w:ilvl="5">
      <w:start w:val="1"/>
      <w:numFmt w:val="lowerRoman"/>
      <w:pStyle w:val="StandardL6"/>
      <w:lvlText w:val="%6."/>
      <w:lvlJc w:val="right"/>
      <w:pPr>
        <w:tabs>
          <w:tab w:val="num" w:pos="4752"/>
        </w:tabs>
        <w:ind w:left="4752" w:hanging="432"/>
      </w:pPr>
      <w:rPr>
        <w:b w:val="0"/>
        <w:i w:val="0"/>
        <w:caps w:val="0"/>
        <w:smallCaps w:val="0"/>
        <w:strike w:val="0"/>
        <w:dstrike w:val="0"/>
        <w:vanish w:val="0"/>
        <w:color w:val="000000"/>
        <w:u w:val="none"/>
        <w:effect w:val="none"/>
        <w:vertAlign w:val="baseline"/>
      </w:rPr>
    </w:lvl>
    <w:lvl w:ilvl="6">
      <w:start w:val="1"/>
      <w:numFmt w:val="decimal"/>
      <w:pStyle w:val="StandardL7"/>
      <w:lvlText w:val="%7)"/>
      <w:lvlJc w:val="left"/>
      <w:pPr>
        <w:tabs>
          <w:tab w:val="num" w:pos="5472"/>
        </w:tabs>
        <w:ind w:left="5472" w:hanging="720"/>
      </w:pPr>
      <w:rPr>
        <w:b w:val="0"/>
        <w:i w:val="0"/>
        <w:caps w:val="0"/>
        <w:smallCaps w:val="0"/>
        <w:strike w:val="0"/>
        <w:dstrike w:val="0"/>
        <w:vanish w:val="0"/>
        <w:color w:val="000000"/>
        <w:u w:val="none"/>
        <w:effect w:val="none"/>
        <w:vertAlign w:val="baseline"/>
      </w:rPr>
    </w:lvl>
    <w:lvl w:ilvl="7">
      <w:start w:val="1"/>
      <w:numFmt w:val="lowerLetter"/>
      <w:pStyle w:val="StandardL8"/>
      <w:lvlText w:val="%8)"/>
      <w:lvlJc w:val="left"/>
      <w:pPr>
        <w:tabs>
          <w:tab w:val="num" w:pos="6192"/>
        </w:tabs>
        <w:ind w:left="6192" w:hanging="720"/>
      </w:pPr>
      <w:rPr>
        <w:b w:val="0"/>
        <w:i w:val="0"/>
        <w:caps w:val="0"/>
        <w:smallCaps w:val="0"/>
        <w:strike w:val="0"/>
        <w:dstrike w:val="0"/>
        <w:vanish w:val="0"/>
        <w:color w:val="000000"/>
        <w:u w:val="none"/>
        <w:effect w:val="none"/>
        <w:vertAlign w:val="baseline"/>
      </w:rPr>
    </w:lvl>
    <w:lvl w:ilvl="8">
      <w:start w:val="1"/>
      <w:numFmt w:val="lowerRoman"/>
      <w:pStyle w:val="StandardL9"/>
      <w:lvlText w:val="%9)"/>
      <w:lvlJc w:val="right"/>
      <w:pPr>
        <w:tabs>
          <w:tab w:val="num" w:pos="7056"/>
        </w:tabs>
        <w:ind w:left="7056" w:hanging="432"/>
      </w:pPr>
      <w:rPr>
        <w:b w:val="0"/>
        <w:i w:val="0"/>
        <w:caps w:val="0"/>
        <w:smallCaps w:val="0"/>
        <w:strike w:val="0"/>
        <w:dstrike w:val="0"/>
        <w:vanish w:val="0"/>
        <w:color w:val="000000"/>
        <w:u w:val="none"/>
        <w:effect w:val="none"/>
        <w:vertAlign w:val="baseline"/>
      </w:rPr>
    </w:lvl>
  </w:abstractNum>
  <w:abstractNum w:abstractNumId="21">
    <w:nsid w:val="53651F77"/>
    <w:multiLevelType w:val="multilevel"/>
    <w:tmpl w:val="DFC2A3D8"/>
    <w:styleLink w:val="z-listNumA"/>
    <w:lvl w:ilvl="0">
      <w:start w:val="1"/>
      <w:numFmt w:val="decimal"/>
      <w:pStyle w:val="NumA1"/>
      <w:lvlText w:val="%1."/>
      <w:lvlJc w:val="left"/>
      <w:pPr>
        <w:tabs>
          <w:tab w:val="num" w:pos="720"/>
        </w:tabs>
        <w:ind w:left="720" w:hanging="720"/>
      </w:pPr>
      <w:rPr>
        <w:b/>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22">
    <w:nsid w:val="556832BD"/>
    <w:multiLevelType w:val="hybridMultilevel"/>
    <w:tmpl w:val="EC24ABB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
    <w:nsid w:val="5B1154CE"/>
    <w:multiLevelType w:val="multilevel"/>
    <w:tmpl w:val="879AC0B6"/>
    <w:styleLink w:val="z-listNumB"/>
    <w:lvl w:ilvl="0">
      <w:start w:val="1"/>
      <w:numFmt w:val="upperLetter"/>
      <w:pStyle w:val="NumB1"/>
      <w:suff w:val="nothing"/>
      <w:lvlText w:val="Schedule %1"/>
      <w:lvlJc w:val="left"/>
      <w:pPr>
        <w:tabs>
          <w:tab w:val="num" w:pos="0"/>
        </w:tabs>
        <w:ind w:left="0" w:firstLine="0"/>
      </w:pPr>
      <w:rPr>
        <w:b/>
        <w:i w:val="0"/>
        <w:u w:val="none"/>
      </w:rPr>
    </w:lvl>
    <w:lvl w:ilvl="1">
      <w:start w:val="1"/>
      <w:numFmt w:val="decimal"/>
      <w:pStyle w:val="NumB2"/>
      <w:lvlText w:val="%2."/>
      <w:lvlJc w:val="left"/>
      <w:pPr>
        <w:tabs>
          <w:tab w:val="num" w:pos="720"/>
        </w:tabs>
        <w:ind w:left="720" w:hanging="720"/>
      </w:pPr>
      <w:rPr>
        <w:b w:val="0"/>
        <w:i w:val="0"/>
        <w:u w:val="none"/>
      </w:rPr>
    </w:lvl>
    <w:lvl w:ilvl="2">
      <w:start w:val="1"/>
      <w:numFmt w:val="lowerLetter"/>
      <w:pStyle w:val="NumB3"/>
      <w:lvlText w:val="(%3)"/>
      <w:lvlJc w:val="left"/>
      <w:pPr>
        <w:tabs>
          <w:tab w:val="num" w:pos="1440"/>
        </w:tabs>
        <w:ind w:left="1440" w:hanging="720"/>
      </w:pPr>
      <w:rPr>
        <w:b w:val="0"/>
        <w:i w:val="0"/>
        <w:u w:val="none"/>
      </w:rPr>
    </w:lvl>
    <w:lvl w:ilvl="3">
      <w:start w:val="1"/>
      <w:numFmt w:val="lowerRoman"/>
      <w:pStyle w:val="NumB4"/>
      <w:lvlText w:val="(%4)"/>
      <w:lvlJc w:val="left"/>
      <w:pPr>
        <w:tabs>
          <w:tab w:val="num" w:pos="1440"/>
        </w:tabs>
        <w:ind w:left="1440" w:hanging="720"/>
      </w:pPr>
      <w:rPr>
        <w:b w:val="0"/>
        <w:i w:val="0"/>
        <w:sz w:val="22"/>
        <w:u w:val="none"/>
      </w:rPr>
    </w:lvl>
    <w:lvl w:ilvl="4">
      <w:start w:val="1"/>
      <w:numFmt w:val="upperLetter"/>
      <w:pStyle w:val="NumB5"/>
      <w:lvlText w:val="(%5)"/>
      <w:lvlJc w:val="left"/>
      <w:pPr>
        <w:tabs>
          <w:tab w:val="num" w:pos="2880"/>
        </w:tabs>
        <w:ind w:left="2880" w:hanging="720"/>
      </w:pPr>
      <w:rPr>
        <w:b w:val="0"/>
        <w:i w:val="0"/>
        <w:u w:val="none"/>
      </w:rPr>
    </w:lvl>
    <w:lvl w:ilvl="5">
      <w:start w:val="1"/>
      <w:numFmt w:val="upperRoman"/>
      <w:pStyle w:val="NumB6"/>
      <w:lvlText w:val="(%6)"/>
      <w:lvlJc w:val="left"/>
      <w:pPr>
        <w:tabs>
          <w:tab w:val="num" w:pos="3600"/>
        </w:tabs>
        <w:ind w:left="3600" w:hanging="720"/>
      </w:pPr>
      <w:rPr>
        <w:b w:val="0"/>
        <w:i w:val="0"/>
        <w:u w:val="none"/>
      </w:rPr>
    </w:lvl>
    <w:lvl w:ilvl="6">
      <w:start w:val="1"/>
      <w:numFmt w:val="decimal"/>
      <w:pStyle w:val="NumB7"/>
      <w:lvlText w:val="(%7)"/>
      <w:lvlJc w:val="left"/>
      <w:pPr>
        <w:tabs>
          <w:tab w:val="num" w:pos="4320"/>
        </w:tabs>
        <w:ind w:left="4320" w:hanging="720"/>
      </w:pPr>
      <w:rPr>
        <w:b w:val="0"/>
        <w:i w:val="0"/>
        <w:u w:val="none"/>
      </w:rPr>
    </w:lvl>
    <w:lvl w:ilvl="7">
      <w:start w:val="1"/>
      <w:numFmt w:val="lowerLetter"/>
      <w:pStyle w:val="NumB8"/>
      <w:lvlText w:val="%8."/>
      <w:lvlJc w:val="left"/>
      <w:pPr>
        <w:tabs>
          <w:tab w:val="num" w:pos="5040"/>
        </w:tabs>
        <w:ind w:left="5040" w:hanging="720"/>
      </w:pPr>
      <w:rPr>
        <w:b w:val="0"/>
        <w:i w:val="0"/>
        <w:u w:val="none"/>
      </w:rPr>
    </w:lvl>
    <w:lvl w:ilvl="8">
      <w:start w:val="1"/>
      <w:numFmt w:val="lowerRoman"/>
      <w:pStyle w:val="NumB9"/>
      <w:lvlText w:val="%9."/>
      <w:lvlJc w:val="left"/>
      <w:pPr>
        <w:tabs>
          <w:tab w:val="num" w:pos="5760"/>
        </w:tabs>
        <w:ind w:left="5760" w:hanging="720"/>
      </w:pPr>
      <w:rPr>
        <w:b w:val="0"/>
        <w:i w:val="0"/>
        <w:u w:val="none"/>
      </w:rPr>
    </w:lvl>
  </w:abstractNum>
  <w:abstractNum w:abstractNumId="24">
    <w:nsid w:val="611778D7"/>
    <w:multiLevelType w:val="hybridMultilevel"/>
    <w:tmpl w:val="5F221EB0"/>
    <w:lvl w:ilvl="0">
      <w:start w:val="1"/>
      <w:numFmt w:val="lowerLetter"/>
      <w:lvlText w:val="(%1)"/>
      <w:lvlJc w:val="left"/>
      <w:pPr>
        <w:ind w:left="420" w:hanging="36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25">
    <w:nsid w:val="65830C4A"/>
    <w:multiLevelType w:val="multilevel"/>
    <w:tmpl w:val="92CACC58"/>
    <w:styleLink w:val="z-listHeading"/>
    <w:lvl w:ilvl="0">
      <w:start w:val="1"/>
      <w:numFmt w:val="none"/>
      <w:pStyle w:val="Heading1"/>
      <w:suff w:val="nothing"/>
      <w:lvlJc w:val="left"/>
      <w:pPr>
        <w:tabs>
          <w:tab w:val="num" w:pos="0"/>
        </w:tabs>
        <w:ind w:left="0" w:firstLine="0"/>
      </w:pPr>
    </w:lvl>
    <w:lvl w:ilvl="1">
      <w:start w:val="1"/>
      <w:numFmt w:val="none"/>
      <w:pStyle w:val="Heading2"/>
      <w:suff w:val="nothing"/>
      <w:lvlJc w:val="left"/>
      <w:pPr>
        <w:tabs>
          <w:tab w:val="num" w:pos="0"/>
        </w:tabs>
        <w:ind w:left="0" w:firstLine="0"/>
      </w:pPr>
    </w:lvl>
    <w:lvl w:ilvl="2">
      <w:start w:val="1"/>
      <w:numFmt w:val="none"/>
      <w:pStyle w:val="Heading3"/>
      <w:suff w:val="nothing"/>
      <w:lvlJc w:val="left"/>
      <w:pPr>
        <w:tabs>
          <w:tab w:val="num" w:pos="0"/>
        </w:tabs>
        <w:ind w:left="0" w:firstLine="0"/>
      </w:pPr>
    </w:lvl>
    <w:lvl w:ilvl="3">
      <w:start w:val="1"/>
      <w:numFmt w:val="none"/>
      <w:pStyle w:val="Heading4"/>
      <w:suff w:val="nothing"/>
      <w:lvlJc w:val="left"/>
      <w:pPr>
        <w:tabs>
          <w:tab w:val="num" w:pos="0"/>
        </w:tabs>
        <w:ind w:left="0" w:firstLine="0"/>
      </w:pPr>
    </w:lvl>
    <w:lvl w:ilvl="4">
      <w:start w:val="1"/>
      <w:numFmt w:val="none"/>
      <w:pStyle w:val="Heading5"/>
      <w:suff w:val="nothing"/>
      <w:lvlJc w:val="left"/>
      <w:pPr>
        <w:tabs>
          <w:tab w:val="num" w:pos="0"/>
        </w:tabs>
        <w:ind w:left="0" w:firstLine="0"/>
      </w:pPr>
    </w:lvl>
    <w:lvl w:ilvl="5">
      <w:start w:val="1"/>
      <w:numFmt w:val="none"/>
      <w:pStyle w:val="Heading6"/>
      <w:suff w:val="nothing"/>
      <w:lvlJc w:val="left"/>
      <w:pPr>
        <w:tabs>
          <w:tab w:val="num" w:pos="0"/>
        </w:tabs>
        <w:ind w:left="0" w:firstLine="0"/>
      </w:pPr>
    </w:lvl>
    <w:lvl w:ilvl="6">
      <w:start w:val="1"/>
      <w:numFmt w:val="none"/>
      <w:pStyle w:val="Heading7"/>
      <w:suff w:val="nothing"/>
      <w:lvlJc w:val="left"/>
      <w:pPr>
        <w:tabs>
          <w:tab w:val="num" w:pos="0"/>
        </w:tabs>
        <w:ind w:left="0" w:firstLine="0"/>
      </w:pPr>
    </w:lvl>
    <w:lvl w:ilvl="7">
      <w:start w:val="1"/>
      <w:numFmt w:val="none"/>
      <w:pStyle w:val="Heading8"/>
      <w:suff w:val="nothing"/>
      <w:lvlJc w:val="left"/>
      <w:pPr>
        <w:tabs>
          <w:tab w:val="num" w:pos="0"/>
        </w:tabs>
        <w:ind w:left="0" w:firstLine="0"/>
      </w:pPr>
    </w:lvl>
    <w:lvl w:ilvl="8">
      <w:start w:val="1"/>
      <w:numFmt w:val="none"/>
      <w:pStyle w:val="Heading9"/>
      <w:suff w:val="nothing"/>
      <w:lvlJc w:val="left"/>
      <w:pPr>
        <w:tabs>
          <w:tab w:val="num" w:pos="0"/>
        </w:tabs>
        <w:ind w:left="0" w:firstLine="0"/>
      </w:pPr>
    </w:lvl>
  </w:abstractNum>
  <w:abstractNum w:abstractNumId="26">
    <w:nsid w:val="704B2AD2"/>
    <w:multiLevelType w:val="multilevel"/>
    <w:tmpl w:val="2A50903C"/>
    <w:name w:val="Outline"/>
    <w:lvl w:ilvl="0">
      <w:start w:val="1"/>
      <w:numFmt w:val="decimal"/>
      <w:pStyle w:val="Outline1"/>
      <w:lvlText w:val="%1."/>
      <w:lvlJc w:val="left"/>
      <w:pPr>
        <w:tabs>
          <w:tab w:val="num" w:pos="720"/>
        </w:tabs>
        <w:ind w:left="720" w:hanging="720"/>
      </w:pPr>
    </w:lvl>
    <w:lvl w:ilvl="1">
      <w:start w:val="1"/>
      <w:numFmt w:val="lowerLetter"/>
      <w:pStyle w:val="Outline2"/>
      <w:lvlText w:val="(%2)"/>
      <w:lvlJc w:val="left"/>
      <w:pPr>
        <w:tabs>
          <w:tab w:val="num" w:pos="1347"/>
        </w:tabs>
        <w:ind w:left="1347" w:hanging="720"/>
      </w:pPr>
    </w:lvl>
    <w:lvl w:ilvl="2">
      <w:start w:val="1"/>
      <w:numFmt w:val="lowerRoman"/>
      <w:pStyle w:val="Outline3"/>
      <w:lvlText w:val="(%3)"/>
      <w:lvlJc w:val="left"/>
      <w:pPr>
        <w:tabs>
          <w:tab w:val="num" w:pos="2160"/>
        </w:tabs>
        <w:ind w:left="2160" w:hanging="720"/>
      </w:pPr>
    </w:lvl>
    <w:lvl w:ilvl="3">
      <w:start w:val="1"/>
      <w:numFmt w:val="upperLetter"/>
      <w:pStyle w:val="Outline4"/>
      <w:lvlText w:val="(%4)"/>
      <w:lvlJc w:val="left"/>
      <w:pPr>
        <w:tabs>
          <w:tab w:val="num" w:pos="2880"/>
        </w:tabs>
        <w:ind w:left="2880" w:hanging="720"/>
      </w:pPr>
    </w:lvl>
    <w:lvl w:ilvl="4">
      <w:start w:val="1"/>
      <w:numFmt w:val="upperRoman"/>
      <w:pStyle w:val="Outline5"/>
      <w:lvlText w:val="(%5)"/>
      <w:lvlJc w:val="left"/>
      <w:pPr>
        <w:tabs>
          <w:tab w:val="num" w:pos="3600"/>
        </w:tabs>
        <w:ind w:left="3600" w:hanging="720"/>
      </w:pPr>
    </w:lvl>
    <w:lvl w:ilvl="5">
      <w:start w:val="1"/>
      <w:numFmt w:val="decimal"/>
      <w:pStyle w:val="Outline6"/>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upperRoman"/>
      <w:lvlText w:val="(%9)"/>
      <w:lvlJc w:val="left"/>
      <w:pPr>
        <w:tabs>
          <w:tab w:val="num" w:pos="6480"/>
        </w:tabs>
        <w:ind w:left="6480" w:hanging="720"/>
      </w:pPr>
    </w:lvl>
  </w:abstractNum>
  <w:abstractNum w:abstractNumId="27">
    <w:nsid w:val="74A37348"/>
    <w:multiLevelType w:val="hybridMultilevel"/>
    <w:tmpl w:val="B6F08618"/>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D0879AE"/>
    <w:multiLevelType w:val="hybridMultilevel"/>
    <w:tmpl w:val="DB5C0496"/>
    <w:lvl w:ilvl="0">
      <w:start w:val="1"/>
      <w:numFmt w:val="decimal"/>
      <w:lvlText w:val="%1."/>
      <w:lvlJc w:val="left"/>
      <w:pPr>
        <w:tabs>
          <w:tab w:val="num" w:pos="720"/>
        </w:tabs>
        <w:ind w:left="720" w:hanging="360"/>
      </w:pPr>
      <w:rPr>
        <w:rFonts w:ascii="Arial" w:hAnsi="Arial" w:cs="Arial" w:hint="default"/>
        <w:b w:val="0"/>
        <w:sz w:val="20"/>
      </w:rPr>
    </w:lvl>
    <w:lvl w:ilvl="1">
      <w:start w:val="1"/>
      <w:numFmt w:val="lowerRoman"/>
      <w:lvlText w:val="(%2)."/>
      <w:lvlJc w:val="right"/>
      <w:pPr>
        <w:tabs>
          <w:tab w:val="num" w:pos="1440"/>
        </w:tabs>
        <w:ind w:left="1440" w:hanging="360"/>
      </w:pPr>
      <w:rPr>
        <w:rFonts w:hint="default"/>
        <w:i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1"/>
  </w:num>
  <w:num w:numId="2">
    <w:abstractNumId w:val="15"/>
  </w:num>
  <w:num w:numId="3">
    <w:abstractNumId w:val="25"/>
  </w:num>
  <w:num w:numId="4">
    <w:abstractNumId w:val="23"/>
    <w:lvlOverride w:ilvl="0">
      <w:lvl w:ilvl="0">
        <w:start w:val="1"/>
        <w:numFmt w:val="upperLetter"/>
        <w:pStyle w:val="NumB1"/>
        <w:suff w:val="nothing"/>
        <w:lvlText w:val="SCHEDULE %1"/>
        <w:lvlJc w:val="left"/>
        <w:pPr>
          <w:tabs>
            <w:tab w:val="num" w:pos="0"/>
          </w:tabs>
          <w:ind w:left="0" w:firstLine="0"/>
        </w:pPr>
        <w:rPr>
          <w:rFonts w:ascii="Times New Roman Bold" w:hAnsi="Times New Roman Bold"/>
          <w:b/>
          <w:i w:val="0"/>
          <w:caps w:val="0"/>
          <w:u w:val="none"/>
        </w:rPr>
      </w:lvl>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6"/>
  </w:num>
  <w:num w:numId="16">
    <w:abstractNumId w:val="16"/>
  </w:num>
  <w:num w:numId="17">
    <w:abstractNumId w:val="23"/>
    <w:lvlOverride w:ilvl="0">
      <w:lvl w:ilvl="0">
        <w:start w:val="1"/>
        <w:numFmt w:val="upperLetter"/>
        <w:pStyle w:val="NumB1"/>
        <w:suff w:val="nothing"/>
        <w:lvlText w:val="Schedule %1"/>
        <w:lvlJc w:val="left"/>
        <w:pPr>
          <w:tabs>
            <w:tab w:val="num" w:pos="0"/>
          </w:tabs>
          <w:ind w:left="0" w:firstLine="0"/>
        </w:pPr>
        <w:rPr>
          <w:b/>
          <w:i w:val="0"/>
          <w:u w:val="none"/>
        </w:rPr>
      </w:lvl>
    </w:lvlOverride>
    <w:lvlOverride w:ilvl="1">
      <w:lvl w:ilvl="1">
        <w:start w:val="1"/>
        <w:numFmt w:val="decimal"/>
        <w:pStyle w:val="NumB2"/>
        <w:lvlText w:val="%2."/>
        <w:lvlJc w:val="left"/>
        <w:pPr>
          <w:tabs>
            <w:tab w:val="num" w:pos="720"/>
          </w:tabs>
          <w:ind w:left="720" w:hanging="720"/>
        </w:pPr>
        <w:rPr>
          <w:b w:val="0"/>
          <w:i w:val="0"/>
          <w:u w:val="none"/>
        </w:rPr>
      </w:lvl>
    </w:lvlOverride>
    <w:lvlOverride w:ilvl="2">
      <w:lvl w:ilvl="2">
        <w:start w:val="1"/>
        <w:numFmt w:val="lowerLetter"/>
        <w:pStyle w:val="NumB3"/>
        <w:lvlText w:val="(%3)"/>
        <w:lvlJc w:val="left"/>
        <w:pPr>
          <w:tabs>
            <w:tab w:val="num" w:pos="1440"/>
          </w:tabs>
          <w:ind w:left="1440" w:hanging="720"/>
        </w:pPr>
        <w:rPr>
          <w:b w:val="0"/>
          <w:i w:val="0"/>
          <w:u w:val="none"/>
        </w:rPr>
      </w:lvl>
    </w:lvlOverride>
    <w:lvlOverride w:ilvl="3">
      <w:lvl w:ilvl="3">
        <w:start w:val="1"/>
        <w:numFmt w:val="lowerRoman"/>
        <w:pStyle w:val="NumB4"/>
        <w:lvlText w:val="(%4)"/>
        <w:lvlJc w:val="left"/>
        <w:pPr>
          <w:tabs>
            <w:tab w:val="num" w:pos="1440"/>
          </w:tabs>
          <w:ind w:left="1440" w:hanging="720"/>
        </w:pPr>
        <w:rPr>
          <w:b w:val="0"/>
          <w:i w:val="0"/>
          <w:sz w:val="22"/>
          <w:u w:val="none"/>
        </w:rPr>
      </w:lvl>
    </w:lvlOverride>
    <w:lvlOverride w:ilvl="4">
      <w:lvl w:ilvl="4">
        <w:start w:val="1"/>
        <w:numFmt w:val="upperLetter"/>
        <w:pStyle w:val="NumB5"/>
        <w:lvlText w:val="(%5)"/>
        <w:lvlJc w:val="left"/>
        <w:pPr>
          <w:tabs>
            <w:tab w:val="num" w:pos="2880"/>
          </w:tabs>
          <w:ind w:left="2880" w:hanging="720"/>
        </w:pPr>
        <w:rPr>
          <w:b w:val="0"/>
          <w:i w:val="0"/>
          <w:u w:val="none"/>
        </w:rPr>
      </w:lvl>
    </w:lvlOverride>
    <w:lvlOverride w:ilvl="5">
      <w:lvl w:ilvl="5">
        <w:start w:val="1"/>
        <w:numFmt w:val="upperRoman"/>
        <w:pStyle w:val="NumB6"/>
        <w:lvlText w:val="(%6)"/>
        <w:lvlJc w:val="left"/>
        <w:pPr>
          <w:tabs>
            <w:tab w:val="num" w:pos="3600"/>
          </w:tabs>
          <w:ind w:left="3600" w:hanging="720"/>
        </w:pPr>
        <w:rPr>
          <w:b w:val="0"/>
          <w:i w:val="0"/>
          <w:u w:val="none"/>
        </w:rPr>
      </w:lvl>
    </w:lvlOverride>
    <w:lvlOverride w:ilvl="6">
      <w:lvl w:ilvl="6">
        <w:start w:val="1"/>
        <w:numFmt w:val="decimal"/>
        <w:pStyle w:val="NumB7"/>
        <w:lvlText w:val="(%7)"/>
        <w:lvlJc w:val="left"/>
        <w:pPr>
          <w:tabs>
            <w:tab w:val="num" w:pos="4320"/>
          </w:tabs>
          <w:ind w:left="4320" w:hanging="720"/>
        </w:pPr>
        <w:rPr>
          <w:b w:val="0"/>
          <w:i w:val="0"/>
          <w:u w:val="none"/>
        </w:rPr>
      </w:lvl>
    </w:lvlOverride>
    <w:lvlOverride w:ilvl="7">
      <w:lvl w:ilvl="7">
        <w:start w:val="1"/>
        <w:numFmt w:val="lowerLetter"/>
        <w:pStyle w:val="NumB8"/>
        <w:lvlText w:val="%8."/>
        <w:lvlJc w:val="left"/>
        <w:pPr>
          <w:tabs>
            <w:tab w:val="num" w:pos="5040"/>
          </w:tabs>
          <w:ind w:left="5040" w:hanging="720"/>
        </w:pPr>
        <w:rPr>
          <w:b w:val="0"/>
          <w:i w:val="0"/>
          <w:u w:val="none"/>
        </w:rPr>
      </w:lvl>
    </w:lvlOverride>
    <w:lvlOverride w:ilvl="8">
      <w:lvl w:ilvl="8">
        <w:start w:val="1"/>
        <w:numFmt w:val="lowerRoman"/>
        <w:pStyle w:val="NumB9"/>
        <w:lvlText w:val="%9."/>
        <w:lvlJc w:val="left"/>
        <w:pPr>
          <w:tabs>
            <w:tab w:val="num" w:pos="5760"/>
          </w:tabs>
          <w:ind w:left="5760" w:hanging="720"/>
        </w:pPr>
        <w:rPr>
          <w:b w:val="0"/>
          <w:i w:val="0"/>
          <w:u w:val="none"/>
        </w:rPr>
      </w:lvl>
    </w:lvlOverride>
  </w:num>
  <w:num w:numId="18">
    <w:abstractNumId w:val="23"/>
  </w:num>
  <w:num w:numId="19">
    <w:abstractNumId w:val="17"/>
  </w:num>
  <w:num w:numId="20">
    <w:abstractNumId w:val="12"/>
  </w:num>
  <w:num w:numId="21">
    <w:abstractNumId w:val="22"/>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 w:ilvl="0">
        <w:start w:val="1"/>
        <w:numFmt w:val="decimal"/>
        <w:pStyle w:val="NumB1"/>
        <w:lvlJc w:val="left"/>
      </w:lvl>
    </w:lvlOverride>
    <w:lvlOverride w:ilvl="1">
      <w:startOverride w:val="1"/>
      <w:lvl w:ilvl="1">
        <w:start w:val="1"/>
        <w:numFmt w:val="decimal"/>
        <w:pStyle w:val="NumB2"/>
        <w:lvlJc w:val="left"/>
      </w:lvl>
    </w:lvlOverride>
    <w:lvlOverride w:ilvl="2">
      <w:startOverride w:val="1"/>
      <w:lvl w:ilvl="2">
        <w:start w:val="1"/>
        <w:numFmt w:val="decimal"/>
        <w:pStyle w:val="NumB3"/>
        <w:lvlJc w:val="left"/>
      </w:lvl>
    </w:lvlOverride>
    <w:lvlOverride w:ilvl="3">
      <w:startOverride w:val="1"/>
      <w:lvl w:ilvl="3">
        <w:start w:val="1"/>
        <w:numFmt w:val="lowerRoman"/>
        <w:pStyle w:val="NumB4"/>
        <w:lvlText w:val="(%4)"/>
        <w:lvlJc w:val="left"/>
        <w:pPr>
          <w:tabs>
            <w:tab w:val="num" w:pos="1440"/>
          </w:tabs>
          <w:ind w:left="1440" w:hanging="720"/>
        </w:pPr>
        <w:rPr>
          <w:b w:val="0"/>
          <w:i w:val="0"/>
          <w:sz w:val="22"/>
          <w:u w:val="none"/>
        </w:rPr>
      </w:lvl>
    </w:lvlOverride>
  </w:num>
  <w:num w:numId="25">
    <w:abstractNumId w:val="23"/>
    <w:lvlOverride w:ilvl="0">
      <w:startOverride w:val="1"/>
      <w:lvl w:ilvl="0">
        <w:start w:val="1"/>
        <w:numFmt w:val="upperLetter"/>
        <w:pStyle w:val="NumB1"/>
        <w:suff w:val="nothing"/>
        <w:lvlText w:val="Schedule %1"/>
        <w:lvlJc w:val="left"/>
        <w:pPr>
          <w:tabs>
            <w:tab w:val="num" w:pos="0"/>
          </w:tabs>
          <w:ind w:left="0" w:firstLine="0"/>
        </w:pPr>
        <w:rPr>
          <w:b/>
          <w:i w:val="0"/>
          <w:u w:val="none"/>
        </w:rPr>
      </w:lvl>
    </w:lvlOverride>
    <w:lvlOverride w:ilvl="1">
      <w:startOverride w:val="1"/>
      <w:lvl w:ilvl="1">
        <w:start w:val="1"/>
        <w:numFmt w:val="decimal"/>
        <w:pStyle w:val="NumB2"/>
        <w:lvlText w:val="%2."/>
        <w:lvlJc w:val="left"/>
        <w:pPr>
          <w:tabs>
            <w:tab w:val="num" w:pos="720"/>
          </w:tabs>
          <w:ind w:left="720" w:hanging="720"/>
        </w:pPr>
        <w:rPr>
          <w:b w:val="0"/>
          <w:i w:val="0"/>
          <w:u w:val="none"/>
        </w:rPr>
      </w:lvl>
    </w:lvlOverride>
    <w:lvlOverride w:ilvl="2">
      <w:startOverride w:val="1"/>
      <w:lvl w:ilvl="2">
        <w:start w:val="1"/>
        <w:numFmt w:val="lowerLetter"/>
        <w:pStyle w:val="NumB3"/>
        <w:lvlText w:val="(%3)"/>
        <w:lvlJc w:val="left"/>
        <w:pPr>
          <w:tabs>
            <w:tab w:val="num" w:pos="1440"/>
          </w:tabs>
          <w:ind w:left="1440" w:hanging="720"/>
        </w:pPr>
        <w:rPr>
          <w:b w:val="0"/>
          <w:i w:val="0"/>
          <w:u w:val="none"/>
        </w:rPr>
      </w:lvl>
    </w:lvlOverride>
    <w:lvlOverride w:ilvl="3">
      <w:startOverride w:val="1"/>
      <w:lvl w:ilvl="3">
        <w:start w:val="1"/>
        <w:numFmt w:val="lowerRoman"/>
        <w:pStyle w:val="NumB4"/>
        <w:lvlText w:val="(%4)"/>
        <w:lvlJc w:val="left"/>
        <w:pPr>
          <w:tabs>
            <w:tab w:val="num" w:pos="1440"/>
          </w:tabs>
          <w:ind w:left="1440" w:hanging="720"/>
        </w:pPr>
        <w:rPr>
          <w:b w:val="0"/>
          <w:i w:val="0"/>
          <w:sz w:val="22"/>
          <w:u w:val="none"/>
        </w:rPr>
      </w:lvl>
    </w:lvlOverride>
    <w:lvlOverride w:ilvl="4">
      <w:startOverride w:val="1"/>
      <w:lvl w:ilvl="4">
        <w:start w:val="1"/>
        <w:numFmt w:val="upperLetter"/>
        <w:pStyle w:val="NumB5"/>
        <w:lvlText w:val="(%5)"/>
        <w:lvlJc w:val="left"/>
        <w:pPr>
          <w:tabs>
            <w:tab w:val="num" w:pos="2880"/>
          </w:tabs>
          <w:ind w:left="2880" w:hanging="720"/>
        </w:pPr>
        <w:rPr>
          <w:b w:val="0"/>
          <w:i w:val="0"/>
          <w:u w:val="none"/>
        </w:rPr>
      </w:lvl>
    </w:lvlOverride>
    <w:lvlOverride w:ilvl="5">
      <w:startOverride w:val="1"/>
      <w:lvl w:ilvl="5">
        <w:start w:val="1"/>
        <w:numFmt w:val="upperRoman"/>
        <w:pStyle w:val="NumB6"/>
        <w:lvlText w:val="(%6)"/>
        <w:lvlJc w:val="left"/>
        <w:pPr>
          <w:tabs>
            <w:tab w:val="num" w:pos="3600"/>
          </w:tabs>
          <w:ind w:left="3600" w:hanging="720"/>
        </w:pPr>
        <w:rPr>
          <w:b w:val="0"/>
          <w:i w:val="0"/>
          <w:u w:val="none"/>
        </w:rPr>
      </w:lvl>
    </w:lvlOverride>
    <w:lvlOverride w:ilvl="6">
      <w:startOverride w:val="1"/>
      <w:lvl w:ilvl="6">
        <w:start w:val="1"/>
        <w:numFmt w:val="decimal"/>
        <w:pStyle w:val="NumB7"/>
        <w:lvlText w:val="(%7)"/>
        <w:lvlJc w:val="left"/>
        <w:pPr>
          <w:tabs>
            <w:tab w:val="num" w:pos="4320"/>
          </w:tabs>
          <w:ind w:left="4320" w:hanging="720"/>
        </w:pPr>
        <w:rPr>
          <w:b w:val="0"/>
          <w:i w:val="0"/>
          <w:u w:val="none"/>
        </w:rPr>
      </w:lvl>
    </w:lvlOverride>
    <w:lvlOverride w:ilvl="7">
      <w:startOverride w:val="1"/>
      <w:lvl w:ilvl="7">
        <w:start w:val="1"/>
        <w:numFmt w:val="lowerLetter"/>
        <w:pStyle w:val="NumB8"/>
        <w:lvlText w:val="%8."/>
        <w:lvlJc w:val="left"/>
        <w:pPr>
          <w:tabs>
            <w:tab w:val="num" w:pos="5040"/>
          </w:tabs>
          <w:ind w:left="5040" w:hanging="720"/>
        </w:pPr>
        <w:rPr>
          <w:b w:val="0"/>
          <w:i w:val="0"/>
          <w:u w:val="none"/>
        </w:rPr>
      </w:lvl>
    </w:lvlOverride>
    <w:lvlOverride w:ilvl="8">
      <w:startOverride w:val="1"/>
      <w:lvl w:ilvl="8">
        <w:start w:val="1"/>
        <w:numFmt w:val="lowerRoman"/>
        <w:pStyle w:val="NumB9"/>
        <w:lvlText w:val="%9."/>
        <w:lvlJc w:val="left"/>
        <w:pPr>
          <w:tabs>
            <w:tab w:val="num" w:pos="5760"/>
          </w:tabs>
          <w:ind w:left="5760" w:hanging="720"/>
        </w:pPr>
        <w:rPr>
          <w:b w:val="0"/>
          <w:i w:val="0"/>
          <w:u w:val="none"/>
        </w:rPr>
      </w:lvl>
    </w:lvlOverride>
  </w:num>
  <w:num w:numId="26">
    <w:abstractNumId w:val="23"/>
    <w:lvlOverride w:ilvl="0">
      <w:startOverride w:val="1"/>
      <w:lvl w:ilvl="0">
        <w:start w:val="1"/>
        <w:numFmt w:val="upperLetter"/>
        <w:pStyle w:val="NumB1"/>
        <w:suff w:val="nothing"/>
        <w:lvlText w:val="Schedule %1"/>
        <w:lvlJc w:val="left"/>
        <w:pPr>
          <w:tabs>
            <w:tab w:val="num" w:pos="0"/>
          </w:tabs>
          <w:ind w:left="0" w:firstLine="0"/>
        </w:pPr>
        <w:rPr>
          <w:b/>
          <w:i w:val="0"/>
          <w:u w:val="none"/>
        </w:rPr>
      </w:lvl>
    </w:lvlOverride>
    <w:lvlOverride w:ilvl="1">
      <w:startOverride w:val="1"/>
      <w:lvl w:ilvl="1">
        <w:start w:val="1"/>
        <w:numFmt w:val="decimal"/>
        <w:pStyle w:val="NumB2"/>
        <w:lvlText w:val="%2."/>
        <w:lvlJc w:val="left"/>
        <w:pPr>
          <w:tabs>
            <w:tab w:val="num" w:pos="720"/>
          </w:tabs>
          <w:ind w:left="720" w:hanging="720"/>
        </w:pPr>
        <w:rPr>
          <w:b w:val="0"/>
          <w:i w:val="0"/>
          <w:u w:val="none"/>
        </w:rPr>
      </w:lvl>
    </w:lvlOverride>
    <w:lvlOverride w:ilvl="2">
      <w:startOverride w:val="1"/>
      <w:lvl w:ilvl="2">
        <w:start w:val="1"/>
        <w:numFmt w:val="lowerLetter"/>
        <w:pStyle w:val="NumB3"/>
        <w:lvlText w:val="(%3)"/>
        <w:lvlJc w:val="left"/>
        <w:pPr>
          <w:tabs>
            <w:tab w:val="num" w:pos="1440"/>
          </w:tabs>
          <w:ind w:left="1440" w:hanging="720"/>
        </w:pPr>
        <w:rPr>
          <w:b w:val="0"/>
          <w:i w:val="0"/>
          <w:u w:val="none"/>
        </w:rPr>
      </w:lvl>
    </w:lvlOverride>
    <w:lvlOverride w:ilvl="3">
      <w:startOverride w:val="1"/>
      <w:lvl w:ilvl="3">
        <w:start w:val="1"/>
        <w:numFmt w:val="lowerRoman"/>
        <w:pStyle w:val="NumB4"/>
        <w:lvlText w:val="(%4)"/>
        <w:lvlJc w:val="left"/>
        <w:pPr>
          <w:tabs>
            <w:tab w:val="num" w:pos="1440"/>
          </w:tabs>
          <w:ind w:left="1440" w:hanging="720"/>
        </w:pPr>
        <w:rPr>
          <w:b w:val="0"/>
          <w:i w:val="0"/>
          <w:sz w:val="22"/>
          <w:u w:val="none"/>
        </w:rPr>
      </w:lvl>
    </w:lvlOverride>
    <w:lvlOverride w:ilvl="4">
      <w:startOverride w:val="1"/>
      <w:lvl w:ilvl="4">
        <w:start w:val="1"/>
        <w:numFmt w:val="upperLetter"/>
        <w:pStyle w:val="NumB5"/>
        <w:lvlText w:val="(%5)"/>
        <w:lvlJc w:val="left"/>
        <w:pPr>
          <w:tabs>
            <w:tab w:val="num" w:pos="2880"/>
          </w:tabs>
          <w:ind w:left="2880" w:hanging="720"/>
        </w:pPr>
        <w:rPr>
          <w:b w:val="0"/>
          <w:i w:val="0"/>
          <w:u w:val="none"/>
        </w:rPr>
      </w:lvl>
    </w:lvlOverride>
    <w:lvlOverride w:ilvl="5">
      <w:startOverride w:val="1"/>
      <w:lvl w:ilvl="5">
        <w:start w:val="1"/>
        <w:numFmt w:val="upperRoman"/>
        <w:pStyle w:val="NumB6"/>
        <w:lvlText w:val="(%6)"/>
        <w:lvlJc w:val="left"/>
        <w:pPr>
          <w:tabs>
            <w:tab w:val="num" w:pos="3600"/>
          </w:tabs>
          <w:ind w:left="3600" w:hanging="720"/>
        </w:pPr>
        <w:rPr>
          <w:b w:val="0"/>
          <w:i w:val="0"/>
          <w:u w:val="none"/>
        </w:rPr>
      </w:lvl>
    </w:lvlOverride>
    <w:lvlOverride w:ilvl="6">
      <w:startOverride w:val="1"/>
      <w:lvl w:ilvl="6">
        <w:start w:val="1"/>
        <w:numFmt w:val="decimal"/>
        <w:pStyle w:val="NumB7"/>
        <w:lvlText w:val="(%7)"/>
        <w:lvlJc w:val="left"/>
        <w:pPr>
          <w:tabs>
            <w:tab w:val="num" w:pos="4320"/>
          </w:tabs>
          <w:ind w:left="4320" w:hanging="720"/>
        </w:pPr>
        <w:rPr>
          <w:b w:val="0"/>
          <w:i w:val="0"/>
          <w:u w:val="none"/>
        </w:rPr>
      </w:lvl>
    </w:lvlOverride>
    <w:lvlOverride w:ilvl="7">
      <w:startOverride w:val="1"/>
      <w:lvl w:ilvl="7">
        <w:start w:val="1"/>
        <w:numFmt w:val="lowerLetter"/>
        <w:pStyle w:val="NumB8"/>
        <w:lvlText w:val="%8."/>
        <w:lvlJc w:val="left"/>
        <w:pPr>
          <w:tabs>
            <w:tab w:val="num" w:pos="5040"/>
          </w:tabs>
          <w:ind w:left="5040" w:hanging="720"/>
        </w:pPr>
        <w:rPr>
          <w:b w:val="0"/>
          <w:i w:val="0"/>
          <w:u w:val="none"/>
        </w:rPr>
      </w:lvl>
    </w:lvlOverride>
    <w:lvlOverride w:ilvl="8">
      <w:startOverride w:val="1"/>
      <w:lvl w:ilvl="8">
        <w:start w:val="1"/>
        <w:numFmt w:val="lowerRoman"/>
        <w:pStyle w:val="NumB9"/>
        <w:lvlText w:val="%9."/>
        <w:lvlJc w:val="left"/>
        <w:pPr>
          <w:tabs>
            <w:tab w:val="num" w:pos="5760"/>
          </w:tabs>
          <w:ind w:left="5760" w:hanging="720"/>
        </w:pPr>
        <w:rPr>
          <w:b w:val="0"/>
          <w:i w:val="0"/>
          <w:u w:val="none"/>
        </w:rPr>
      </w:lvl>
    </w:lvlOverride>
  </w:num>
  <w:num w:numId="27">
    <w:abstractNumId w:val="11"/>
  </w:num>
  <w:num w:numId="28">
    <w:abstractNumId w:val="14"/>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lvl w:ilvl="0">
        <w:start w:val="0"/>
        <w:numFmt w:val="decimal"/>
        <w:pStyle w:val="NumA1"/>
        <w:lvlJc w:val="left"/>
      </w:lvl>
    </w:lvlOverride>
    <w:lvlOverride w:ilvl="1">
      <w:lvl w:ilvl="1">
        <w:start w:val="1"/>
        <w:numFmt w:val="lowerLetter"/>
        <w:pStyle w:val="NumA2"/>
        <w:lvlText w:val="(%2)"/>
        <w:lvlJc w:val="left"/>
        <w:pPr>
          <w:tabs>
            <w:tab w:val="num" w:pos="1440"/>
          </w:tabs>
          <w:ind w:left="1440" w:hanging="720"/>
        </w:pPr>
        <w:rPr>
          <w:b w:val="0"/>
          <w:i w:val="0"/>
          <w:u w:val="none"/>
        </w:rPr>
      </w:lvl>
    </w:lvlOverride>
  </w:num>
  <w:num w:numId="32">
    <w:abstractNumId w:val="13"/>
    <w:lvlOverride w:ilvl="0">
      <w:lvl w:ilvl="0">
        <w:start w:val="0"/>
        <w:numFmt w:val="decimal"/>
        <w:lvlJc w:val="left"/>
      </w:lvl>
    </w:lvlOverride>
    <w:lvlOverride w:ilvl="1">
      <w:lvl w:ilvl="1">
        <w:start w:val="1"/>
        <w:numFmt w:val="lowerLetter"/>
        <w:lvlText w:val="(%2)"/>
        <w:lvlJc w:val="left"/>
        <w:pPr>
          <w:tabs>
            <w:tab w:val="num" w:pos="1440"/>
          </w:tabs>
          <w:ind w:left="1440" w:hanging="720"/>
        </w:pPr>
        <w:rPr>
          <w:b w:val="0"/>
          <w:i w:val="0"/>
          <w:sz w:val="20"/>
          <w:szCs w:val="20"/>
          <w:u w:val="none"/>
        </w:rPr>
      </w:lvl>
    </w:lvlOverride>
  </w:num>
  <w:num w:numId="33">
    <w:abstractNumId w:val="21"/>
    <w:lvlOverride w:ilvl="0">
      <w:startOverride w:val="1"/>
      <w:lvl w:ilvl="0">
        <w:start w:val="1"/>
        <w:numFmt w:val="decimal"/>
        <w:pStyle w:val="NumA1"/>
        <w:lvlJc w:val="left"/>
      </w:lvl>
    </w:lvlOverride>
    <w:lvlOverride w:ilvl="1">
      <w:startOverride w:val="1"/>
      <w:lvl w:ilvl="1">
        <w:start w:val="1"/>
        <w:numFmt w:val="lowerLetter"/>
        <w:pStyle w:val="NumA2"/>
        <w:lvlText w:val="(%2)"/>
        <w:lvlJc w:val="left"/>
        <w:pPr>
          <w:tabs>
            <w:tab w:val="num" w:pos="1440"/>
          </w:tabs>
          <w:ind w:left="1440" w:hanging="720"/>
        </w:pPr>
        <w:rPr>
          <w:b w:val="0"/>
          <w:i w:val="0"/>
          <w:u w:val="none"/>
        </w:rPr>
      </w:lvl>
    </w:lvlOverride>
  </w:num>
  <w:num w:numId="34">
    <w:abstractNumId w:val="18"/>
  </w:num>
  <w:num w:numId="35">
    <w:abstractNumId w:val="21"/>
    <w:lvlOverride w:ilvl="0">
      <w:lvl w:ilvl="0">
        <w:start w:val="1"/>
        <w:numFmt w:val="decimal"/>
        <w:pStyle w:val="NumA1"/>
        <w:lvlText w:val="%1."/>
        <w:lvlJc w:val="left"/>
        <w:pPr>
          <w:tabs>
            <w:tab w:val="num" w:pos="720"/>
          </w:tabs>
          <w:ind w:left="720" w:hanging="720"/>
        </w:pPr>
        <w:rPr>
          <w:b/>
          <w:i w:val="0"/>
          <w:u w:val="none"/>
        </w:rPr>
      </w:lvl>
    </w:lvlOverride>
    <w:lvlOverride w:ilvl="1">
      <w:lvl w:ilvl="1">
        <w:start w:val="1"/>
        <w:numFmt w:val="lowerLetter"/>
        <w:pStyle w:val="NumA2"/>
        <w:lvlText w:val="(%2)"/>
        <w:lvlJc w:val="left"/>
        <w:pPr>
          <w:tabs>
            <w:tab w:val="num" w:pos="1440"/>
          </w:tabs>
          <w:ind w:left="1440" w:hanging="720"/>
        </w:pPr>
        <w:rPr>
          <w:b w:val="0"/>
          <w:i w:val="0"/>
          <w:u w:val="none"/>
        </w:rPr>
      </w:lvl>
    </w:lvlOverride>
    <w:lvlOverride w:ilvl="2">
      <w:lvl w:ilvl="2">
        <w:start w:val="1"/>
        <w:numFmt w:val="lowerRoman"/>
        <w:pStyle w:val="NumA3"/>
        <w:lvlText w:val="(%3)"/>
        <w:lvlJc w:val="left"/>
        <w:pPr>
          <w:tabs>
            <w:tab w:val="num" w:pos="2160"/>
          </w:tabs>
          <w:ind w:left="2160" w:hanging="720"/>
        </w:pPr>
        <w:rPr>
          <w:b w:val="0"/>
          <w:i w:val="0"/>
          <w:u w:val="none"/>
        </w:rPr>
      </w:lvl>
    </w:lvlOverride>
    <w:lvlOverride w:ilvl="3">
      <w:lvl w:ilvl="3">
        <w:start w:val="1"/>
        <w:numFmt w:val="upperLetter"/>
        <w:pStyle w:val="NumA4"/>
        <w:lvlText w:val="(%4)"/>
        <w:lvlJc w:val="left"/>
        <w:pPr>
          <w:tabs>
            <w:tab w:val="num" w:pos="2880"/>
          </w:tabs>
          <w:ind w:left="2880" w:hanging="720"/>
        </w:pPr>
        <w:rPr>
          <w:b w:val="0"/>
          <w:i w:val="0"/>
          <w:u w:val="none"/>
        </w:rPr>
      </w:lvl>
    </w:lvlOverride>
    <w:lvlOverride w:ilvl="4">
      <w:lvl w:ilvl="4">
        <w:start w:val="1"/>
        <w:numFmt w:val="upperRoman"/>
        <w:pStyle w:val="NumA5"/>
        <w:lvlText w:val="(%5)"/>
        <w:lvlJc w:val="left"/>
        <w:pPr>
          <w:tabs>
            <w:tab w:val="num" w:pos="3600"/>
          </w:tabs>
          <w:ind w:left="3600" w:hanging="720"/>
        </w:pPr>
        <w:rPr>
          <w:b w:val="0"/>
          <w:i w:val="0"/>
          <w:u w:val="none"/>
        </w:rPr>
      </w:lvl>
    </w:lvlOverride>
    <w:lvlOverride w:ilvl="5">
      <w:lvl w:ilvl="5">
        <w:start w:val="1"/>
        <w:numFmt w:val="decimal"/>
        <w:pStyle w:val="NumA6"/>
        <w:lvlText w:val="(%6)"/>
        <w:lvlJc w:val="left"/>
        <w:pPr>
          <w:tabs>
            <w:tab w:val="num" w:pos="4320"/>
          </w:tabs>
          <w:ind w:left="4320" w:hanging="720"/>
        </w:pPr>
        <w:rPr>
          <w:b w:val="0"/>
          <w:i w:val="0"/>
          <w:u w:val="none"/>
        </w:rPr>
      </w:lvl>
    </w:lvlOverride>
    <w:lvlOverride w:ilvl="6">
      <w:lvl w:ilvl="6">
        <w:start w:val="1"/>
        <w:numFmt w:val="lowerLetter"/>
        <w:pStyle w:val="NumA7"/>
        <w:lvlText w:val="%7."/>
        <w:lvlJc w:val="left"/>
        <w:pPr>
          <w:tabs>
            <w:tab w:val="num" w:pos="5040"/>
          </w:tabs>
          <w:ind w:left="5040" w:hanging="720"/>
        </w:pPr>
        <w:rPr>
          <w:b w:val="0"/>
          <w:i w:val="0"/>
          <w:u w:val="none"/>
        </w:rPr>
      </w:lvl>
    </w:lvlOverride>
    <w:lvlOverride w:ilvl="7">
      <w:lvl w:ilvl="7">
        <w:start w:val="1"/>
        <w:numFmt w:val="lowerRoman"/>
        <w:pStyle w:val="NumA8"/>
        <w:lvlText w:val="%8."/>
        <w:lvlJc w:val="left"/>
        <w:pPr>
          <w:tabs>
            <w:tab w:val="num" w:pos="5760"/>
          </w:tabs>
          <w:ind w:left="5760" w:hanging="720"/>
        </w:pPr>
        <w:rPr>
          <w:b w:val="0"/>
          <w:i w:val="0"/>
          <w:u w:val="none"/>
        </w:rPr>
      </w:lvl>
    </w:lvlOverride>
    <w:lvlOverride w:ilvl="8">
      <w:lvl w:ilvl="8">
        <w:start w:val="1"/>
        <w:numFmt w:val="upperLetter"/>
        <w:pStyle w:val="NumA9"/>
        <w:lvlText w:val="%9."/>
        <w:lvlJc w:val="left"/>
        <w:pPr>
          <w:tabs>
            <w:tab w:val="num" w:pos="6480"/>
          </w:tabs>
          <w:ind w:left="6480" w:hanging="720"/>
        </w:pPr>
        <w:rPr>
          <w:b w:val="0"/>
          <w:i w:val="0"/>
          <w:u w:val="none"/>
        </w:rPr>
      </w:lvl>
    </w:lvlOverride>
  </w:num>
  <w:num w:numId="36">
    <w:abstractNumId w:val="21"/>
    <w:lvlOverride w:ilvl="0">
      <w:startOverride w:val="1"/>
      <w:lvl w:ilvl="0">
        <w:start w:val="1"/>
        <w:numFmt w:val="decimal"/>
        <w:pStyle w:val="NumA1"/>
        <w:lvlText w:val="%1."/>
        <w:lvlJc w:val="left"/>
        <w:pPr>
          <w:tabs>
            <w:tab w:val="num" w:pos="720"/>
          </w:tabs>
          <w:ind w:left="720" w:hanging="720"/>
        </w:pPr>
        <w:rPr>
          <w:b/>
          <w:i w:val="0"/>
          <w:u w:val="none"/>
        </w:rPr>
      </w:lvl>
    </w:lvlOverride>
    <w:lvlOverride w:ilvl="1">
      <w:startOverride w:val="1"/>
      <w:lvl w:ilvl="1">
        <w:start w:val="1"/>
        <w:numFmt w:val="lowerLetter"/>
        <w:pStyle w:val="NumA2"/>
        <w:lvlText w:val="(%2)"/>
        <w:lvlJc w:val="left"/>
        <w:pPr>
          <w:tabs>
            <w:tab w:val="num" w:pos="1440"/>
          </w:tabs>
          <w:ind w:left="1440" w:hanging="720"/>
        </w:pPr>
        <w:rPr>
          <w:b w:val="0"/>
          <w:i w:val="0"/>
          <w:u w:val="none"/>
        </w:rPr>
      </w:lvl>
    </w:lvlOverride>
    <w:lvlOverride w:ilvl="2">
      <w:startOverride w:val="1"/>
      <w:lvl w:ilvl="2">
        <w:start w:val="1"/>
        <w:numFmt w:val="lowerRoman"/>
        <w:pStyle w:val="NumA3"/>
        <w:lvlText w:val="(%3)"/>
        <w:lvlJc w:val="left"/>
        <w:pPr>
          <w:tabs>
            <w:tab w:val="num" w:pos="2160"/>
          </w:tabs>
          <w:ind w:left="2160" w:hanging="720"/>
        </w:pPr>
        <w:rPr>
          <w:b w:val="0"/>
          <w:i w:val="0"/>
          <w:u w:val="none"/>
        </w:rPr>
      </w:lvl>
    </w:lvlOverride>
    <w:lvlOverride w:ilvl="3">
      <w:startOverride w:val="1"/>
      <w:lvl w:ilvl="3">
        <w:start w:val="1"/>
        <w:numFmt w:val="upperLetter"/>
        <w:pStyle w:val="NumA4"/>
        <w:lvlText w:val="(%4)"/>
        <w:lvlJc w:val="left"/>
        <w:pPr>
          <w:tabs>
            <w:tab w:val="num" w:pos="2880"/>
          </w:tabs>
          <w:ind w:left="2880" w:hanging="720"/>
        </w:pPr>
        <w:rPr>
          <w:b w:val="0"/>
          <w:i w:val="0"/>
          <w:u w:val="none"/>
        </w:rPr>
      </w:lvl>
    </w:lvlOverride>
    <w:lvlOverride w:ilvl="4">
      <w:startOverride w:val="1"/>
      <w:lvl w:ilvl="4">
        <w:start w:val="1"/>
        <w:numFmt w:val="upperRoman"/>
        <w:pStyle w:val="NumA5"/>
        <w:lvlText w:val="(%5)"/>
        <w:lvlJc w:val="left"/>
        <w:pPr>
          <w:tabs>
            <w:tab w:val="num" w:pos="3600"/>
          </w:tabs>
          <w:ind w:left="3600" w:hanging="720"/>
        </w:pPr>
        <w:rPr>
          <w:b w:val="0"/>
          <w:i w:val="0"/>
          <w:u w:val="none"/>
        </w:rPr>
      </w:lvl>
    </w:lvlOverride>
    <w:lvlOverride w:ilvl="5">
      <w:startOverride w:val="1"/>
      <w:lvl w:ilvl="5">
        <w:start w:val="1"/>
        <w:numFmt w:val="decimal"/>
        <w:pStyle w:val="NumA6"/>
        <w:lvlText w:val="(%6)"/>
        <w:lvlJc w:val="left"/>
        <w:pPr>
          <w:tabs>
            <w:tab w:val="num" w:pos="4320"/>
          </w:tabs>
          <w:ind w:left="4320" w:hanging="720"/>
        </w:pPr>
        <w:rPr>
          <w:b w:val="0"/>
          <w:i w:val="0"/>
          <w:u w:val="none"/>
        </w:rPr>
      </w:lvl>
    </w:lvlOverride>
    <w:lvlOverride w:ilvl="6">
      <w:startOverride w:val="1"/>
      <w:lvl w:ilvl="6">
        <w:start w:val="1"/>
        <w:numFmt w:val="lowerLetter"/>
        <w:pStyle w:val="NumA7"/>
        <w:lvlText w:val="%7."/>
        <w:lvlJc w:val="left"/>
        <w:pPr>
          <w:tabs>
            <w:tab w:val="num" w:pos="5040"/>
          </w:tabs>
          <w:ind w:left="5040" w:hanging="720"/>
        </w:pPr>
        <w:rPr>
          <w:b w:val="0"/>
          <w:i w:val="0"/>
          <w:u w:val="none"/>
        </w:rPr>
      </w:lvl>
    </w:lvlOverride>
    <w:lvlOverride w:ilvl="7">
      <w:startOverride w:val="1"/>
      <w:lvl w:ilvl="7">
        <w:start w:val="1"/>
        <w:numFmt w:val="lowerRoman"/>
        <w:pStyle w:val="NumA8"/>
        <w:lvlText w:val="%8."/>
        <w:lvlJc w:val="left"/>
        <w:pPr>
          <w:tabs>
            <w:tab w:val="num" w:pos="5760"/>
          </w:tabs>
          <w:ind w:left="5760" w:hanging="720"/>
        </w:pPr>
        <w:rPr>
          <w:b w:val="0"/>
          <w:i w:val="0"/>
          <w:u w:val="none"/>
        </w:rPr>
      </w:lvl>
    </w:lvlOverride>
    <w:lvlOverride w:ilvl="8">
      <w:startOverride w:val="1"/>
      <w:lvl w:ilvl="8">
        <w:start w:val="1"/>
        <w:numFmt w:val="upperLetter"/>
        <w:pStyle w:val="NumA9"/>
        <w:lvlText w:val="%9."/>
        <w:lvlJc w:val="left"/>
        <w:pPr>
          <w:tabs>
            <w:tab w:val="num" w:pos="6480"/>
          </w:tabs>
          <w:ind w:left="6480" w:hanging="720"/>
        </w:pPr>
        <w:rPr>
          <w:b w:val="0"/>
          <w:i w:val="0"/>
          <w:u w:val="none"/>
        </w:rPr>
      </w:lvl>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20"/>
  </w:num>
  <w:num w:numId="40">
    <w:abstractNumId w:val="19"/>
  </w:num>
  <w:num w:numId="41">
    <w:abstractNumId w:val="27"/>
  </w:num>
  <w:num w:numId="42">
    <w:abstractNumId w:val="24"/>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804" w:allStyles="0" w:alternateStyleNames="0" w:clearFormatting="1" w:customStyles="0" w:directFormattingOnNumbering="0" w:directFormattingOnParagraphs="0" w:directFormattingOnRuns="0" w:directFormattingOnTables="1" w:headingStyles="0" w:latentStyles="1" w:numberingStyles="0" w:stylesInUse="0" w:tableStyles="0" w:top3HeadingStyles="1" w:visibleStyles="0"/>
  <w:stylePaneSortMethod w:val="name"/>
  <w:styleLockQFSet/>
  <w:defaultTabStop w:val="720"/>
  <w:drawingGridHorizontalSpacing w:val="18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15:docId w15:val="{BA3B32B2-8FFE-4191-BF99-F5DE10E9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heading 1" w:uiPriority="12" w:qFormat="1"/>
    <w:lsdException w:name="heading 2" w:uiPriority="1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iPriority="62"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4" w:qFormat="1"/>
    <w:lsdException w:name="Body Text First Indent" w:uiPriority="60" w:qFormat="1"/>
    <w:lsdException w:name="Body Text First Indent 2" w:semiHidden="1" w:uiPriority="61" w:unhideWhenUsed="1" w:qFormat="1"/>
    <w:lsdException w:name="Body Text 2" w:semiHidden="1" w:uiPriority="63" w:unhideWhenUsed="1" w:qFormat="1"/>
    <w:lsdException w:name="Body Text 3" w:semiHidden="1" w:uiPriority="63" w:unhideWhenUsed="1" w:qFormat="1"/>
    <w:lsdException w:name="Body Text Indent 2" w:semiHidden="1" w:uiPriority="62" w:unhideWhenUsed="1" w:qFormat="1"/>
    <w:lsdException w:name="Body Text Indent 3" w:semiHidden="1" w:uiPriority="62" w:unhideWhenUsed="1" w:qFormat="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8"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B6E66"/>
    <w:rPr>
      <w:rFonts w:asciiTheme="minorHAnsi" w:hAnsiTheme="minorHAnsi" w:cstheme="minorHAnsi"/>
      <w:color w:val="000000" w:themeColor="text1"/>
      <w:sz w:val="24"/>
      <w:szCs w:val="22"/>
      <w:lang w:eastAsia="en-US"/>
    </w:rPr>
  </w:style>
  <w:style w:type="paragraph" w:styleId="Heading1">
    <w:name w:val="heading 1"/>
    <w:basedOn w:val="z-baseHeading"/>
    <w:next w:val="Headingext1"/>
    <w:link w:val="Heading1Char"/>
    <w:uiPriority w:val="12"/>
    <w:qFormat/>
    <w:rsid w:val="00EB6E66"/>
    <w:pPr>
      <w:keepNext/>
      <w:numPr>
        <w:numId w:val="3"/>
      </w:numPr>
      <w:tabs>
        <w:tab w:val="left" w:pos="0"/>
      </w:tabs>
      <w:jc w:val="left"/>
      <w:outlineLvl w:val="0"/>
    </w:pPr>
    <w:rPr>
      <w:rFonts w:asciiTheme="majorHAnsi" w:hAnsiTheme="majorHAnsi"/>
      <w:b/>
      <w:color w:val="4F81BD" w:themeColor="accent1"/>
    </w:rPr>
  </w:style>
  <w:style w:type="paragraph" w:styleId="Heading2">
    <w:name w:val="heading 2"/>
    <w:basedOn w:val="z-baseHeading"/>
    <w:next w:val="Headingext2"/>
    <w:link w:val="Heading2Char"/>
    <w:uiPriority w:val="12"/>
    <w:qFormat/>
    <w:rsid w:val="00EB6E66"/>
    <w:pPr>
      <w:keepNext/>
      <w:numPr>
        <w:ilvl w:val="1"/>
        <w:numId w:val="3"/>
      </w:numPr>
      <w:tabs>
        <w:tab w:val="left" w:pos="0"/>
      </w:tabs>
      <w:jc w:val="left"/>
      <w:outlineLvl w:val="1"/>
    </w:pPr>
    <w:rPr>
      <w:rFonts w:asciiTheme="majorHAnsi" w:hAnsiTheme="majorHAnsi"/>
      <w:b/>
      <w:i/>
      <w:color w:val="4F81BD" w:themeColor="accent1"/>
    </w:rPr>
  </w:style>
  <w:style w:type="paragraph" w:styleId="Heading3">
    <w:name w:val="heading 3"/>
    <w:basedOn w:val="z-baseHeading"/>
    <w:next w:val="Headingext3"/>
    <w:link w:val="Heading3Char"/>
    <w:rsid w:val="00EB6E66"/>
    <w:pPr>
      <w:keepNext/>
      <w:numPr>
        <w:ilvl w:val="2"/>
        <w:numId w:val="3"/>
      </w:numPr>
      <w:tabs>
        <w:tab w:val="left" w:pos="0"/>
      </w:tabs>
      <w:jc w:val="left"/>
      <w:outlineLvl w:val="2"/>
    </w:pPr>
    <w:rPr>
      <w:rFonts w:asciiTheme="majorHAnsi" w:hAnsiTheme="majorHAnsi"/>
      <w:i/>
      <w:color w:val="4F81BD" w:themeColor="accent1"/>
    </w:rPr>
  </w:style>
  <w:style w:type="paragraph" w:styleId="Heading4">
    <w:name w:val="heading 4"/>
    <w:basedOn w:val="z-baseHeading"/>
    <w:next w:val="Headingext4"/>
    <w:link w:val="Heading4Char"/>
    <w:rsid w:val="00EB6E66"/>
    <w:pPr>
      <w:keepNext/>
      <w:numPr>
        <w:ilvl w:val="3"/>
        <w:numId w:val="3"/>
      </w:numPr>
      <w:tabs>
        <w:tab w:val="left" w:pos="0"/>
      </w:tabs>
      <w:jc w:val="left"/>
      <w:outlineLvl w:val="3"/>
    </w:pPr>
    <w:rPr>
      <w:rFonts w:asciiTheme="majorHAnsi" w:hAnsiTheme="majorHAnsi"/>
      <w:color w:val="4F81BD" w:themeColor="accent1"/>
      <w:u w:val="single"/>
    </w:rPr>
  </w:style>
  <w:style w:type="paragraph" w:styleId="Heading5">
    <w:name w:val="heading 5"/>
    <w:basedOn w:val="z-baseHeading"/>
    <w:next w:val="Headingext5"/>
    <w:link w:val="Heading5Char"/>
    <w:rsid w:val="00EB6E66"/>
    <w:pPr>
      <w:keepNext/>
      <w:numPr>
        <w:ilvl w:val="4"/>
        <w:numId w:val="3"/>
      </w:numPr>
      <w:tabs>
        <w:tab w:val="left" w:pos="0"/>
      </w:tabs>
      <w:jc w:val="left"/>
      <w:outlineLvl w:val="4"/>
    </w:pPr>
    <w:rPr>
      <w:rFonts w:asciiTheme="majorHAnsi" w:hAnsiTheme="majorHAnsi"/>
      <w:color w:val="243F60" w:themeColor="accent1" w:themeShade="7F"/>
    </w:rPr>
  </w:style>
  <w:style w:type="paragraph" w:styleId="Heading6">
    <w:name w:val="heading 6"/>
    <w:basedOn w:val="z-baseHeading"/>
    <w:next w:val="Headingext6"/>
    <w:link w:val="Heading6Char"/>
    <w:rsid w:val="00EB6E66"/>
    <w:pPr>
      <w:keepNext/>
      <w:numPr>
        <w:ilvl w:val="5"/>
        <w:numId w:val="3"/>
      </w:numPr>
      <w:tabs>
        <w:tab w:val="left" w:pos="0"/>
      </w:tabs>
      <w:jc w:val="left"/>
      <w:outlineLvl w:val="5"/>
    </w:pPr>
    <w:rPr>
      <w:rFonts w:asciiTheme="majorHAnsi" w:hAnsiTheme="majorHAnsi"/>
      <w:color w:val="243F60" w:themeColor="accent1" w:themeShade="7F"/>
    </w:rPr>
  </w:style>
  <w:style w:type="paragraph" w:styleId="Heading7">
    <w:name w:val="heading 7"/>
    <w:basedOn w:val="z-baseHeading"/>
    <w:next w:val="Headingext7"/>
    <w:link w:val="Heading7Char"/>
    <w:rsid w:val="00EB6E66"/>
    <w:pPr>
      <w:keepNext/>
      <w:numPr>
        <w:ilvl w:val="6"/>
        <w:numId w:val="3"/>
      </w:numPr>
      <w:tabs>
        <w:tab w:val="left" w:pos="0"/>
      </w:tabs>
      <w:jc w:val="left"/>
      <w:outlineLvl w:val="6"/>
    </w:pPr>
    <w:rPr>
      <w:rFonts w:asciiTheme="majorHAnsi" w:hAnsiTheme="majorHAnsi"/>
      <w:color w:val="243F60" w:themeColor="accent1" w:themeShade="7F"/>
    </w:rPr>
  </w:style>
  <w:style w:type="paragraph" w:styleId="Heading8">
    <w:name w:val="heading 8"/>
    <w:basedOn w:val="z-baseHeading"/>
    <w:next w:val="Headingext8"/>
    <w:link w:val="Heading8Char"/>
    <w:rsid w:val="00EB6E66"/>
    <w:pPr>
      <w:keepNext/>
      <w:numPr>
        <w:ilvl w:val="7"/>
        <w:numId w:val="3"/>
      </w:numPr>
      <w:tabs>
        <w:tab w:val="left" w:pos="0"/>
      </w:tabs>
      <w:jc w:val="left"/>
      <w:outlineLvl w:val="7"/>
    </w:pPr>
    <w:rPr>
      <w:rFonts w:asciiTheme="majorHAnsi" w:hAnsiTheme="majorHAnsi"/>
      <w:color w:val="243F60" w:themeColor="accent1" w:themeShade="7F"/>
    </w:rPr>
  </w:style>
  <w:style w:type="paragraph" w:styleId="Heading9">
    <w:name w:val="heading 9"/>
    <w:basedOn w:val="z-baseHeading"/>
    <w:next w:val="Headingext9"/>
    <w:link w:val="Heading9Char"/>
    <w:rsid w:val="00EB6E66"/>
    <w:pPr>
      <w:keepNext/>
      <w:numPr>
        <w:ilvl w:val="8"/>
        <w:numId w:val="3"/>
      </w:numPr>
      <w:tabs>
        <w:tab w:val="left" w:pos="0"/>
      </w:tabs>
      <w:jc w:val="left"/>
      <w:outlineLvl w:val="8"/>
    </w:pPr>
    <w:rPr>
      <w:rFonts w:asciiTheme="majorHAnsi"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Herring">
    <w:name w:val="Red Herring"/>
    <w:basedOn w:val="Normal"/>
    <w:rsid w:val="00EB6E66"/>
    <w:rPr>
      <w:b/>
      <w:color w:val="FF0000"/>
      <w:sz w:val="16"/>
    </w:rPr>
  </w:style>
  <w:style w:type="paragraph" w:customStyle="1" w:styleId="TableTableau">
    <w:name w:val="Table / Tableau"/>
    <w:basedOn w:val="Normal"/>
    <w:link w:val="TableTableauChar"/>
    <w:uiPriority w:val="15"/>
    <w:qFormat/>
    <w:rsid w:val="00EB6E66"/>
  </w:style>
  <w:style w:type="paragraph" w:styleId="Footer">
    <w:name w:val="footer"/>
    <w:basedOn w:val="Normal"/>
    <w:uiPriority w:val="99"/>
    <w:rsid w:val="00EB6E66"/>
    <w:pPr>
      <w:tabs>
        <w:tab w:val="center" w:pos="4680"/>
        <w:tab w:val="right" w:pos="9360"/>
      </w:tabs>
    </w:pPr>
    <w:rPr>
      <w:sz w:val="16"/>
    </w:rPr>
  </w:style>
  <w:style w:type="paragraph" w:styleId="Header">
    <w:name w:val="header"/>
    <w:aliases w:val="do not use-Header"/>
    <w:basedOn w:val="Normal"/>
    <w:link w:val="HeaderChar"/>
    <w:rsid w:val="00EB6E66"/>
    <w:pPr>
      <w:tabs>
        <w:tab w:val="center" w:pos="4680"/>
        <w:tab w:val="right" w:pos="9360"/>
      </w:tabs>
    </w:pPr>
  </w:style>
  <w:style w:type="paragraph" w:styleId="FootnoteText">
    <w:name w:val="footnote text"/>
    <w:basedOn w:val="Normal"/>
    <w:next w:val="FootnoteTextExt"/>
    <w:uiPriority w:val="99"/>
    <w:rsid w:val="00EB6E66"/>
    <w:pPr>
      <w:spacing w:before="60"/>
      <w:ind w:left="274" w:hanging="274"/>
      <w:jc w:val="both"/>
    </w:pPr>
    <w:rPr>
      <w:sz w:val="20"/>
    </w:rPr>
  </w:style>
  <w:style w:type="paragraph" w:customStyle="1" w:styleId="CiteReference">
    <w:name w:val="Cite Reference"/>
    <w:basedOn w:val="Normal"/>
    <w:rsid w:val="00EB6E66"/>
    <w:pPr>
      <w:spacing w:before="240" w:after="240"/>
      <w:ind w:left="1440" w:right="720"/>
      <w:jc w:val="both"/>
    </w:pPr>
    <w:rPr>
      <w:b/>
      <w:sz w:val="20"/>
    </w:rPr>
  </w:style>
  <w:style w:type="paragraph" w:customStyle="1" w:styleId="FootnoteTextExt">
    <w:name w:val="Footnote Text Ext"/>
    <w:basedOn w:val="FootnoteText"/>
    <w:uiPriority w:val="99"/>
    <w:rsid w:val="00EB6E66"/>
    <w:pPr>
      <w:ind w:firstLine="0"/>
    </w:pPr>
  </w:style>
  <w:style w:type="paragraph" w:styleId="Title">
    <w:name w:val="Title"/>
    <w:basedOn w:val="Normal"/>
    <w:link w:val="TitleChar"/>
    <w:uiPriority w:val="13"/>
    <w:qFormat/>
    <w:rsid w:val="00EB6E66"/>
    <w:pPr>
      <w:keepNext/>
      <w:spacing w:before="240"/>
      <w:jc w:val="center"/>
    </w:pPr>
    <w:rPr>
      <w:rFonts w:asciiTheme="majorHAnsi" w:hAnsiTheme="majorHAnsi"/>
      <w:b/>
      <w:bCs/>
      <w:caps/>
      <w:color w:val="365F91" w:themeColor="accent1" w:themeShade="BF"/>
      <w:szCs w:val="24"/>
    </w:rPr>
  </w:style>
  <w:style w:type="character" w:customStyle="1" w:styleId="TitleChar">
    <w:name w:val="Title Char"/>
    <w:link w:val="Title"/>
    <w:rsid w:val="00EB6E66"/>
    <w:rPr>
      <w:rFonts w:asciiTheme="majorHAnsi" w:hAnsiTheme="majorHAnsi" w:cstheme="minorHAnsi"/>
      <w:b/>
      <w:bCs/>
      <w:caps/>
      <w:color w:val="365F91" w:themeColor="accent1" w:themeShade="BF"/>
      <w:sz w:val="24"/>
      <w:szCs w:val="24"/>
      <w:lang w:eastAsia="en-US"/>
    </w:rPr>
  </w:style>
  <w:style w:type="paragraph" w:styleId="Subtitle">
    <w:name w:val="Subtitle"/>
    <w:basedOn w:val="Normal"/>
    <w:link w:val="SubtitleChar"/>
    <w:uiPriority w:val="14"/>
    <w:qFormat/>
    <w:rsid w:val="00EB6E66"/>
    <w:pPr>
      <w:keepNext/>
      <w:spacing w:before="240"/>
      <w:jc w:val="center"/>
    </w:pPr>
    <w:rPr>
      <w:rFonts w:asciiTheme="majorHAnsi" w:hAnsiTheme="majorHAnsi"/>
      <w:b/>
      <w:color w:val="4F81BD" w:themeColor="accent1"/>
      <w:szCs w:val="24"/>
    </w:rPr>
  </w:style>
  <w:style w:type="character" w:customStyle="1" w:styleId="SubtitleChar">
    <w:name w:val="Subtitle Char"/>
    <w:link w:val="Subtitle"/>
    <w:uiPriority w:val="14"/>
    <w:rsid w:val="00EB6E66"/>
    <w:rPr>
      <w:rFonts w:asciiTheme="majorHAnsi" w:hAnsiTheme="majorHAnsi" w:cstheme="minorHAnsi"/>
      <w:b/>
      <w:color w:val="4F81BD" w:themeColor="accent1"/>
      <w:sz w:val="24"/>
      <w:szCs w:val="24"/>
      <w:lang w:eastAsia="en-US"/>
    </w:rPr>
  </w:style>
  <w:style w:type="paragraph" w:styleId="BodyText">
    <w:name w:val="Body Text"/>
    <w:basedOn w:val="Normal"/>
    <w:link w:val="BodyTextChar"/>
    <w:uiPriority w:val="9"/>
    <w:qFormat/>
    <w:rsid w:val="00EB6E66"/>
    <w:pPr>
      <w:spacing w:before="240"/>
      <w:jc w:val="both"/>
    </w:pPr>
  </w:style>
  <w:style w:type="character" w:customStyle="1" w:styleId="BodyTextChar">
    <w:name w:val="Body Text Char"/>
    <w:link w:val="BodyText"/>
    <w:uiPriority w:val="9"/>
    <w:rsid w:val="00EB6E66"/>
    <w:rPr>
      <w:rFonts w:asciiTheme="minorHAnsi" w:hAnsiTheme="minorHAnsi" w:cstheme="minorHAnsi"/>
      <w:color w:val="000000" w:themeColor="text1"/>
      <w:sz w:val="24"/>
      <w:szCs w:val="22"/>
      <w:lang w:eastAsia="en-US"/>
    </w:rPr>
  </w:style>
  <w:style w:type="paragraph" w:styleId="BodyTextFirstIndent">
    <w:name w:val="Body Text First Indent"/>
    <w:basedOn w:val="Normal"/>
    <w:link w:val="BodyTextFirstIndentChar"/>
    <w:uiPriority w:val="60"/>
    <w:qFormat/>
    <w:rsid w:val="00EB6E66"/>
    <w:pPr>
      <w:spacing w:before="240"/>
      <w:ind w:firstLine="720"/>
      <w:jc w:val="both"/>
    </w:pPr>
  </w:style>
  <w:style w:type="character" w:customStyle="1" w:styleId="BodyTextFirstIndentChar">
    <w:name w:val="Body Text First Indent Char"/>
    <w:link w:val="BodyTextFirstIndent"/>
    <w:uiPriority w:val="60"/>
    <w:rsid w:val="00EB6E66"/>
    <w:rPr>
      <w:rFonts w:asciiTheme="minorHAnsi" w:hAnsiTheme="minorHAnsi" w:cstheme="minorHAnsi"/>
      <w:color w:val="000000" w:themeColor="text1"/>
      <w:sz w:val="24"/>
      <w:szCs w:val="22"/>
      <w:lang w:eastAsia="en-US"/>
    </w:rPr>
  </w:style>
  <w:style w:type="paragraph" w:styleId="BodyTextIndent">
    <w:name w:val="Body Text Indent"/>
    <w:basedOn w:val="Normal"/>
    <w:link w:val="BodyTextIndentChar"/>
    <w:uiPriority w:val="62"/>
    <w:qFormat/>
    <w:rsid w:val="00EB6E66"/>
    <w:pPr>
      <w:spacing w:before="240"/>
      <w:ind w:left="720"/>
      <w:jc w:val="both"/>
    </w:pPr>
  </w:style>
  <w:style w:type="character" w:customStyle="1" w:styleId="BodyTextIndentChar">
    <w:name w:val="Body Text Indent Char"/>
    <w:link w:val="BodyTextIndent"/>
    <w:uiPriority w:val="62"/>
    <w:rsid w:val="00EB6E66"/>
    <w:rPr>
      <w:rFonts w:asciiTheme="minorHAnsi" w:hAnsiTheme="minorHAnsi" w:cstheme="minorHAnsi"/>
      <w:color w:val="000000" w:themeColor="text1"/>
      <w:sz w:val="24"/>
      <w:szCs w:val="22"/>
      <w:lang w:eastAsia="en-US"/>
    </w:rPr>
  </w:style>
  <w:style w:type="paragraph" w:styleId="BodyTextFirstIndent2">
    <w:name w:val="Body Text First Indent 2"/>
    <w:basedOn w:val="Normal"/>
    <w:link w:val="BodyTextFirstIndent2Char"/>
    <w:uiPriority w:val="61"/>
    <w:qFormat/>
    <w:rsid w:val="00EB6E66"/>
    <w:pPr>
      <w:spacing w:before="240"/>
      <w:ind w:firstLine="1440"/>
      <w:jc w:val="both"/>
    </w:pPr>
  </w:style>
  <w:style w:type="character" w:customStyle="1" w:styleId="BodyTextFirstIndent2Char">
    <w:name w:val="Body Text First Indent 2 Char"/>
    <w:link w:val="BodyTextFirstIndent2"/>
    <w:uiPriority w:val="61"/>
    <w:rsid w:val="00EB6E66"/>
    <w:rPr>
      <w:rFonts w:asciiTheme="minorHAnsi" w:hAnsiTheme="minorHAnsi" w:cstheme="minorHAnsi"/>
      <w:color w:val="000000" w:themeColor="text1"/>
      <w:sz w:val="24"/>
      <w:szCs w:val="22"/>
      <w:lang w:eastAsia="en-US"/>
    </w:rPr>
  </w:style>
  <w:style w:type="paragraph" w:styleId="BodyTextIndent2">
    <w:name w:val="Body Text Indent 2"/>
    <w:basedOn w:val="Normal"/>
    <w:link w:val="BodyTextIndent2Char"/>
    <w:uiPriority w:val="62"/>
    <w:qFormat/>
    <w:rsid w:val="00EB6E66"/>
    <w:pPr>
      <w:spacing w:before="240"/>
      <w:ind w:left="1440"/>
      <w:jc w:val="both"/>
    </w:pPr>
  </w:style>
  <w:style w:type="character" w:customStyle="1" w:styleId="BodyTextIndent2Char">
    <w:name w:val="Body Text Indent 2 Char"/>
    <w:link w:val="BodyTextIndent2"/>
    <w:uiPriority w:val="62"/>
    <w:rsid w:val="00EB6E66"/>
    <w:rPr>
      <w:rFonts w:asciiTheme="minorHAnsi" w:hAnsiTheme="minorHAnsi" w:cstheme="minorHAnsi"/>
      <w:color w:val="000000" w:themeColor="text1"/>
      <w:sz w:val="24"/>
      <w:szCs w:val="22"/>
      <w:lang w:eastAsia="en-US"/>
    </w:rPr>
  </w:style>
  <w:style w:type="paragraph" w:styleId="BodyTextIndent3">
    <w:name w:val="Body Text Indent 3"/>
    <w:basedOn w:val="Normal"/>
    <w:link w:val="BodyTextIndent3Char"/>
    <w:uiPriority w:val="62"/>
    <w:qFormat/>
    <w:rsid w:val="00EB6E66"/>
    <w:pPr>
      <w:spacing w:before="240"/>
      <w:ind w:left="2160"/>
      <w:jc w:val="both"/>
    </w:pPr>
  </w:style>
  <w:style w:type="character" w:customStyle="1" w:styleId="BodyTextIndent3Char">
    <w:name w:val="Body Text Indent 3 Char"/>
    <w:link w:val="BodyTextIndent3"/>
    <w:uiPriority w:val="62"/>
    <w:rsid w:val="00EB6E66"/>
    <w:rPr>
      <w:rFonts w:asciiTheme="minorHAnsi" w:hAnsiTheme="minorHAnsi" w:cstheme="minorHAnsi"/>
      <w:color w:val="000000" w:themeColor="text1"/>
      <w:sz w:val="24"/>
      <w:szCs w:val="22"/>
      <w:lang w:eastAsia="en-US"/>
    </w:rPr>
  </w:style>
  <w:style w:type="paragraph" w:styleId="BodyText2">
    <w:name w:val="Body Text 2"/>
    <w:basedOn w:val="Normal"/>
    <w:link w:val="BodyText2Char"/>
    <w:uiPriority w:val="63"/>
    <w:qFormat/>
    <w:rsid w:val="00EB6E66"/>
    <w:pPr>
      <w:spacing w:before="240"/>
      <w:jc w:val="both"/>
    </w:pPr>
  </w:style>
  <w:style w:type="character" w:customStyle="1" w:styleId="BodyText2Char">
    <w:name w:val="Body Text 2 Char"/>
    <w:link w:val="BodyText2"/>
    <w:uiPriority w:val="63"/>
    <w:rsid w:val="00EB6E66"/>
    <w:rPr>
      <w:rFonts w:asciiTheme="minorHAnsi" w:hAnsiTheme="minorHAnsi" w:cstheme="minorHAnsi"/>
      <w:color w:val="000000" w:themeColor="text1"/>
      <w:sz w:val="24"/>
      <w:szCs w:val="22"/>
      <w:lang w:eastAsia="en-US"/>
    </w:rPr>
  </w:style>
  <w:style w:type="paragraph" w:styleId="BodyText3">
    <w:name w:val="Body Text 3"/>
    <w:basedOn w:val="Normal"/>
    <w:link w:val="BodyText3Char"/>
    <w:uiPriority w:val="63"/>
    <w:qFormat/>
    <w:rsid w:val="00EB6E66"/>
    <w:pPr>
      <w:spacing w:before="240"/>
      <w:jc w:val="both"/>
    </w:pPr>
  </w:style>
  <w:style w:type="character" w:customStyle="1" w:styleId="BodyText3Char">
    <w:name w:val="Body Text 3 Char"/>
    <w:link w:val="BodyText3"/>
    <w:uiPriority w:val="63"/>
    <w:rsid w:val="00EB6E66"/>
    <w:rPr>
      <w:rFonts w:asciiTheme="minorHAnsi" w:hAnsiTheme="minorHAnsi" w:cstheme="minorHAnsi"/>
      <w:color w:val="000000" w:themeColor="text1"/>
      <w:sz w:val="24"/>
      <w:szCs w:val="22"/>
      <w:lang w:eastAsia="en-US"/>
    </w:rPr>
  </w:style>
  <w:style w:type="paragraph" w:customStyle="1" w:styleId="QuoteCitation">
    <w:name w:val="Quote / Citation"/>
    <w:basedOn w:val="Normal"/>
    <w:link w:val="QuoteCitationChar"/>
    <w:uiPriority w:val="15"/>
    <w:qFormat/>
    <w:rsid w:val="00EB6E66"/>
    <w:pPr>
      <w:spacing w:before="240"/>
      <w:ind w:left="720" w:right="720"/>
      <w:jc w:val="both"/>
    </w:pPr>
    <w:rPr>
      <w:szCs w:val="24"/>
    </w:rPr>
  </w:style>
  <w:style w:type="character" w:customStyle="1" w:styleId="QuoteCitationChar">
    <w:name w:val="Quote / Citation Char"/>
    <w:link w:val="QuoteCitation"/>
    <w:uiPriority w:val="15"/>
    <w:rsid w:val="00EB6E66"/>
    <w:rPr>
      <w:rFonts w:asciiTheme="minorHAnsi" w:hAnsiTheme="minorHAnsi" w:cstheme="minorHAnsi"/>
      <w:color w:val="000000" w:themeColor="text1"/>
      <w:sz w:val="24"/>
      <w:szCs w:val="24"/>
      <w:lang w:eastAsia="en-US"/>
    </w:rPr>
  </w:style>
  <w:style w:type="paragraph" w:customStyle="1" w:styleId="BlockBloc">
    <w:name w:val="Block / Bloc"/>
    <w:basedOn w:val="Normal"/>
    <w:next w:val="BodyText"/>
    <w:link w:val="BlockBlocChar"/>
    <w:uiPriority w:val="17"/>
    <w:qFormat/>
    <w:rsid w:val="00EB6E66"/>
    <w:pPr>
      <w:keepLines/>
      <w:spacing w:before="240"/>
      <w:ind w:left="720" w:right="720"/>
    </w:pPr>
  </w:style>
  <w:style w:type="character" w:customStyle="1" w:styleId="BlockBlocChar">
    <w:name w:val="Block / Bloc Char"/>
    <w:link w:val="BlockBloc"/>
    <w:uiPriority w:val="17"/>
    <w:rsid w:val="00EB6E66"/>
    <w:rPr>
      <w:rFonts w:asciiTheme="minorHAnsi" w:hAnsiTheme="minorHAnsi" w:cstheme="minorHAnsi"/>
      <w:color w:val="000000" w:themeColor="text1"/>
      <w:sz w:val="24"/>
      <w:szCs w:val="22"/>
      <w:lang w:eastAsia="en-US"/>
    </w:rPr>
  </w:style>
  <w:style w:type="paragraph" w:customStyle="1" w:styleId="HiddenMasque">
    <w:name w:val="Hidden / Masque"/>
    <w:basedOn w:val="Normal"/>
    <w:link w:val="HiddenMasqueChar"/>
    <w:uiPriority w:val="67"/>
    <w:qFormat/>
    <w:rsid w:val="00EB6E66"/>
    <w:pPr>
      <w:spacing w:before="240"/>
    </w:pPr>
    <w:rPr>
      <w:rFonts w:ascii="Arial" w:hAnsi="Arial"/>
      <w:b/>
      <w:vanish/>
      <w:color w:val="C00000"/>
      <w:sz w:val="20"/>
      <w:szCs w:val="20"/>
    </w:rPr>
  </w:style>
  <w:style w:type="character" w:customStyle="1" w:styleId="HiddenMasqueChar">
    <w:name w:val="Hidden / Masque Char"/>
    <w:link w:val="HiddenMasque"/>
    <w:rsid w:val="00EB6E66"/>
    <w:rPr>
      <w:rFonts w:ascii="Arial" w:hAnsi="Arial"/>
      <w:b/>
      <w:vanish/>
      <w:color w:val="C00000"/>
      <w:lang w:eastAsia="en-US"/>
    </w:rPr>
  </w:style>
  <w:style w:type="paragraph" w:customStyle="1" w:styleId="x-firmdocflag-50">
    <w:name w:val="x-firmdocflag-50"/>
    <w:basedOn w:val="Normal"/>
    <w:uiPriority w:val="99"/>
    <w:rsid w:val="00EB6E66"/>
    <w:rPr>
      <w:szCs w:val="24"/>
    </w:rPr>
  </w:style>
  <w:style w:type="paragraph" w:styleId="NoSpacing">
    <w:name w:val="No Spacing"/>
    <w:basedOn w:val="Normal"/>
    <w:link w:val="NoSpacingChar"/>
    <w:uiPriority w:val="18"/>
    <w:qFormat/>
    <w:rsid w:val="00EB6E66"/>
    <w:rPr>
      <w:szCs w:val="24"/>
    </w:rPr>
  </w:style>
  <w:style w:type="paragraph" w:customStyle="1" w:styleId="Parties">
    <w:name w:val="Parties"/>
    <w:basedOn w:val="Normal"/>
    <w:link w:val="PartiesChar"/>
    <w:uiPriority w:val="16"/>
    <w:qFormat/>
    <w:rsid w:val="00EB6E66"/>
    <w:pPr>
      <w:spacing w:before="240"/>
    </w:pPr>
    <w:rPr>
      <w:szCs w:val="24"/>
    </w:rPr>
  </w:style>
  <w:style w:type="character" w:customStyle="1" w:styleId="PartiesChar">
    <w:name w:val="Parties Char"/>
    <w:link w:val="Parties"/>
    <w:rsid w:val="00EB6E66"/>
    <w:rPr>
      <w:rFonts w:ascii="Times New Roman" w:hAnsi="Times New Roman"/>
      <w:color w:val="000000"/>
      <w:sz w:val="24"/>
      <w:szCs w:val="24"/>
      <w:lang w:eastAsia="en-US"/>
    </w:rPr>
  </w:style>
  <w:style w:type="numbering" w:customStyle="1" w:styleId="z-listNumA">
    <w:name w:val="z-list Num_A"/>
    <w:basedOn w:val="NoList"/>
    <w:rsid w:val="00EB6E66"/>
    <w:pPr>
      <w:numPr>
        <w:numId w:val="1"/>
      </w:numPr>
    </w:pPr>
  </w:style>
  <w:style w:type="paragraph" w:customStyle="1" w:styleId="z-baseNumA">
    <w:name w:val="z-base Num_A"/>
    <w:rsid w:val="00EB6E66"/>
    <w:pPr>
      <w:spacing w:before="240"/>
      <w:jc w:val="both"/>
    </w:pPr>
    <w:rPr>
      <w:rFonts w:asciiTheme="minorHAnsi" w:hAnsiTheme="minorHAnsi" w:cstheme="minorHAnsi"/>
      <w:color w:val="000000" w:themeColor="text1"/>
      <w:sz w:val="24"/>
      <w:szCs w:val="22"/>
      <w:lang w:eastAsia="en-US"/>
    </w:rPr>
  </w:style>
  <w:style w:type="paragraph" w:customStyle="1" w:styleId="EndnoteTextExt">
    <w:name w:val="Endnote Text Ext"/>
    <w:basedOn w:val="EndnoteText"/>
    <w:uiPriority w:val="99"/>
    <w:rsid w:val="00EB6E66"/>
    <w:pPr>
      <w:spacing w:before="60"/>
      <w:ind w:left="360"/>
      <w:jc w:val="both"/>
    </w:pPr>
  </w:style>
  <w:style w:type="paragraph" w:styleId="EndnoteText">
    <w:name w:val="endnote text"/>
    <w:basedOn w:val="Normal"/>
    <w:next w:val="EndnoteTextExt"/>
    <w:link w:val="EndnoteTextChar"/>
    <w:uiPriority w:val="99"/>
    <w:rsid w:val="00EB6E66"/>
    <w:rPr>
      <w:sz w:val="20"/>
      <w:szCs w:val="20"/>
    </w:rPr>
  </w:style>
  <w:style w:type="character" w:customStyle="1" w:styleId="EndnoteTextChar">
    <w:name w:val="Endnote Text Char"/>
    <w:link w:val="EndnoteText"/>
    <w:rsid w:val="00EB6E66"/>
    <w:rPr>
      <w:rFonts w:ascii="Times New Roman" w:eastAsia="Times New Roman" w:hAnsi="Times New Roman" w:cs="Times New Roman"/>
      <w:color w:val="000000"/>
      <w:lang w:eastAsia="en-US"/>
    </w:rPr>
  </w:style>
  <w:style w:type="paragraph" w:customStyle="1" w:styleId="NumA1">
    <w:name w:val="Num_A 1"/>
    <w:basedOn w:val="z-baseNumA"/>
    <w:uiPriority w:val="19"/>
    <w:qFormat/>
    <w:rsid w:val="00EB6E66"/>
    <w:pPr>
      <w:keepNext/>
      <w:keepLines/>
      <w:numPr>
        <w:numId w:val="1"/>
      </w:numPr>
      <w:jc w:val="left"/>
      <w:outlineLvl w:val="0"/>
    </w:pPr>
    <w:rPr>
      <w:rFonts w:asciiTheme="majorHAnsi" w:hAnsiTheme="majorHAnsi"/>
      <w:b/>
      <w:color w:val="4F81BD" w:themeColor="accent1"/>
    </w:rPr>
  </w:style>
  <w:style w:type="paragraph" w:customStyle="1" w:styleId="NumAext1">
    <w:name w:val="Num_A ext 1"/>
    <w:basedOn w:val="z-baseNumA"/>
    <w:uiPriority w:val="20"/>
    <w:qFormat/>
    <w:rsid w:val="00EB6E66"/>
  </w:style>
  <w:style w:type="paragraph" w:customStyle="1" w:styleId="NumA2">
    <w:name w:val="Num_A 2"/>
    <w:basedOn w:val="z-baseNumA"/>
    <w:uiPriority w:val="19"/>
    <w:qFormat/>
    <w:rsid w:val="00EB6E66"/>
    <w:pPr>
      <w:numPr>
        <w:ilvl w:val="1"/>
        <w:numId w:val="1"/>
      </w:numPr>
    </w:pPr>
  </w:style>
  <w:style w:type="paragraph" w:customStyle="1" w:styleId="NumAext2">
    <w:name w:val="Num_A ext 2"/>
    <w:basedOn w:val="z-baseNumA"/>
    <w:uiPriority w:val="20"/>
    <w:qFormat/>
    <w:rsid w:val="00EB6E66"/>
    <w:pPr>
      <w:ind w:left="1440"/>
    </w:pPr>
  </w:style>
  <w:style w:type="paragraph" w:customStyle="1" w:styleId="NumA3">
    <w:name w:val="Num_A 3"/>
    <w:basedOn w:val="z-baseNumA"/>
    <w:uiPriority w:val="19"/>
    <w:qFormat/>
    <w:rsid w:val="00EB6E66"/>
    <w:pPr>
      <w:numPr>
        <w:ilvl w:val="2"/>
        <w:numId w:val="1"/>
      </w:numPr>
    </w:pPr>
  </w:style>
  <w:style w:type="paragraph" w:customStyle="1" w:styleId="NumAext3">
    <w:name w:val="Num_A ext 3"/>
    <w:basedOn w:val="z-baseNumA"/>
    <w:uiPriority w:val="20"/>
    <w:qFormat/>
    <w:rsid w:val="00EB6E66"/>
    <w:pPr>
      <w:ind w:left="2160"/>
    </w:pPr>
  </w:style>
  <w:style w:type="paragraph" w:customStyle="1" w:styleId="NumA4">
    <w:name w:val="Num_A 4"/>
    <w:basedOn w:val="z-baseNumA"/>
    <w:rsid w:val="00EB6E66"/>
    <w:pPr>
      <w:numPr>
        <w:ilvl w:val="3"/>
        <w:numId w:val="1"/>
      </w:numPr>
    </w:pPr>
  </w:style>
  <w:style w:type="paragraph" w:customStyle="1" w:styleId="NumAext4">
    <w:name w:val="Num_A ext 4"/>
    <w:basedOn w:val="z-baseNumA"/>
    <w:rsid w:val="00EB6E66"/>
    <w:pPr>
      <w:ind w:left="2880"/>
    </w:pPr>
  </w:style>
  <w:style w:type="paragraph" w:customStyle="1" w:styleId="NumA5">
    <w:name w:val="Num_A 5"/>
    <w:basedOn w:val="z-baseNumA"/>
    <w:rsid w:val="00EB6E66"/>
    <w:pPr>
      <w:numPr>
        <w:ilvl w:val="4"/>
        <w:numId w:val="1"/>
      </w:numPr>
    </w:pPr>
  </w:style>
  <w:style w:type="paragraph" w:customStyle="1" w:styleId="NumAext5">
    <w:name w:val="Num_A ext 5"/>
    <w:basedOn w:val="z-baseNumA"/>
    <w:rsid w:val="00EB6E66"/>
    <w:pPr>
      <w:ind w:left="3600"/>
    </w:pPr>
  </w:style>
  <w:style w:type="paragraph" w:customStyle="1" w:styleId="NumA6">
    <w:name w:val="Num_A 6"/>
    <w:basedOn w:val="z-baseNumA"/>
    <w:rsid w:val="00EB6E66"/>
    <w:pPr>
      <w:numPr>
        <w:ilvl w:val="5"/>
        <w:numId w:val="1"/>
      </w:numPr>
    </w:pPr>
  </w:style>
  <w:style w:type="paragraph" w:customStyle="1" w:styleId="NumAext6">
    <w:name w:val="Num_A ext 6"/>
    <w:basedOn w:val="z-baseNumA"/>
    <w:rsid w:val="00EB6E66"/>
    <w:pPr>
      <w:ind w:left="4320"/>
    </w:pPr>
  </w:style>
  <w:style w:type="paragraph" w:customStyle="1" w:styleId="NumA7">
    <w:name w:val="Num_A 7"/>
    <w:basedOn w:val="z-baseNumA"/>
    <w:rsid w:val="00EB6E66"/>
    <w:pPr>
      <w:numPr>
        <w:ilvl w:val="6"/>
        <w:numId w:val="1"/>
      </w:numPr>
    </w:pPr>
  </w:style>
  <w:style w:type="paragraph" w:customStyle="1" w:styleId="NumAext7">
    <w:name w:val="Num_A ext 7"/>
    <w:basedOn w:val="z-baseNumA"/>
    <w:rsid w:val="00EB6E66"/>
    <w:pPr>
      <w:ind w:left="5040"/>
    </w:pPr>
  </w:style>
  <w:style w:type="paragraph" w:customStyle="1" w:styleId="NumA8">
    <w:name w:val="Num_A 8"/>
    <w:basedOn w:val="z-baseNumA"/>
    <w:rsid w:val="00EB6E66"/>
    <w:pPr>
      <w:numPr>
        <w:ilvl w:val="7"/>
        <w:numId w:val="1"/>
      </w:numPr>
    </w:pPr>
  </w:style>
  <w:style w:type="paragraph" w:customStyle="1" w:styleId="NumAext8">
    <w:name w:val="Num_A ext 8"/>
    <w:basedOn w:val="z-baseNumA"/>
    <w:rsid w:val="00EB6E66"/>
    <w:pPr>
      <w:ind w:left="5760"/>
    </w:pPr>
  </w:style>
  <w:style w:type="paragraph" w:customStyle="1" w:styleId="NumA9">
    <w:name w:val="Num_A 9"/>
    <w:basedOn w:val="z-baseNumA"/>
    <w:rsid w:val="00EB6E66"/>
    <w:pPr>
      <w:numPr>
        <w:ilvl w:val="8"/>
        <w:numId w:val="1"/>
      </w:numPr>
    </w:pPr>
  </w:style>
  <w:style w:type="paragraph" w:customStyle="1" w:styleId="NumAext9">
    <w:name w:val="Num_A ext 9"/>
    <w:basedOn w:val="z-baseNumA"/>
    <w:rsid w:val="00EB6E66"/>
    <w:pPr>
      <w:ind w:left="6480"/>
    </w:pPr>
  </w:style>
  <w:style w:type="numbering" w:customStyle="1" w:styleId="z-listBullet">
    <w:name w:val="z-list Bullet"/>
    <w:basedOn w:val="NoList"/>
    <w:rsid w:val="00EB6E66"/>
    <w:pPr>
      <w:numPr>
        <w:numId w:val="2"/>
      </w:numPr>
    </w:pPr>
  </w:style>
  <w:style w:type="paragraph" w:customStyle="1" w:styleId="z-baseBullet">
    <w:name w:val="z-base Bullet"/>
    <w:rsid w:val="00EB6E66"/>
    <w:pPr>
      <w:spacing w:before="240"/>
      <w:jc w:val="both"/>
    </w:pPr>
    <w:rPr>
      <w:rFonts w:asciiTheme="minorHAnsi" w:hAnsiTheme="minorHAnsi" w:cstheme="minorHAnsi"/>
      <w:color w:val="000000" w:themeColor="text1"/>
      <w:sz w:val="24"/>
      <w:szCs w:val="22"/>
      <w:lang w:eastAsia="en-US"/>
    </w:rPr>
  </w:style>
  <w:style w:type="paragraph" w:customStyle="1" w:styleId="Bullet1">
    <w:name w:val="Bullet 1"/>
    <w:basedOn w:val="z-baseBullet"/>
    <w:uiPriority w:val="29"/>
    <w:qFormat/>
    <w:rsid w:val="00EB6E66"/>
    <w:pPr>
      <w:numPr>
        <w:numId w:val="2"/>
      </w:numPr>
    </w:pPr>
  </w:style>
  <w:style w:type="paragraph" w:customStyle="1" w:styleId="Bulletext1">
    <w:name w:val="Bullet ext 1"/>
    <w:basedOn w:val="z-baseBullet"/>
    <w:next w:val="Bullet1"/>
    <w:uiPriority w:val="30"/>
    <w:qFormat/>
    <w:rsid w:val="00EB6E66"/>
    <w:pPr>
      <w:ind w:left="720"/>
    </w:pPr>
  </w:style>
  <w:style w:type="paragraph" w:customStyle="1" w:styleId="Bullet2">
    <w:name w:val="Bullet 2"/>
    <w:basedOn w:val="z-baseBullet"/>
    <w:uiPriority w:val="29"/>
    <w:qFormat/>
    <w:rsid w:val="00EB6E66"/>
    <w:pPr>
      <w:numPr>
        <w:ilvl w:val="1"/>
        <w:numId w:val="2"/>
      </w:numPr>
    </w:pPr>
  </w:style>
  <w:style w:type="paragraph" w:customStyle="1" w:styleId="Bulletext2">
    <w:name w:val="Bullet ext 2"/>
    <w:basedOn w:val="z-baseBullet"/>
    <w:next w:val="Bullet2"/>
    <w:uiPriority w:val="30"/>
    <w:qFormat/>
    <w:rsid w:val="00EB6E66"/>
    <w:pPr>
      <w:ind w:left="1440"/>
    </w:pPr>
  </w:style>
  <w:style w:type="paragraph" w:customStyle="1" w:styleId="Bullet3">
    <w:name w:val="Bullet 3"/>
    <w:basedOn w:val="z-baseBullet"/>
    <w:uiPriority w:val="29"/>
    <w:qFormat/>
    <w:rsid w:val="00EB6E66"/>
    <w:pPr>
      <w:numPr>
        <w:ilvl w:val="2"/>
        <w:numId w:val="2"/>
      </w:numPr>
    </w:pPr>
  </w:style>
  <w:style w:type="paragraph" w:customStyle="1" w:styleId="Bulletext3">
    <w:name w:val="Bullet ext 3"/>
    <w:basedOn w:val="z-baseBullet"/>
    <w:next w:val="Bullet3"/>
    <w:uiPriority w:val="30"/>
    <w:qFormat/>
    <w:rsid w:val="00EB6E66"/>
    <w:pPr>
      <w:ind w:left="2160"/>
    </w:pPr>
  </w:style>
  <w:style w:type="paragraph" w:customStyle="1" w:styleId="Bullet4">
    <w:name w:val="Bullet 4"/>
    <w:basedOn w:val="z-baseBullet"/>
    <w:rsid w:val="00EB6E66"/>
    <w:pPr>
      <w:numPr>
        <w:ilvl w:val="3"/>
        <w:numId w:val="2"/>
      </w:numPr>
    </w:pPr>
  </w:style>
  <w:style w:type="paragraph" w:customStyle="1" w:styleId="Bulletext4">
    <w:name w:val="Bullet ext 4"/>
    <w:basedOn w:val="z-baseBullet"/>
    <w:next w:val="Bullet4"/>
    <w:rsid w:val="00EB6E66"/>
    <w:pPr>
      <w:ind w:left="2880"/>
    </w:pPr>
  </w:style>
  <w:style w:type="paragraph" w:customStyle="1" w:styleId="Bullet5">
    <w:name w:val="Bullet 5"/>
    <w:basedOn w:val="z-baseBullet"/>
    <w:rsid w:val="00EB6E66"/>
    <w:pPr>
      <w:numPr>
        <w:ilvl w:val="4"/>
        <w:numId w:val="2"/>
      </w:numPr>
    </w:pPr>
  </w:style>
  <w:style w:type="paragraph" w:customStyle="1" w:styleId="Bulletext5">
    <w:name w:val="Bullet ext 5"/>
    <w:basedOn w:val="z-baseBullet"/>
    <w:next w:val="Bullet5"/>
    <w:rsid w:val="00EB6E66"/>
    <w:pPr>
      <w:ind w:left="3600"/>
    </w:pPr>
  </w:style>
  <w:style w:type="paragraph" w:customStyle="1" w:styleId="Bullet6">
    <w:name w:val="Bullet 6"/>
    <w:basedOn w:val="z-baseBullet"/>
    <w:rsid w:val="00EB6E66"/>
    <w:pPr>
      <w:numPr>
        <w:ilvl w:val="5"/>
        <w:numId w:val="2"/>
      </w:numPr>
    </w:pPr>
  </w:style>
  <w:style w:type="paragraph" w:customStyle="1" w:styleId="Bulletext6">
    <w:name w:val="Bullet ext 6"/>
    <w:basedOn w:val="z-baseBullet"/>
    <w:next w:val="Bullet6"/>
    <w:rsid w:val="00EB6E66"/>
    <w:pPr>
      <w:ind w:left="4320"/>
    </w:pPr>
  </w:style>
  <w:style w:type="paragraph" w:customStyle="1" w:styleId="Bullet7">
    <w:name w:val="Bullet 7"/>
    <w:basedOn w:val="z-baseBullet"/>
    <w:rsid w:val="00EB6E66"/>
    <w:pPr>
      <w:numPr>
        <w:ilvl w:val="6"/>
        <w:numId w:val="2"/>
      </w:numPr>
    </w:pPr>
  </w:style>
  <w:style w:type="paragraph" w:customStyle="1" w:styleId="Bulletext7">
    <w:name w:val="Bullet ext 7"/>
    <w:basedOn w:val="z-baseBullet"/>
    <w:next w:val="Bullet7"/>
    <w:rsid w:val="00EB6E66"/>
    <w:pPr>
      <w:ind w:left="5040"/>
    </w:pPr>
  </w:style>
  <w:style w:type="paragraph" w:customStyle="1" w:styleId="Bullet8">
    <w:name w:val="Bullet 8"/>
    <w:basedOn w:val="z-baseBullet"/>
    <w:rsid w:val="00EB6E66"/>
    <w:pPr>
      <w:numPr>
        <w:ilvl w:val="7"/>
        <w:numId w:val="2"/>
      </w:numPr>
    </w:pPr>
  </w:style>
  <w:style w:type="paragraph" w:customStyle="1" w:styleId="Bulletext8">
    <w:name w:val="Bullet ext 8"/>
    <w:basedOn w:val="z-baseBullet"/>
    <w:next w:val="Bullet8"/>
    <w:rsid w:val="00EB6E66"/>
    <w:pPr>
      <w:ind w:left="5760"/>
    </w:pPr>
  </w:style>
  <w:style w:type="paragraph" w:customStyle="1" w:styleId="Bullet9">
    <w:name w:val="Bullet 9"/>
    <w:basedOn w:val="z-baseBullet"/>
    <w:rsid w:val="00EB6E66"/>
    <w:pPr>
      <w:numPr>
        <w:ilvl w:val="8"/>
        <w:numId w:val="2"/>
      </w:numPr>
    </w:pPr>
  </w:style>
  <w:style w:type="paragraph" w:customStyle="1" w:styleId="Bulletext9">
    <w:name w:val="Bullet ext 9"/>
    <w:basedOn w:val="z-baseBullet"/>
    <w:next w:val="Bullet9"/>
    <w:rsid w:val="00EB6E66"/>
    <w:pPr>
      <w:ind w:left="6480"/>
    </w:pPr>
  </w:style>
  <w:style w:type="character" w:customStyle="1" w:styleId="Heading1Char">
    <w:name w:val="Heading 1 Char"/>
    <w:link w:val="Heading1"/>
    <w:uiPriority w:val="12"/>
    <w:rsid w:val="00EB6E66"/>
    <w:rPr>
      <w:rFonts w:asciiTheme="majorHAnsi" w:hAnsiTheme="majorHAnsi" w:cstheme="minorHAnsi"/>
      <w:b/>
      <w:color w:val="4F81BD" w:themeColor="accent1"/>
      <w:sz w:val="24"/>
      <w:szCs w:val="22"/>
      <w:lang w:eastAsia="en-US"/>
    </w:rPr>
  </w:style>
  <w:style w:type="character" w:customStyle="1" w:styleId="Heading2Char">
    <w:name w:val="Heading 2 Char"/>
    <w:link w:val="Heading2"/>
    <w:uiPriority w:val="9"/>
    <w:rsid w:val="00EB6E66"/>
    <w:rPr>
      <w:rFonts w:asciiTheme="majorHAnsi" w:hAnsiTheme="majorHAnsi" w:cstheme="minorHAnsi"/>
      <w:b/>
      <w:i/>
      <w:color w:val="4F81BD" w:themeColor="accent1"/>
      <w:sz w:val="24"/>
      <w:szCs w:val="22"/>
      <w:lang w:eastAsia="en-US"/>
    </w:rPr>
  </w:style>
  <w:style w:type="character" w:customStyle="1" w:styleId="Heading3Char">
    <w:name w:val="Heading 3 Char"/>
    <w:link w:val="Heading3"/>
    <w:rsid w:val="00EB6E66"/>
    <w:rPr>
      <w:rFonts w:asciiTheme="majorHAnsi" w:hAnsiTheme="majorHAnsi" w:cstheme="minorHAnsi"/>
      <w:i/>
      <w:color w:val="4F81BD" w:themeColor="accent1"/>
      <w:sz w:val="24"/>
      <w:szCs w:val="22"/>
      <w:lang w:eastAsia="en-US"/>
    </w:rPr>
  </w:style>
  <w:style w:type="character" w:customStyle="1" w:styleId="Heading4Char">
    <w:name w:val="Heading 4 Char"/>
    <w:link w:val="Heading4"/>
    <w:rsid w:val="00EB6E66"/>
    <w:rPr>
      <w:rFonts w:asciiTheme="majorHAnsi" w:hAnsiTheme="majorHAnsi" w:cstheme="minorHAnsi"/>
      <w:color w:val="4F81BD" w:themeColor="accent1"/>
      <w:sz w:val="24"/>
      <w:szCs w:val="22"/>
      <w:u w:val="single"/>
      <w:lang w:eastAsia="en-US"/>
    </w:rPr>
  </w:style>
  <w:style w:type="character" w:customStyle="1" w:styleId="Heading5Char">
    <w:name w:val="Heading 5 Char"/>
    <w:link w:val="Heading5"/>
    <w:rsid w:val="00EB6E66"/>
    <w:rPr>
      <w:rFonts w:asciiTheme="majorHAnsi" w:hAnsiTheme="majorHAnsi" w:cstheme="minorHAnsi"/>
      <w:color w:val="243F60" w:themeColor="accent1" w:themeShade="7F"/>
      <w:sz w:val="24"/>
      <w:szCs w:val="22"/>
      <w:lang w:eastAsia="en-US"/>
    </w:rPr>
  </w:style>
  <w:style w:type="character" w:customStyle="1" w:styleId="Heading6Char">
    <w:name w:val="Heading 6 Char"/>
    <w:link w:val="Heading6"/>
    <w:rsid w:val="00EB6E66"/>
    <w:rPr>
      <w:rFonts w:asciiTheme="majorHAnsi" w:hAnsiTheme="majorHAnsi" w:cstheme="minorHAnsi"/>
      <w:color w:val="243F60" w:themeColor="accent1" w:themeShade="7F"/>
      <w:sz w:val="24"/>
      <w:szCs w:val="22"/>
      <w:lang w:eastAsia="en-US"/>
    </w:rPr>
  </w:style>
  <w:style w:type="character" w:customStyle="1" w:styleId="Heading7Char">
    <w:name w:val="Heading 7 Char"/>
    <w:link w:val="Heading7"/>
    <w:rsid w:val="00EB6E66"/>
    <w:rPr>
      <w:rFonts w:asciiTheme="majorHAnsi" w:hAnsiTheme="majorHAnsi" w:cstheme="minorHAnsi"/>
      <w:color w:val="243F60" w:themeColor="accent1" w:themeShade="7F"/>
      <w:sz w:val="24"/>
      <w:szCs w:val="22"/>
      <w:lang w:eastAsia="en-US"/>
    </w:rPr>
  </w:style>
  <w:style w:type="character" w:customStyle="1" w:styleId="Heading8Char">
    <w:name w:val="Heading 8 Char"/>
    <w:link w:val="Heading8"/>
    <w:rsid w:val="00EB6E66"/>
    <w:rPr>
      <w:rFonts w:asciiTheme="majorHAnsi" w:hAnsiTheme="majorHAnsi" w:cstheme="minorHAnsi"/>
      <w:color w:val="243F60" w:themeColor="accent1" w:themeShade="7F"/>
      <w:sz w:val="24"/>
      <w:szCs w:val="22"/>
      <w:lang w:eastAsia="en-US"/>
    </w:rPr>
  </w:style>
  <w:style w:type="character" w:customStyle="1" w:styleId="Heading9Char">
    <w:name w:val="Heading 9 Char"/>
    <w:link w:val="Heading9"/>
    <w:rsid w:val="00EB6E66"/>
    <w:rPr>
      <w:rFonts w:asciiTheme="majorHAnsi" w:hAnsiTheme="majorHAnsi" w:cstheme="minorHAnsi"/>
      <w:color w:val="243F60" w:themeColor="accent1" w:themeShade="7F"/>
      <w:sz w:val="24"/>
      <w:szCs w:val="22"/>
      <w:lang w:eastAsia="en-US"/>
    </w:rPr>
  </w:style>
  <w:style w:type="numbering" w:customStyle="1" w:styleId="z-listHeading">
    <w:name w:val="z-list Heading"/>
    <w:basedOn w:val="NoList"/>
    <w:rsid w:val="00EB6E66"/>
    <w:pPr>
      <w:numPr>
        <w:numId w:val="3"/>
      </w:numPr>
    </w:pPr>
  </w:style>
  <w:style w:type="paragraph" w:customStyle="1" w:styleId="z-baseHeading">
    <w:name w:val="z-base Heading"/>
    <w:rsid w:val="00EB6E66"/>
    <w:pPr>
      <w:spacing w:before="240"/>
      <w:jc w:val="both"/>
    </w:pPr>
    <w:rPr>
      <w:rFonts w:asciiTheme="minorHAnsi" w:hAnsiTheme="minorHAnsi" w:cstheme="minorHAnsi"/>
      <w:color w:val="000000" w:themeColor="text1"/>
      <w:sz w:val="24"/>
      <w:szCs w:val="22"/>
      <w:lang w:eastAsia="en-US"/>
    </w:rPr>
  </w:style>
  <w:style w:type="paragraph" w:customStyle="1" w:styleId="Headingext1">
    <w:name w:val="Heading ext 1"/>
    <w:basedOn w:val="z-baseHeading"/>
    <w:uiPriority w:val="13"/>
    <w:qFormat/>
    <w:rsid w:val="00EB6E66"/>
  </w:style>
  <w:style w:type="paragraph" w:customStyle="1" w:styleId="Headingext2">
    <w:name w:val="Heading ext 2"/>
    <w:basedOn w:val="z-baseHeading"/>
    <w:uiPriority w:val="13"/>
    <w:qFormat/>
    <w:rsid w:val="00EB6E66"/>
  </w:style>
  <w:style w:type="paragraph" w:customStyle="1" w:styleId="Headingext3">
    <w:name w:val="Heading ext 3"/>
    <w:basedOn w:val="z-baseHeading"/>
    <w:rsid w:val="00EB6E66"/>
  </w:style>
  <w:style w:type="paragraph" w:customStyle="1" w:styleId="Headingext4">
    <w:name w:val="Heading ext 4"/>
    <w:basedOn w:val="z-baseHeading"/>
    <w:rsid w:val="00EB6E66"/>
  </w:style>
  <w:style w:type="paragraph" w:customStyle="1" w:styleId="Headingext5">
    <w:name w:val="Heading ext 5"/>
    <w:basedOn w:val="z-baseHeading"/>
    <w:rsid w:val="00EB6E66"/>
  </w:style>
  <w:style w:type="paragraph" w:customStyle="1" w:styleId="Headingext6">
    <w:name w:val="Heading ext 6"/>
    <w:basedOn w:val="z-baseHeading"/>
    <w:rsid w:val="00EB6E66"/>
  </w:style>
  <w:style w:type="paragraph" w:customStyle="1" w:styleId="Headingext7">
    <w:name w:val="Heading ext 7"/>
    <w:basedOn w:val="z-baseHeading"/>
    <w:rsid w:val="00EB6E66"/>
  </w:style>
  <w:style w:type="paragraph" w:customStyle="1" w:styleId="Headingext8">
    <w:name w:val="Heading ext 8"/>
    <w:basedOn w:val="z-baseHeading"/>
    <w:rsid w:val="00EB6E66"/>
  </w:style>
  <w:style w:type="paragraph" w:customStyle="1" w:styleId="Headingext9">
    <w:name w:val="Heading ext 9"/>
    <w:basedOn w:val="z-baseHeading"/>
    <w:rsid w:val="00EB6E66"/>
  </w:style>
  <w:style w:type="paragraph" w:styleId="IntenseQuote">
    <w:name w:val="Intense Quote"/>
    <w:basedOn w:val="Normal"/>
    <w:next w:val="Normal"/>
    <w:link w:val="IntenseQuoteChar"/>
    <w:qFormat/>
    <w:rsid w:val="00EB6E66"/>
    <w:pPr>
      <w:pBdr>
        <w:bottom w:val="single" w:sz="4" w:space="4" w:color="000000"/>
      </w:pBdr>
      <w:spacing w:before="200" w:after="280"/>
      <w:ind w:left="936" w:right="936"/>
    </w:pPr>
    <w:rPr>
      <w:b/>
      <w:bCs/>
      <w:i/>
      <w:iCs/>
      <w:color w:val="4F81BD" w:themeColor="accent1"/>
    </w:rPr>
  </w:style>
  <w:style w:type="character" w:customStyle="1" w:styleId="IntenseQuoteChar">
    <w:name w:val="Intense Quote Char"/>
    <w:link w:val="IntenseQuote"/>
    <w:rsid w:val="00EB6E66"/>
    <w:rPr>
      <w:rFonts w:asciiTheme="minorHAnsi" w:hAnsiTheme="minorHAnsi" w:cstheme="minorHAnsi"/>
      <w:b/>
      <w:bCs/>
      <w:i/>
      <w:iCs/>
      <w:color w:val="4F81BD" w:themeColor="accent1"/>
      <w:sz w:val="24"/>
      <w:szCs w:val="22"/>
      <w:lang w:eastAsia="en-US"/>
    </w:rPr>
  </w:style>
  <w:style w:type="paragraph" w:styleId="ListParagraph">
    <w:name w:val="List Paragraph"/>
    <w:basedOn w:val="Normal"/>
    <w:qFormat/>
    <w:rsid w:val="00EB6E66"/>
    <w:pPr>
      <w:ind w:left="720"/>
    </w:pPr>
  </w:style>
  <w:style w:type="paragraph" w:styleId="Quote">
    <w:name w:val="Quote"/>
    <w:basedOn w:val="Normal"/>
    <w:next w:val="Normal"/>
    <w:link w:val="QuoteChar"/>
    <w:qFormat/>
    <w:rsid w:val="00EB6E66"/>
    <w:rPr>
      <w:i/>
      <w:iCs/>
    </w:rPr>
  </w:style>
  <w:style w:type="character" w:customStyle="1" w:styleId="QuoteChar">
    <w:name w:val="Quote Char"/>
    <w:link w:val="Quote"/>
    <w:rsid w:val="00EB6E66"/>
    <w:rPr>
      <w:rFonts w:ascii="Times New Roman" w:eastAsia="Times New Roman" w:hAnsi="Times New Roman" w:cs="Times New Roman"/>
      <w:i/>
      <w:iCs/>
      <w:color w:val="000000"/>
      <w:sz w:val="24"/>
      <w:szCs w:val="22"/>
      <w:lang w:eastAsia="en-US"/>
    </w:rPr>
  </w:style>
  <w:style w:type="character" w:customStyle="1" w:styleId="NoSpacingChar">
    <w:name w:val="No Spacing Char"/>
    <w:link w:val="NoSpacing"/>
    <w:uiPriority w:val="18"/>
    <w:rsid w:val="00EB6E66"/>
    <w:rPr>
      <w:rFonts w:asciiTheme="minorHAnsi" w:hAnsiTheme="minorHAnsi" w:cstheme="minorHAnsi"/>
      <w:color w:val="000000" w:themeColor="text1"/>
      <w:sz w:val="24"/>
      <w:szCs w:val="24"/>
      <w:lang w:eastAsia="en-US"/>
    </w:rPr>
  </w:style>
  <w:style w:type="table" w:styleId="TableGrid">
    <w:name w:val="Table Grid"/>
    <w:basedOn w:val="TableNormal"/>
    <w:uiPriority w:val="59"/>
    <w:rsid w:val="00EB6E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listNumB">
    <w:name w:val="z-list Num_B"/>
    <w:basedOn w:val="NoList"/>
    <w:rsid w:val="00EB6E66"/>
    <w:pPr>
      <w:numPr>
        <w:numId w:val="18"/>
      </w:numPr>
    </w:pPr>
  </w:style>
  <w:style w:type="paragraph" w:customStyle="1" w:styleId="z-baseNumB">
    <w:name w:val="z-base Num_B"/>
    <w:rsid w:val="00EB6E66"/>
    <w:pPr>
      <w:spacing w:before="240"/>
      <w:jc w:val="both"/>
    </w:pPr>
    <w:rPr>
      <w:rFonts w:asciiTheme="minorHAnsi" w:hAnsiTheme="minorHAnsi" w:cstheme="minorHAnsi"/>
      <w:color w:val="000000" w:themeColor="text1"/>
      <w:sz w:val="24"/>
      <w:szCs w:val="22"/>
      <w:lang w:eastAsia="en-US"/>
    </w:rPr>
  </w:style>
  <w:style w:type="paragraph" w:customStyle="1" w:styleId="NumB1">
    <w:name w:val="Num_B 1"/>
    <w:basedOn w:val="z-baseNumB"/>
    <w:next w:val="NumBext1"/>
    <w:uiPriority w:val="85"/>
    <w:qFormat/>
    <w:rsid w:val="00EB6E66"/>
    <w:pPr>
      <w:keepNext/>
      <w:pageBreakBefore/>
      <w:numPr>
        <w:numId w:val="17"/>
      </w:numPr>
      <w:tabs>
        <w:tab w:val="left" w:pos="0"/>
      </w:tabs>
      <w:jc w:val="center"/>
      <w:outlineLvl w:val="0"/>
    </w:pPr>
    <w:rPr>
      <w:rFonts w:asciiTheme="majorHAnsi" w:hAnsiTheme="majorHAnsi" w:cstheme="majorHAnsi"/>
      <w:b/>
      <w:caps/>
      <w:color w:val="4F81BD" w:themeColor="accent1"/>
    </w:rPr>
  </w:style>
  <w:style w:type="paragraph" w:customStyle="1" w:styleId="NumBext1">
    <w:name w:val="Num_B ext 1"/>
    <w:basedOn w:val="z-baseNumB"/>
    <w:uiPriority w:val="86"/>
    <w:qFormat/>
    <w:rsid w:val="00EB6E66"/>
  </w:style>
  <w:style w:type="paragraph" w:customStyle="1" w:styleId="NumB2">
    <w:name w:val="Num_B 2"/>
    <w:basedOn w:val="z-baseNumB"/>
    <w:uiPriority w:val="85"/>
    <w:qFormat/>
    <w:rsid w:val="00EB6E66"/>
    <w:pPr>
      <w:numPr>
        <w:ilvl w:val="1"/>
        <w:numId w:val="17"/>
      </w:numPr>
    </w:pPr>
  </w:style>
  <w:style w:type="paragraph" w:customStyle="1" w:styleId="NumBext2">
    <w:name w:val="Num_B ext 2"/>
    <w:basedOn w:val="z-baseNumB"/>
    <w:next w:val="NumB2"/>
    <w:uiPriority w:val="86"/>
    <w:qFormat/>
    <w:rsid w:val="00EB6E66"/>
    <w:pPr>
      <w:ind w:left="720"/>
    </w:pPr>
  </w:style>
  <w:style w:type="paragraph" w:customStyle="1" w:styleId="NumB3">
    <w:name w:val="Num_B 3"/>
    <w:basedOn w:val="z-baseNumB"/>
    <w:uiPriority w:val="85"/>
    <w:rsid w:val="00EB6E66"/>
    <w:pPr>
      <w:numPr>
        <w:ilvl w:val="2"/>
        <w:numId w:val="17"/>
      </w:numPr>
    </w:pPr>
  </w:style>
  <w:style w:type="paragraph" w:customStyle="1" w:styleId="NumBext3">
    <w:name w:val="Num_B ext 3"/>
    <w:basedOn w:val="z-baseNumB"/>
    <w:next w:val="NumB3"/>
    <w:uiPriority w:val="86"/>
    <w:rsid w:val="00EB6E66"/>
    <w:pPr>
      <w:ind w:left="1440"/>
    </w:pPr>
  </w:style>
  <w:style w:type="paragraph" w:customStyle="1" w:styleId="NumB4">
    <w:name w:val="Num_B 4"/>
    <w:basedOn w:val="z-baseNumB"/>
    <w:uiPriority w:val="85"/>
    <w:rsid w:val="00EB6E66"/>
    <w:pPr>
      <w:numPr>
        <w:ilvl w:val="3"/>
        <w:numId w:val="17"/>
      </w:numPr>
      <w:spacing w:before="120"/>
    </w:pPr>
    <w:rPr>
      <w:sz w:val="22"/>
    </w:rPr>
  </w:style>
  <w:style w:type="paragraph" w:customStyle="1" w:styleId="NumBext4">
    <w:name w:val="Num_B ext 4"/>
    <w:basedOn w:val="z-baseNumB"/>
    <w:next w:val="NumB4"/>
    <w:uiPriority w:val="86"/>
    <w:rsid w:val="00EB6E66"/>
    <w:pPr>
      <w:spacing w:before="220"/>
      <w:ind w:left="1440"/>
    </w:pPr>
  </w:style>
  <w:style w:type="paragraph" w:customStyle="1" w:styleId="NumB5">
    <w:name w:val="Num_B 5"/>
    <w:basedOn w:val="z-baseNumB"/>
    <w:uiPriority w:val="85"/>
    <w:rsid w:val="00EB6E66"/>
    <w:pPr>
      <w:numPr>
        <w:ilvl w:val="4"/>
        <w:numId w:val="17"/>
      </w:numPr>
    </w:pPr>
  </w:style>
  <w:style w:type="paragraph" w:customStyle="1" w:styleId="NumBext5">
    <w:name w:val="Num_B ext 5"/>
    <w:basedOn w:val="z-baseNumB"/>
    <w:next w:val="NumB5"/>
    <w:uiPriority w:val="86"/>
    <w:rsid w:val="00EB6E66"/>
    <w:pPr>
      <w:ind w:left="2880"/>
    </w:pPr>
  </w:style>
  <w:style w:type="paragraph" w:customStyle="1" w:styleId="NumB6">
    <w:name w:val="Num_B 6"/>
    <w:basedOn w:val="z-baseNumB"/>
    <w:uiPriority w:val="85"/>
    <w:rsid w:val="00EB6E66"/>
    <w:pPr>
      <w:numPr>
        <w:ilvl w:val="5"/>
        <w:numId w:val="17"/>
      </w:numPr>
    </w:pPr>
  </w:style>
  <w:style w:type="paragraph" w:customStyle="1" w:styleId="NumBext6">
    <w:name w:val="Num_B ext 6"/>
    <w:basedOn w:val="z-baseNumB"/>
    <w:next w:val="NumB6"/>
    <w:uiPriority w:val="86"/>
    <w:rsid w:val="00EB6E66"/>
    <w:pPr>
      <w:ind w:left="3600"/>
    </w:pPr>
  </w:style>
  <w:style w:type="paragraph" w:customStyle="1" w:styleId="NumB7">
    <w:name w:val="Num_B 7"/>
    <w:basedOn w:val="z-baseNumB"/>
    <w:uiPriority w:val="85"/>
    <w:rsid w:val="00EB6E66"/>
    <w:pPr>
      <w:numPr>
        <w:ilvl w:val="6"/>
        <w:numId w:val="17"/>
      </w:numPr>
    </w:pPr>
  </w:style>
  <w:style w:type="paragraph" w:customStyle="1" w:styleId="NumBext7">
    <w:name w:val="Num_B ext 7"/>
    <w:basedOn w:val="z-baseNumB"/>
    <w:next w:val="NumB7"/>
    <w:uiPriority w:val="86"/>
    <w:rsid w:val="00EB6E66"/>
    <w:pPr>
      <w:ind w:left="4320"/>
    </w:pPr>
  </w:style>
  <w:style w:type="paragraph" w:customStyle="1" w:styleId="NumB8">
    <w:name w:val="Num_B 8"/>
    <w:basedOn w:val="z-baseNumB"/>
    <w:uiPriority w:val="85"/>
    <w:rsid w:val="00EB6E66"/>
    <w:pPr>
      <w:numPr>
        <w:ilvl w:val="7"/>
        <w:numId w:val="17"/>
      </w:numPr>
    </w:pPr>
  </w:style>
  <w:style w:type="paragraph" w:customStyle="1" w:styleId="NumBext8">
    <w:name w:val="Num_B ext 8"/>
    <w:basedOn w:val="z-baseNumB"/>
    <w:next w:val="NumB8"/>
    <w:uiPriority w:val="86"/>
    <w:rsid w:val="00EB6E66"/>
    <w:pPr>
      <w:ind w:left="5040"/>
    </w:pPr>
  </w:style>
  <w:style w:type="paragraph" w:customStyle="1" w:styleId="NumB9">
    <w:name w:val="Num_B 9"/>
    <w:basedOn w:val="z-baseNumB"/>
    <w:uiPriority w:val="85"/>
    <w:rsid w:val="00EB6E66"/>
    <w:pPr>
      <w:numPr>
        <w:ilvl w:val="8"/>
        <w:numId w:val="17"/>
      </w:numPr>
      <w:outlineLvl w:val="8"/>
    </w:pPr>
  </w:style>
  <w:style w:type="paragraph" w:customStyle="1" w:styleId="NumBext9">
    <w:name w:val="Num_B ext 9"/>
    <w:basedOn w:val="z-baseNumB"/>
    <w:next w:val="NumB9"/>
    <w:uiPriority w:val="86"/>
    <w:rsid w:val="00EB6E66"/>
    <w:pPr>
      <w:ind w:left="5760"/>
    </w:pPr>
  </w:style>
  <w:style w:type="paragraph" w:customStyle="1" w:styleId="ltreplytoauthorname">
    <w:name w:val="_ lt reply to author name"/>
    <w:basedOn w:val="Normal"/>
    <w:next w:val="ltreplytodirectdial"/>
    <w:uiPriority w:val="98"/>
    <w:rsid w:val="00EB6E66"/>
    <w:pPr>
      <w:jc w:val="right"/>
    </w:pPr>
    <w:rPr>
      <w:rFonts w:ascii="Arial" w:hAnsi="Arial" w:cs="Times New Roman"/>
      <w:b/>
      <w:color w:val="4F81BD" w:themeColor="accent1"/>
      <w:sz w:val="18"/>
      <w:szCs w:val="20"/>
    </w:rPr>
  </w:style>
  <w:style w:type="paragraph" w:customStyle="1" w:styleId="ltreplytodirectdial">
    <w:name w:val="_ lt reply to direct dial"/>
    <w:basedOn w:val="Normal"/>
    <w:next w:val="Normal"/>
    <w:uiPriority w:val="98"/>
    <w:rsid w:val="00EB6E66"/>
    <w:pPr>
      <w:jc w:val="right"/>
    </w:pPr>
    <w:rPr>
      <w:rFonts w:ascii="Arial" w:hAnsi="Arial" w:cs="Times New Roman"/>
      <w:sz w:val="18"/>
      <w:szCs w:val="20"/>
    </w:rPr>
  </w:style>
  <w:style w:type="paragraph" w:customStyle="1" w:styleId="ltreplytoemail">
    <w:name w:val="_ lt reply to email"/>
    <w:basedOn w:val="Normal"/>
    <w:next w:val="Normal"/>
    <w:uiPriority w:val="98"/>
    <w:rsid w:val="00EB6E66"/>
    <w:pPr>
      <w:jc w:val="right"/>
    </w:pPr>
    <w:rPr>
      <w:rFonts w:ascii="Arial" w:hAnsi="Arial" w:cs="Times New Roman"/>
      <w:sz w:val="18"/>
      <w:szCs w:val="20"/>
    </w:rPr>
  </w:style>
  <w:style w:type="paragraph" w:customStyle="1" w:styleId="ltreline1">
    <w:name w:val="_ lt re line 1"/>
    <w:basedOn w:val="Normal"/>
    <w:next w:val="ltreline2"/>
    <w:uiPriority w:val="98"/>
    <w:rsid w:val="00EB6E66"/>
    <w:pPr>
      <w:spacing w:before="240"/>
      <w:ind w:left="720" w:hanging="720"/>
    </w:pPr>
    <w:rPr>
      <w:rFonts w:cs="Times New Roman"/>
      <w:b/>
      <w:color w:val="365F91" w:themeColor="accent1" w:themeShade="BF"/>
      <w:szCs w:val="20"/>
    </w:rPr>
  </w:style>
  <w:style w:type="paragraph" w:customStyle="1" w:styleId="ltreline2">
    <w:name w:val="_ lt re line 2+"/>
    <w:basedOn w:val="Normal"/>
    <w:uiPriority w:val="98"/>
    <w:rsid w:val="00EB6E66"/>
    <w:pPr>
      <w:ind w:left="720"/>
    </w:pPr>
    <w:rPr>
      <w:rFonts w:cs="Times New Roman"/>
      <w:b/>
      <w:color w:val="365F91" w:themeColor="accent1" w:themeShade="BF"/>
      <w:szCs w:val="20"/>
    </w:rPr>
  </w:style>
  <w:style w:type="paragraph" w:customStyle="1" w:styleId="ltsalutation">
    <w:name w:val="_ lt salutation"/>
    <w:basedOn w:val="Normal"/>
    <w:next w:val="ltreline1"/>
    <w:uiPriority w:val="98"/>
    <w:rsid w:val="00EB6E66"/>
    <w:pPr>
      <w:spacing w:before="240"/>
    </w:pPr>
    <w:rPr>
      <w:rFonts w:cs="Times New Roman"/>
      <w:szCs w:val="20"/>
    </w:rPr>
  </w:style>
  <w:style w:type="paragraph" w:customStyle="1" w:styleId="ltletterdate">
    <w:name w:val="_ lt letter date"/>
    <w:basedOn w:val="Normal"/>
    <w:next w:val="Normal"/>
    <w:uiPriority w:val="98"/>
    <w:rsid w:val="00EB6E66"/>
    <w:rPr>
      <w:rFonts w:cs="Times New Roman"/>
      <w:szCs w:val="20"/>
    </w:rPr>
  </w:style>
  <w:style w:type="paragraph" w:customStyle="1" w:styleId="ltdeliverynotation">
    <w:name w:val="_ lt delivery notation"/>
    <w:basedOn w:val="Normal"/>
    <w:uiPriority w:val="98"/>
    <w:rsid w:val="00EB6E66"/>
    <w:pPr>
      <w:spacing w:before="240"/>
      <w:contextualSpacing/>
    </w:pPr>
    <w:rPr>
      <w:rFonts w:cs="Times New Roman"/>
      <w:b/>
      <w:color w:val="4F81BD" w:themeColor="accent1"/>
      <w:szCs w:val="20"/>
    </w:rPr>
  </w:style>
  <w:style w:type="paragraph" w:customStyle="1" w:styleId="ltinsideaddress">
    <w:name w:val="_ lt inside address"/>
    <w:basedOn w:val="Normal"/>
    <w:uiPriority w:val="98"/>
    <w:rsid w:val="00EB6E66"/>
    <w:rPr>
      <w:rFonts w:cs="Times New Roman"/>
      <w:szCs w:val="20"/>
    </w:rPr>
  </w:style>
  <w:style w:type="paragraph" w:customStyle="1" w:styleId="ltattentionline1">
    <w:name w:val="_ lt attention line 1"/>
    <w:basedOn w:val="Normal"/>
    <w:next w:val="Normal"/>
    <w:uiPriority w:val="98"/>
    <w:rsid w:val="00EB6E66"/>
    <w:pPr>
      <w:tabs>
        <w:tab w:val="left" w:pos="1296"/>
      </w:tabs>
      <w:spacing w:before="240"/>
    </w:pPr>
    <w:rPr>
      <w:rFonts w:cs="Times New Roman"/>
      <w:b/>
      <w:color w:val="365F91" w:themeColor="accent1" w:themeShade="BF"/>
      <w:szCs w:val="20"/>
    </w:rPr>
  </w:style>
  <w:style w:type="paragraph" w:customStyle="1" w:styleId="ltattentionline2">
    <w:name w:val="_ lt attention line 2+"/>
    <w:basedOn w:val="Normal"/>
    <w:uiPriority w:val="98"/>
    <w:rsid w:val="00EB6E66"/>
    <w:pPr>
      <w:tabs>
        <w:tab w:val="left" w:pos="1123"/>
      </w:tabs>
      <w:ind w:left="1296"/>
    </w:pPr>
    <w:rPr>
      <w:rFonts w:cs="Times New Roman"/>
      <w:b/>
      <w:color w:val="365F91" w:themeColor="accent1" w:themeShade="BF"/>
      <w:szCs w:val="20"/>
    </w:rPr>
  </w:style>
  <w:style w:type="paragraph" w:customStyle="1" w:styleId="ltclosingyourstruly">
    <w:name w:val="_ lt closing yours truly"/>
    <w:basedOn w:val="Normal"/>
    <w:next w:val="Normal"/>
    <w:uiPriority w:val="98"/>
    <w:rsid w:val="00EB6E66"/>
    <w:pPr>
      <w:keepNext/>
      <w:spacing w:before="240"/>
      <w:jc w:val="both"/>
    </w:pPr>
    <w:rPr>
      <w:rFonts w:cs="Times New Roman"/>
      <w:szCs w:val="20"/>
    </w:rPr>
  </w:style>
  <w:style w:type="character" w:customStyle="1" w:styleId="TableTableauChar">
    <w:name w:val="Table / Tableau Char"/>
    <w:link w:val="TableTableau"/>
    <w:uiPriority w:val="15"/>
    <w:rsid w:val="00EB6E66"/>
    <w:rPr>
      <w:rFonts w:asciiTheme="minorHAnsi" w:hAnsiTheme="minorHAnsi" w:cstheme="minorHAnsi"/>
      <w:color w:val="000000" w:themeColor="text1"/>
      <w:sz w:val="24"/>
      <w:szCs w:val="22"/>
      <w:lang w:eastAsia="en-US"/>
    </w:rPr>
  </w:style>
  <w:style w:type="paragraph" w:customStyle="1" w:styleId="ltenclccnotations">
    <w:name w:val="_ lt encl / cc notations"/>
    <w:basedOn w:val="Normal"/>
    <w:uiPriority w:val="98"/>
    <w:rsid w:val="00EB6E66"/>
    <w:pPr>
      <w:keepNext/>
    </w:pPr>
    <w:rPr>
      <w:rFonts w:cs="Times New Roman"/>
      <w:szCs w:val="20"/>
    </w:rPr>
  </w:style>
  <w:style w:type="paragraph" w:styleId="BalloonText">
    <w:name w:val="Balloon Text"/>
    <w:basedOn w:val="Normal"/>
    <w:link w:val="BalloonTextChar"/>
    <w:rsid w:val="00EB6E66"/>
    <w:rPr>
      <w:rFonts w:ascii="Tahoma" w:hAnsi="Tahoma" w:cs="Tahoma"/>
      <w:sz w:val="16"/>
      <w:szCs w:val="16"/>
    </w:rPr>
  </w:style>
  <w:style w:type="character" w:customStyle="1" w:styleId="BalloonTextChar">
    <w:name w:val="Balloon Text Char"/>
    <w:basedOn w:val="DefaultParagraphFont"/>
    <w:link w:val="BalloonText"/>
    <w:rsid w:val="00EB6E66"/>
    <w:rPr>
      <w:rFonts w:ascii="Tahoma" w:hAnsi="Tahoma" w:cs="Tahoma"/>
      <w:color w:val="000000" w:themeColor="text1"/>
      <w:sz w:val="16"/>
      <w:szCs w:val="16"/>
      <w:lang w:eastAsia="en-US"/>
    </w:rPr>
  </w:style>
  <w:style w:type="character" w:customStyle="1" w:styleId="HeaderChar">
    <w:name w:val="Header Char"/>
    <w:aliases w:val="do not use-Header Char"/>
    <w:link w:val="Header"/>
    <w:rsid w:val="00EB6E66"/>
    <w:rPr>
      <w:rFonts w:asciiTheme="minorHAnsi" w:hAnsiTheme="minorHAnsi" w:cstheme="minorHAnsi"/>
      <w:color w:val="000000" w:themeColor="text1"/>
      <w:sz w:val="24"/>
      <w:szCs w:val="22"/>
      <w:lang w:eastAsia="en-US"/>
    </w:rPr>
  </w:style>
  <w:style w:type="character" w:styleId="PageNumber">
    <w:name w:val="page number"/>
    <w:basedOn w:val="DefaultParagraphFont"/>
    <w:uiPriority w:val="99"/>
    <w:rsid w:val="00EB6E66"/>
  </w:style>
  <w:style w:type="paragraph" w:customStyle="1" w:styleId="Outline1">
    <w:name w:val="Outline1"/>
    <w:basedOn w:val="Normal"/>
    <w:rsid w:val="00EB6E66"/>
    <w:pPr>
      <w:numPr>
        <w:numId w:val="15"/>
      </w:numPr>
      <w:spacing w:after="240"/>
      <w:jc w:val="both"/>
      <w:outlineLvl w:val="2"/>
    </w:pPr>
    <w:rPr>
      <w:rFonts w:ascii="Book Antiqua" w:hAnsi="Book Antiqua" w:cs="Times New Roman"/>
      <w:color w:val="auto"/>
      <w:sz w:val="22"/>
      <w:szCs w:val="20"/>
    </w:rPr>
  </w:style>
  <w:style w:type="paragraph" w:customStyle="1" w:styleId="Outline2">
    <w:name w:val="Outline2"/>
    <w:basedOn w:val="Normal"/>
    <w:rsid w:val="00EB6E66"/>
    <w:pPr>
      <w:numPr>
        <w:ilvl w:val="1"/>
        <w:numId w:val="15"/>
      </w:numPr>
      <w:spacing w:after="240"/>
      <w:ind w:right="720"/>
      <w:jc w:val="both"/>
      <w:outlineLvl w:val="3"/>
    </w:pPr>
    <w:rPr>
      <w:rFonts w:ascii="Book Antiqua" w:hAnsi="Book Antiqua" w:cs="Times New Roman"/>
      <w:color w:val="auto"/>
      <w:sz w:val="22"/>
      <w:szCs w:val="20"/>
    </w:rPr>
  </w:style>
  <w:style w:type="paragraph" w:customStyle="1" w:styleId="Outline3">
    <w:name w:val="Outline3"/>
    <w:basedOn w:val="Normal"/>
    <w:rsid w:val="00EB6E66"/>
    <w:pPr>
      <w:numPr>
        <w:ilvl w:val="2"/>
        <w:numId w:val="15"/>
      </w:numPr>
      <w:spacing w:after="240"/>
      <w:ind w:right="1440"/>
      <w:jc w:val="both"/>
      <w:outlineLvl w:val="4"/>
    </w:pPr>
    <w:rPr>
      <w:rFonts w:ascii="Book Antiqua" w:hAnsi="Book Antiqua" w:cs="Times New Roman"/>
      <w:color w:val="auto"/>
      <w:szCs w:val="20"/>
    </w:rPr>
  </w:style>
  <w:style w:type="paragraph" w:customStyle="1" w:styleId="Outline4">
    <w:name w:val="Outline4"/>
    <w:basedOn w:val="Normal"/>
    <w:rsid w:val="00EB6E66"/>
    <w:pPr>
      <w:numPr>
        <w:ilvl w:val="3"/>
        <w:numId w:val="15"/>
      </w:numPr>
      <w:spacing w:after="240"/>
      <w:ind w:right="1440"/>
      <w:jc w:val="both"/>
      <w:outlineLvl w:val="5"/>
    </w:pPr>
    <w:rPr>
      <w:rFonts w:ascii="Book Antiqua" w:hAnsi="Book Antiqua" w:cs="Times New Roman"/>
      <w:color w:val="auto"/>
      <w:szCs w:val="20"/>
    </w:rPr>
  </w:style>
  <w:style w:type="paragraph" w:customStyle="1" w:styleId="Outline5">
    <w:name w:val="Outline5"/>
    <w:basedOn w:val="Normal"/>
    <w:rsid w:val="00EB6E66"/>
    <w:pPr>
      <w:numPr>
        <w:ilvl w:val="4"/>
        <w:numId w:val="15"/>
      </w:numPr>
      <w:spacing w:after="240"/>
      <w:jc w:val="both"/>
      <w:outlineLvl w:val="4"/>
    </w:pPr>
    <w:rPr>
      <w:rFonts w:ascii="Book Antiqua" w:hAnsi="Book Antiqua" w:cs="Times New Roman"/>
      <w:color w:val="auto"/>
      <w:szCs w:val="20"/>
    </w:rPr>
  </w:style>
  <w:style w:type="paragraph" w:customStyle="1" w:styleId="Outline6">
    <w:name w:val="Outline6"/>
    <w:basedOn w:val="Normal"/>
    <w:rsid w:val="00EB6E66"/>
    <w:pPr>
      <w:numPr>
        <w:ilvl w:val="5"/>
        <w:numId w:val="15"/>
      </w:numPr>
      <w:spacing w:after="240"/>
      <w:jc w:val="both"/>
      <w:outlineLvl w:val="5"/>
    </w:pPr>
    <w:rPr>
      <w:rFonts w:ascii="Book Antiqua" w:hAnsi="Book Antiqua" w:cs="Times New Roman"/>
      <w:color w:val="auto"/>
      <w:szCs w:val="20"/>
    </w:rPr>
  </w:style>
  <w:style w:type="paragraph" w:styleId="List4">
    <w:name w:val="List 4"/>
    <w:basedOn w:val="Normal"/>
    <w:rsid w:val="00EB6E66"/>
    <w:pPr>
      <w:widowControl w:val="0"/>
      <w:ind w:left="1440" w:hanging="360"/>
    </w:pPr>
    <w:rPr>
      <w:rFonts w:ascii="FocalPoint On-Line" w:hAnsi="FocalPoint On-Line" w:cs="Times New Roman"/>
      <w:snapToGrid w:val="0"/>
      <w:color w:val="auto"/>
      <w:szCs w:val="20"/>
      <w:lang w:val="en-US"/>
    </w:rPr>
  </w:style>
  <w:style w:type="paragraph" w:customStyle="1" w:styleId="ParaNum2L1">
    <w:name w:val="ParaNum2_L1"/>
    <w:basedOn w:val="Normal"/>
    <w:rsid w:val="00EB6E66"/>
    <w:pPr>
      <w:numPr>
        <w:numId w:val="16"/>
      </w:numPr>
      <w:spacing w:before="240"/>
      <w:jc w:val="both"/>
      <w:outlineLvl w:val="0"/>
    </w:pPr>
    <w:rPr>
      <w:rFonts w:ascii="Times New Roman" w:hAnsi="Times New Roman" w:cs="Times New Roman"/>
      <w:color w:val="auto"/>
      <w:szCs w:val="20"/>
      <w:lang w:val="en-US"/>
    </w:rPr>
  </w:style>
  <w:style w:type="paragraph" w:customStyle="1" w:styleId="ParaNum2L2">
    <w:name w:val="ParaNum2_L2"/>
    <w:basedOn w:val="ParaNum2L1"/>
    <w:rsid w:val="00EB6E66"/>
    <w:pPr>
      <w:numPr>
        <w:ilvl w:val="1"/>
      </w:numPr>
      <w:outlineLvl w:val="1"/>
    </w:pPr>
  </w:style>
  <w:style w:type="paragraph" w:customStyle="1" w:styleId="ParaNum2L3">
    <w:name w:val="ParaNum2_L3"/>
    <w:basedOn w:val="ParaNum2L2"/>
    <w:rsid w:val="00EB6E66"/>
    <w:pPr>
      <w:numPr>
        <w:ilvl w:val="2"/>
      </w:numPr>
      <w:outlineLvl w:val="2"/>
    </w:pPr>
  </w:style>
  <w:style w:type="paragraph" w:customStyle="1" w:styleId="ParaNum2L4">
    <w:name w:val="ParaNum2_L4"/>
    <w:basedOn w:val="ParaNum2L3"/>
    <w:rsid w:val="00EB6E66"/>
    <w:pPr>
      <w:numPr>
        <w:ilvl w:val="3"/>
      </w:numPr>
      <w:outlineLvl w:val="3"/>
    </w:pPr>
  </w:style>
  <w:style w:type="paragraph" w:customStyle="1" w:styleId="ParaNum2L5">
    <w:name w:val="ParaNum2_L5"/>
    <w:basedOn w:val="ParaNum2L4"/>
    <w:rsid w:val="00EB6E66"/>
    <w:pPr>
      <w:numPr>
        <w:ilvl w:val="4"/>
      </w:numPr>
      <w:outlineLvl w:val="4"/>
    </w:pPr>
  </w:style>
  <w:style w:type="paragraph" w:customStyle="1" w:styleId="ParaNum2L6">
    <w:name w:val="ParaNum2_L6"/>
    <w:basedOn w:val="ParaNum2L5"/>
    <w:rsid w:val="00EB6E66"/>
    <w:pPr>
      <w:numPr>
        <w:ilvl w:val="5"/>
      </w:numPr>
      <w:outlineLvl w:val="5"/>
    </w:pPr>
  </w:style>
  <w:style w:type="paragraph" w:customStyle="1" w:styleId="ParaNum2L7">
    <w:name w:val="ParaNum2_L7"/>
    <w:basedOn w:val="ParaNum2L6"/>
    <w:rsid w:val="00EB6E66"/>
    <w:pPr>
      <w:numPr>
        <w:ilvl w:val="6"/>
      </w:numPr>
      <w:outlineLvl w:val="6"/>
    </w:pPr>
  </w:style>
  <w:style w:type="paragraph" w:customStyle="1" w:styleId="ParaNum2L8">
    <w:name w:val="ParaNum2_L8"/>
    <w:basedOn w:val="ParaNum2L7"/>
    <w:rsid w:val="00EB6E66"/>
    <w:pPr>
      <w:numPr>
        <w:ilvl w:val="7"/>
      </w:numPr>
      <w:outlineLvl w:val="7"/>
    </w:pPr>
  </w:style>
  <w:style w:type="paragraph" w:customStyle="1" w:styleId="ParaNum2L9">
    <w:name w:val="ParaNum2_L9"/>
    <w:basedOn w:val="ParaNum2L8"/>
    <w:rsid w:val="00EB6E66"/>
    <w:pPr>
      <w:numPr>
        <w:ilvl w:val="8"/>
      </w:numPr>
      <w:outlineLvl w:val="8"/>
    </w:pPr>
  </w:style>
  <w:style w:type="character" w:customStyle="1" w:styleId="Prompt">
    <w:name w:val="Prompt"/>
    <w:aliases w:val="PR,Pr"/>
    <w:rsid w:val="00EB6E66"/>
    <w:rPr>
      <w:color w:val="0000FF"/>
    </w:rPr>
  </w:style>
  <w:style w:type="character" w:styleId="Hyperlink">
    <w:name w:val="Hyperlink"/>
    <w:basedOn w:val="DefaultParagraphFont"/>
    <w:rsid w:val="00EB6E66"/>
    <w:rPr>
      <w:color w:val="0000FF" w:themeColor="hyperlink"/>
      <w:u w:val="single"/>
    </w:rPr>
  </w:style>
  <w:style w:type="paragraph" w:customStyle="1" w:styleId="DocsID">
    <w:name w:val="DocsID"/>
    <w:basedOn w:val="Normal"/>
    <w:rsid w:val="00EB6E66"/>
    <w:pPr>
      <w:spacing w:before="20"/>
    </w:pPr>
    <w:rPr>
      <w:rFonts w:ascii="Arial" w:hAnsi="Arial" w:cs="Times New Roman"/>
      <w:color w:val="auto"/>
      <w:sz w:val="16"/>
      <w:szCs w:val="20"/>
    </w:rPr>
  </w:style>
  <w:style w:type="paragraph" w:customStyle="1" w:styleId="TextJustified">
    <w:name w:val="Text Justified"/>
    <w:basedOn w:val="Normal"/>
    <w:rsid w:val="00EB6E66"/>
    <w:pPr>
      <w:spacing w:before="240"/>
      <w:jc w:val="both"/>
    </w:pPr>
    <w:rPr>
      <w:rFonts w:ascii="Times New Roman" w:hAnsi="Times New Roman" w:cs="Times New Roman"/>
      <w:color w:val="auto"/>
      <w:szCs w:val="20"/>
    </w:rPr>
  </w:style>
  <w:style w:type="paragraph" w:customStyle="1" w:styleId="singlespaced">
    <w:name w:val="single spaced"/>
    <w:basedOn w:val="Normal"/>
    <w:rsid w:val="00EB6E66"/>
    <w:pPr>
      <w:jc w:val="both"/>
    </w:pPr>
    <w:rPr>
      <w:rFonts w:ascii="OrigGarmnd BT" w:hAnsi="OrigGarmnd BT" w:cs="Times New Roman"/>
      <w:color w:val="auto"/>
      <w:szCs w:val="20"/>
      <w:lang w:val="en-US"/>
    </w:rPr>
  </w:style>
  <w:style w:type="character" w:customStyle="1" w:styleId="DocID">
    <w:name w:val="DocID"/>
    <w:basedOn w:val="DefaultParagraphFont"/>
    <w:rsid w:val="00EB6E66"/>
    <w:rPr>
      <w:rFonts w:ascii="Arial" w:hAnsi="Arial" w:cs="Arial"/>
      <w:b w:val="0"/>
      <w:i w:val="0"/>
      <w:caps w:val="0"/>
      <w:vanish w:val="0"/>
      <w:color w:val="000000"/>
      <w:sz w:val="16"/>
      <w:szCs w:val="20"/>
      <w:u w:val="none"/>
    </w:rPr>
  </w:style>
  <w:style w:type="character" w:styleId="PlaceholderText">
    <w:name w:val="Placeholder Text"/>
    <w:basedOn w:val="DefaultParagraphFont"/>
    <w:rsid w:val="001A13B0"/>
    <w:rPr>
      <w:color w:val="808080"/>
    </w:rPr>
  </w:style>
  <w:style w:type="character" w:customStyle="1" w:styleId="DeltaViewDeletion">
    <w:name w:val="DeltaView Deletion"/>
    <w:uiPriority w:val="99"/>
    <w:rsid w:val="007805C4"/>
    <w:rPr>
      <w:strike/>
      <w:color w:val="FF0000"/>
      <w:spacing w:val="0"/>
    </w:rPr>
  </w:style>
  <w:style w:type="paragraph" w:customStyle="1" w:styleId="txtsubhead">
    <w:name w:val="txtsubhead"/>
    <w:basedOn w:val="Normal"/>
    <w:rsid w:val="007805C4"/>
    <w:pPr>
      <w:spacing w:before="100" w:beforeAutospacing="1" w:after="100" w:afterAutospacing="1"/>
    </w:pPr>
    <w:rPr>
      <w:rFonts w:ascii="Arial Unicode MS" w:eastAsia="Arial Unicode MS" w:hAnsi="Arial Unicode MS" w:cs="Arial Unicode MS"/>
      <w:color w:val="auto"/>
      <w:szCs w:val="24"/>
      <w:lang w:val="en-US"/>
    </w:rPr>
  </w:style>
  <w:style w:type="paragraph" w:styleId="TOC2">
    <w:name w:val="toc 2"/>
    <w:basedOn w:val="Normal"/>
    <w:next w:val="Normal"/>
    <w:autoRedefine/>
    <w:hidden/>
    <w:uiPriority w:val="39"/>
    <w:rsid w:val="00474802"/>
    <w:pPr>
      <w:widowControl w:val="0"/>
      <w:tabs>
        <w:tab w:val="left" w:pos="1440"/>
        <w:tab w:val="right" w:leader="dot" w:pos="9360"/>
      </w:tabs>
      <w:autoSpaceDE w:val="0"/>
      <w:autoSpaceDN w:val="0"/>
      <w:adjustRightInd w:val="0"/>
      <w:ind w:left="720"/>
    </w:pPr>
    <w:rPr>
      <w:rFonts w:ascii="Times New Roman" w:hAnsi="Times New Roman" w:eastAsiaTheme="minorEastAsia" w:cs="Times New Roman"/>
      <w:color w:val="auto"/>
      <w:szCs w:val="24"/>
      <w:lang w:val="en-US" w:eastAsia="en-CA"/>
    </w:rPr>
  </w:style>
  <w:style w:type="paragraph" w:customStyle="1" w:styleId="StandardL1">
    <w:name w:val="Standard_L1"/>
    <w:basedOn w:val="Normal"/>
    <w:next w:val="Normal"/>
    <w:rsid w:val="009B40FF"/>
    <w:pPr>
      <w:numPr>
        <w:numId w:val="39"/>
      </w:numPr>
      <w:spacing w:after="240"/>
      <w:outlineLvl w:val="0"/>
    </w:pPr>
    <w:rPr>
      <w:rFonts w:ascii="Times New Roman" w:hAnsi="Times New Roman" w:cs="Times New Roman"/>
      <w:color w:val="auto"/>
      <w:szCs w:val="20"/>
      <w:lang w:val="en-US"/>
    </w:rPr>
  </w:style>
  <w:style w:type="paragraph" w:customStyle="1" w:styleId="StandardL2">
    <w:name w:val="Standard_L2"/>
    <w:basedOn w:val="StandardL1"/>
    <w:next w:val="Normal"/>
    <w:rsid w:val="009B40FF"/>
    <w:pPr>
      <w:numPr>
        <w:ilvl w:val="1"/>
      </w:numPr>
      <w:tabs>
        <w:tab w:val="num" w:pos="360"/>
        <w:tab w:val="num" w:pos="720"/>
        <w:tab w:val="clear" w:pos="1440"/>
        <w:tab w:val="num" w:pos="2160"/>
      </w:tabs>
      <w:ind w:left="2160" w:hanging="360"/>
      <w:outlineLvl w:val="1"/>
    </w:pPr>
    <w:rPr>
      <w:sz w:val="22"/>
    </w:rPr>
  </w:style>
  <w:style w:type="paragraph" w:customStyle="1" w:styleId="StandardL3">
    <w:name w:val="Standard_L3"/>
    <w:basedOn w:val="StandardL2"/>
    <w:next w:val="Normal"/>
    <w:rsid w:val="009B40FF"/>
    <w:pPr>
      <w:numPr>
        <w:ilvl w:val="2"/>
      </w:numPr>
      <w:tabs>
        <w:tab w:val="num" w:pos="360"/>
        <w:tab w:val="num" w:pos="720"/>
        <w:tab w:val="clear" w:pos="2304"/>
        <w:tab w:val="num" w:pos="2880"/>
      </w:tabs>
      <w:ind w:left="2880" w:hanging="180"/>
      <w:outlineLvl w:val="2"/>
    </w:pPr>
  </w:style>
  <w:style w:type="paragraph" w:customStyle="1" w:styleId="StandardL4">
    <w:name w:val="Standard_L4"/>
    <w:basedOn w:val="StandardL3"/>
    <w:next w:val="Normal"/>
    <w:rsid w:val="009B40FF"/>
    <w:pPr>
      <w:numPr>
        <w:ilvl w:val="3"/>
      </w:numPr>
      <w:tabs>
        <w:tab w:val="num" w:pos="360"/>
        <w:tab w:val="num" w:pos="720"/>
        <w:tab w:val="clear" w:pos="3024"/>
        <w:tab w:val="num" w:pos="3600"/>
      </w:tabs>
      <w:ind w:left="3600" w:hanging="360"/>
      <w:outlineLvl w:val="3"/>
    </w:pPr>
  </w:style>
  <w:style w:type="paragraph" w:customStyle="1" w:styleId="StandardL5">
    <w:name w:val="Standard_L5"/>
    <w:basedOn w:val="StandardL4"/>
    <w:next w:val="Normal"/>
    <w:rsid w:val="009B40FF"/>
    <w:pPr>
      <w:numPr>
        <w:ilvl w:val="4"/>
      </w:numPr>
      <w:tabs>
        <w:tab w:val="num" w:pos="360"/>
        <w:tab w:val="num" w:pos="720"/>
        <w:tab w:val="clear" w:pos="3888"/>
        <w:tab w:val="num" w:pos="4320"/>
      </w:tabs>
      <w:ind w:left="4320" w:hanging="360"/>
      <w:outlineLvl w:val="4"/>
    </w:pPr>
  </w:style>
  <w:style w:type="paragraph" w:customStyle="1" w:styleId="StandardL6">
    <w:name w:val="Standard_L6"/>
    <w:basedOn w:val="StandardL5"/>
    <w:next w:val="Normal"/>
    <w:rsid w:val="009B40FF"/>
    <w:pPr>
      <w:numPr>
        <w:ilvl w:val="5"/>
      </w:numPr>
      <w:tabs>
        <w:tab w:val="num" w:pos="360"/>
        <w:tab w:val="num" w:pos="720"/>
        <w:tab w:val="clear" w:pos="4752"/>
        <w:tab w:val="num" w:pos="5040"/>
      </w:tabs>
      <w:ind w:left="5040" w:hanging="180"/>
      <w:outlineLvl w:val="5"/>
    </w:pPr>
  </w:style>
  <w:style w:type="paragraph" w:customStyle="1" w:styleId="StandardL7">
    <w:name w:val="Standard_L7"/>
    <w:basedOn w:val="StandardL6"/>
    <w:next w:val="Normal"/>
    <w:rsid w:val="009B40FF"/>
    <w:pPr>
      <w:numPr>
        <w:ilvl w:val="6"/>
      </w:numPr>
      <w:tabs>
        <w:tab w:val="num" w:pos="360"/>
        <w:tab w:val="num" w:pos="720"/>
        <w:tab w:val="clear" w:pos="5472"/>
        <w:tab w:val="num" w:pos="5760"/>
      </w:tabs>
      <w:ind w:left="5760" w:hanging="360"/>
      <w:outlineLvl w:val="6"/>
    </w:pPr>
  </w:style>
  <w:style w:type="paragraph" w:customStyle="1" w:styleId="StandardL8">
    <w:name w:val="Standard_L8"/>
    <w:basedOn w:val="StandardL7"/>
    <w:next w:val="Normal"/>
    <w:rsid w:val="009B40FF"/>
    <w:pPr>
      <w:numPr>
        <w:ilvl w:val="7"/>
      </w:numPr>
      <w:tabs>
        <w:tab w:val="num" w:pos="360"/>
        <w:tab w:val="num" w:pos="720"/>
        <w:tab w:val="clear" w:pos="6192"/>
        <w:tab w:val="num" w:pos="6480"/>
      </w:tabs>
      <w:ind w:left="6480" w:hanging="360"/>
      <w:outlineLvl w:val="7"/>
    </w:pPr>
  </w:style>
  <w:style w:type="paragraph" w:customStyle="1" w:styleId="StandardL9">
    <w:name w:val="Standard_L9"/>
    <w:basedOn w:val="StandardL8"/>
    <w:next w:val="Normal"/>
    <w:rsid w:val="009B40FF"/>
    <w:pPr>
      <w:numPr>
        <w:ilvl w:val="8"/>
      </w:numPr>
      <w:tabs>
        <w:tab w:val="num" w:pos="360"/>
        <w:tab w:val="num" w:pos="720"/>
        <w:tab w:val="clear" w:pos="7056"/>
        <w:tab w:val="num" w:pos="7200"/>
      </w:tabs>
      <w:ind w:left="7200" w:hanging="180"/>
      <w:outlineLvl w:val="8"/>
    </w:pPr>
  </w:style>
  <w:style w:type="paragraph" w:styleId="NormalWeb">
    <w:name w:val="Normal (Web)"/>
    <w:basedOn w:val="Normal"/>
    <w:uiPriority w:val="99"/>
    <w:semiHidden/>
    <w:unhideWhenUsed/>
    <w:rsid w:val="002D445B"/>
    <w:pPr>
      <w:spacing w:before="100" w:beforeAutospacing="1" w:after="100" w:afterAutospacing="1"/>
    </w:pPr>
    <w:rPr>
      <w:rFonts w:ascii="Times New Roman" w:hAnsi="Times New Roman" w:eastAsiaTheme="minorEastAsia" w:cs="Times New Roman"/>
      <w:color w:val="auto"/>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ustomXml" Target="../customXml/item7.xml" /><Relationship Id="rId11" Type="http://schemas.openxmlformats.org/officeDocument/2006/relationships/customXml" Target="../customXml/item8.xm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_rels/footer1.xml.rels>&#65279;<?xml version="1.0" encoding="utf-8" standalone="yes"?><Relationships xmlns="http://schemas.openxmlformats.org/package/2006/relationships"><Relationship Id="rId1" Type="http://schemas.openxmlformats.org/officeDocument/2006/relationships/image" Target="media/image1.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wordsys\prod\templates\blank.dotm" TargetMode="External" /></Relationships>
</file>

<file path=word/theme/theme1.xml><?xml version="1.0" encoding="utf-8"?>
<a:theme xmlns:a="http://schemas.openxmlformats.org/drawingml/2006/main" name="Fi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irm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&#65279;<?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&#65279;<?xml version="1.0" encoding="utf-8" standalone="yes"?><Relationships xmlns="http://schemas.openxmlformats.org/package/2006/relationships"><Relationship Id="rId1" Type="http://schemas.openxmlformats.org/officeDocument/2006/relationships/customXmlProps" Target="itemProps7.xml" /></Relationships>
</file>

<file path=customXml/_rels/item8.xml.rels>&#65279;<?xml version="1.0" encoding="utf-8" standalone="yes"?><Relationships xmlns="http://schemas.openxmlformats.org/package/2006/relationships"><Relationship Id="rId1" Type="http://schemas.openxmlformats.org/officeDocument/2006/relationships/customXmlProps" Target="itemProps8.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BFAF9-A2A7-4676-B9F2-CCD522151C4D}">
  <ds:schemaRefs>
    <ds:schemaRef ds:uri="http://schemas.openxmlformats.org/officeDocument/2006/bibliography"/>
  </ds:schemaRefs>
</ds:datastoreItem>
</file>

<file path=customXml/itemProps2.xml><?xml version="1.0" encoding="utf-8"?>
<ds:datastoreItem xmlns:ds="http://schemas.openxmlformats.org/officeDocument/2006/customXml" ds:itemID="{EDE79359-D3E9-4BBF-9609-A20721054805}">
  <ds:schemaRefs>
    <ds:schemaRef ds:uri="http://schemas.openxmlformats.org/officeDocument/2006/bibliography"/>
  </ds:schemaRefs>
</ds:datastoreItem>
</file>

<file path=customXml/itemProps3.xml><?xml version="1.0" encoding="utf-8"?>
<ds:datastoreItem xmlns:ds="http://schemas.openxmlformats.org/officeDocument/2006/customXml" ds:itemID="{4B6F1CF3-E37C-4FAC-8FB0-A8E62FDD3AAC}">
  <ds:schemaRefs>
    <ds:schemaRef ds:uri="http://schemas.openxmlformats.org/officeDocument/2006/bibliography"/>
  </ds:schemaRefs>
</ds:datastoreItem>
</file>

<file path=customXml/itemProps4.xml><?xml version="1.0" encoding="utf-8"?>
<ds:datastoreItem xmlns:ds="http://schemas.openxmlformats.org/officeDocument/2006/customXml" ds:itemID="{400CD3F0-3E90-4450-865C-183CC16703B1}">
  <ds:schemaRefs>
    <ds:schemaRef ds:uri="http://schemas.openxmlformats.org/officeDocument/2006/bibliography"/>
  </ds:schemaRefs>
</ds:datastoreItem>
</file>

<file path=customXml/itemProps5.xml><?xml version="1.0" encoding="utf-8"?>
<ds:datastoreItem xmlns:ds="http://schemas.openxmlformats.org/officeDocument/2006/customXml" ds:itemID="{AA93CBD3-69A7-4C98-87AB-0240B4B69158}">
  <ds:schemaRefs>
    <ds:schemaRef ds:uri="http://schemas.openxmlformats.org/officeDocument/2006/bibliography"/>
  </ds:schemaRefs>
</ds:datastoreItem>
</file>

<file path=customXml/itemProps6.xml><?xml version="1.0" encoding="utf-8"?>
<ds:datastoreItem xmlns:ds="http://schemas.openxmlformats.org/officeDocument/2006/customXml" ds:itemID="{4CAF7CE0-437E-470C-BEE5-4A57F7EDF234}">
  <ds:schemaRefs>
    <ds:schemaRef ds:uri="http://schemas.openxmlformats.org/officeDocument/2006/bibliography"/>
  </ds:schemaRefs>
</ds:datastoreItem>
</file>

<file path=customXml/itemProps7.xml><?xml version="1.0" encoding="utf-8"?>
<ds:datastoreItem xmlns:ds="http://schemas.openxmlformats.org/officeDocument/2006/customXml" ds:itemID="{2E19954D-9385-4D11-9101-2516C99CFBE2}">
  <ds:schemaRefs>
    <ds:schemaRef ds:uri="http://schemas.openxmlformats.org/officeDocument/2006/bibliography"/>
  </ds:schemaRefs>
</ds:datastoreItem>
</file>

<file path=customXml/itemProps8.xml><?xml version="1.0" encoding="utf-8"?>
<ds:datastoreItem xmlns:ds="http://schemas.openxmlformats.org/officeDocument/2006/customXml" ds:itemID="{80A27292-D909-432C-AD3E-DCB5725E1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2</Pages>
  <Words>803</Words>
  <Characters>4179</Characters>
  <Application>Microsoft Office Word</Application>
  <DocSecurity>0</DocSecurity>
  <Lines>35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dcterms:modified xsi:type="dcterms:W3CDTF">2021-01-13T14:24:00Z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DocID">
    <vt:lpwstr>DM_TOR/290577.00001/7230823.2</vt:lpwstr>
  </property>
  <property fmtid="{D5CDD505-2E9C-101B-9397-08002B2CF9AE}" pid="3" name="DocID">
    <vt:lpwstr>212021/461865MT DOCS 13345421v1</vt:lpwstr>
  </property>
  <property fmtid="{D5CDD505-2E9C-101B-9397-08002B2CF9AE}" pid="4" name="DocIDAutoUpdate">
    <vt:lpwstr>NO</vt:lpwstr>
  </property>
</Properties>
</file>