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452010" w14:textId="27EC882E" w:rsidR="00C479D2" w:rsidRDefault="00DB5C91">
      <w:pPr>
        <w:pStyle w:val="Title"/>
        <w:jc w:val="right"/>
      </w:pPr>
      <w:r>
        <w:rPr>
          <w:noProof/>
        </w:rPr>
        <w:drawing>
          <wp:anchor distT="0" distB="0" distL="114300" distR="114300" simplePos="0" relativeHeight="251658240" behindDoc="1" locked="0" layoutInCell="1" allowOverlap="1" wp14:anchorId="383116E4" wp14:editId="466B151F">
            <wp:simplePos x="0" y="0"/>
            <wp:positionH relativeFrom="column">
              <wp:posOffset>-443865</wp:posOffset>
            </wp:positionH>
            <wp:positionV relativeFrom="paragraph">
              <wp:posOffset>-698500</wp:posOffset>
            </wp:positionV>
            <wp:extent cx="18288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CHEMIST FINAL LOGO.pdf"/>
                    <pic:cNvPicPr/>
                  </pic:nvPicPr>
                  <pic:blipFill>
                    <a:blip r:embed="rId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79B36A76" w14:textId="77777777" w:rsidR="00DB5C91" w:rsidRDefault="00DB5C91">
      <w:pPr>
        <w:pStyle w:val="Title"/>
        <w:spacing w:after="0"/>
      </w:pPr>
    </w:p>
    <w:p w14:paraId="1A4428D3" w14:textId="77777777" w:rsidR="00DB5C91" w:rsidRDefault="00DB5C91">
      <w:pPr>
        <w:pStyle w:val="Title"/>
        <w:spacing w:after="0"/>
        <w:rPr>
          <w:caps w:val="0"/>
          <w:lang w:val="en-US"/>
        </w:rPr>
      </w:pPr>
    </w:p>
    <w:p w14:paraId="2949E380" w14:textId="77777777" w:rsidR="006E63B1" w:rsidRDefault="006E63B1" w:rsidP="006E63B1">
      <w:pPr>
        <w:shd w:val="clear" w:color="auto" w:fill="FFFFFF"/>
        <w:spacing w:after="180"/>
        <w:rPr>
          <w:rFonts w:ascii="Abel" w:eastAsia="Abel" w:hAnsi="Abel" w:cs="Abel"/>
          <w:color w:val="767171"/>
          <w:sz w:val="50"/>
          <w:szCs w:val="50"/>
        </w:rPr>
      </w:pPr>
    </w:p>
    <w:p w14:paraId="390606B2" w14:textId="7C5D8F95" w:rsidR="006E63B1" w:rsidRPr="00980344" w:rsidRDefault="00840266" w:rsidP="006E63B1">
      <w:pPr>
        <w:shd w:val="clear" w:color="auto" w:fill="FFFFFF"/>
        <w:spacing w:after="180"/>
        <w:rPr>
          <w:rFonts w:ascii="Abel" w:eastAsia="Abel" w:hAnsi="Abel" w:cs="Abel"/>
          <w:color w:val="767171"/>
          <w:sz w:val="48"/>
          <w:szCs w:val="50"/>
          <w:bdr w:val="none" w:sz="0" w:space="0" w:color="auto"/>
        </w:rPr>
      </w:pPr>
      <w:r>
        <w:rPr>
          <w:rFonts w:ascii="Abel" w:eastAsia="Abel" w:hAnsi="Abel" w:cs="Abel"/>
          <w:color w:val="767171"/>
          <w:sz w:val="48"/>
          <w:szCs w:val="50"/>
          <w:bdr w:val="none" w:sz="0" w:space="0" w:color="auto"/>
        </w:rPr>
        <w:t xml:space="preserve">Alchemist Mining Inc. to Resume Trading on the Canadian </w:t>
      </w:r>
      <w:r w:rsidR="00386CF0">
        <w:rPr>
          <w:rFonts w:ascii="Abel" w:eastAsia="Abel" w:hAnsi="Abel" w:cs="Abel"/>
          <w:color w:val="767171"/>
          <w:sz w:val="48"/>
          <w:szCs w:val="50"/>
          <w:bdr w:val="none" w:sz="0" w:space="0" w:color="auto"/>
        </w:rPr>
        <w:t>Securities</w:t>
      </w:r>
      <w:r>
        <w:rPr>
          <w:rFonts w:ascii="Abel" w:eastAsia="Abel" w:hAnsi="Abel" w:cs="Abel"/>
          <w:color w:val="767171"/>
          <w:sz w:val="48"/>
          <w:szCs w:val="50"/>
          <w:bdr w:val="none" w:sz="0" w:space="0" w:color="auto"/>
        </w:rPr>
        <w:t xml:space="preserve"> Exchange</w:t>
      </w:r>
      <w:r w:rsidR="00386CF0">
        <w:rPr>
          <w:rFonts w:ascii="Abel" w:eastAsia="Abel" w:hAnsi="Abel" w:cs="Abel"/>
          <w:color w:val="767171"/>
          <w:sz w:val="48"/>
          <w:szCs w:val="50"/>
          <w:bdr w:val="none" w:sz="0" w:space="0" w:color="auto"/>
        </w:rPr>
        <w:t>.</w:t>
      </w:r>
    </w:p>
    <w:p w14:paraId="7A844650" w14:textId="77777777" w:rsidR="006E63B1" w:rsidRPr="006E63B1" w:rsidRDefault="006E63B1" w:rsidP="006E63B1">
      <w:pPr>
        <w:shd w:val="clear" w:color="auto" w:fill="FFFFFF"/>
        <w:spacing w:after="180"/>
        <w:rPr>
          <w:rFonts w:ascii="Abel" w:eastAsia="Abel" w:hAnsi="Abel" w:cs="Abel"/>
          <w:color w:val="767171"/>
          <w:sz w:val="50"/>
          <w:szCs w:val="50"/>
        </w:rPr>
      </w:pPr>
    </w:p>
    <w:p w14:paraId="6392B835" w14:textId="1F8BECE6" w:rsidR="00015DD3" w:rsidRPr="00015DD3" w:rsidRDefault="001E221C" w:rsidP="00015DD3">
      <w:pPr>
        <w:pStyle w:val="Body"/>
        <w:spacing w:line="360" w:lineRule="auto"/>
        <w:rPr>
          <w:rFonts w:ascii="Abel" w:hAnsi="Abel"/>
        </w:rPr>
      </w:pPr>
      <w:r w:rsidRPr="00015DD3">
        <w:rPr>
          <w:rFonts w:ascii="Abel" w:hAnsi="Abel"/>
        </w:rPr>
        <w:fldChar w:fldCharType="begin" w:fldLock="1"/>
      </w:r>
      <w:r w:rsidRPr="00015DD3">
        <w:rPr>
          <w:rFonts w:ascii="Abel" w:hAnsi="Abel"/>
        </w:rPr>
        <w:instrText xml:space="preserve"> DATE \@ "MMMM d, y" </w:instrText>
      </w:r>
      <w:r w:rsidRPr="00015DD3">
        <w:rPr>
          <w:rFonts w:ascii="Abel" w:hAnsi="Abel"/>
        </w:rPr>
        <w:fldChar w:fldCharType="separate"/>
      </w:r>
      <w:r w:rsidR="006E63B1">
        <w:rPr>
          <w:rFonts w:ascii="Abel" w:hAnsi="Abel"/>
          <w:lang w:val="en-US"/>
        </w:rPr>
        <w:t xml:space="preserve">August </w:t>
      </w:r>
      <w:r w:rsidR="00386CF0">
        <w:rPr>
          <w:rFonts w:ascii="Abel" w:hAnsi="Abel"/>
          <w:lang w:val="en-US"/>
        </w:rPr>
        <w:t>5</w:t>
      </w:r>
      <w:r w:rsidR="006E63B1" w:rsidRPr="006E63B1">
        <w:rPr>
          <w:rFonts w:ascii="Abel" w:hAnsi="Abel"/>
          <w:vertAlign w:val="superscript"/>
          <w:lang w:val="en-US"/>
        </w:rPr>
        <w:t>th</w:t>
      </w:r>
      <w:r w:rsidR="006E63B1">
        <w:rPr>
          <w:rFonts w:ascii="Abel" w:hAnsi="Abel"/>
          <w:lang w:val="en-US"/>
        </w:rPr>
        <w:t>, 2020</w:t>
      </w:r>
      <w:r w:rsidRPr="00015DD3">
        <w:rPr>
          <w:rFonts w:ascii="Abel" w:hAnsi="Abel"/>
        </w:rPr>
        <w:fldChar w:fldCharType="end"/>
      </w:r>
    </w:p>
    <w:p w14:paraId="0959D81C" w14:textId="77777777" w:rsidR="006E63B1" w:rsidRDefault="006E63B1" w:rsidP="006E63B1">
      <w:pPr>
        <w:pStyle w:val="Body"/>
        <w:spacing w:line="276" w:lineRule="auto"/>
        <w:rPr>
          <w:rFonts w:ascii="Abel" w:eastAsia="Abel" w:hAnsi="Abel" w:cs="Abel"/>
          <w:color w:val="767171"/>
          <w:lang w:val="en-US" w:eastAsia="en-US"/>
        </w:rPr>
      </w:pPr>
    </w:p>
    <w:p w14:paraId="11294D12" w14:textId="503567FC" w:rsidR="00015DD3" w:rsidRDefault="00A70851" w:rsidP="00015DD3">
      <w:pPr>
        <w:spacing w:line="312" w:lineRule="auto"/>
        <w:jc w:val="both"/>
        <w:rPr>
          <w:rFonts w:ascii="Abel" w:eastAsia="Abel" w:hAnsi="Abel" w:cs="Abel"/>
          <w:color w:val="767171"/>
        </w:rPr>
      </w:pPr>
      <w:r w:rsidRPr="00A70851">
        <w:rPr>
          <w:rFonts w:ascii="Abel" w:eastAsia="Abel" w:hAnsi="Abel" w:cs="Abel"/>
          <w:color w:val="767171"/>
        </w:rPr>
        <w:t xml:space="preserve">Vancouver, BC - Alchemist Mining Inc. (CSE: AMS) (“AMS” or the “Company”) is pleased to announce the resumption of trading of its shares on the Canadian </w:t>
      </w:r>
      <w:r w:rsidR="00386CF0">
        <w:rPr>
          <w:rFonts w:ascii="Abel" w:eastAsia="Abel" w:hAnsi="Abel" w:cs="Abel"/>
          <w:color w:val="767171"/>
        </w:rPr>
        <w:t>Securities</w:t>
      </w:r>
      <w:r w:rsidRPr="00A70851">
        <w:rPr>
          <w:rFonts w:ascii="Abel" w:eastAsia="Abel" w:hAnsi="Abel" w:cs="Abel"/>
          <w:color w:val="767171"/>
        </w:rPr>
        <w:t xml:space="preserve"> Exchange on August 7th, 2020 under the symbol </w:t>
      </w:r>
      <w:r w:rsidR="00386CF0">
        <w:rPr>
          <w:rFonts w:ascii="Abel" w:eastAsia="Abel" w:hAnsi="Abel" w:cs="Abel"/>
          <w:color w:val="767171"/>
        </w:rPr>
        <w:t>“</w:t>
      </w:r>
      <w:r w:rsidRPr="00A70851">
        <w:rPr>
          <w:rFonts w:ascii="Abel" w:eastAsia="Abel" w:hAnsi="Abel" w:cs="Abel"/>
          <w:color w:val="767171"/>
        </w:rPr>
        <w:t>AMS.</w:t>
      </w:r>
      <w:r w:rsidR="00386CF0">
        <w:rPr>
          <w:rFonts w:ascii="Abel" w:eastAsia="Abel" w:hAnsi="Abel" w:cs="Abel"/>
          <w:color w:val="767171"/>
        </w:rPr>
        <w:t>X”</w:t>
      </w:r>
    </w:p>
    <w:p w14:paraId="4394C2F7" w14:textId="77777777" w:rsidR="00A70851" w:rsidRDefault="00A70851" w:rsidP="00015DD3">
      <w:pPr>
        <w:spacing w:line="312" w:lineRule="auto"/>
        <w:jc w:val="both"/>
        <w:rPr>
          <w:rFonts w:ascii="Abel" w:eastAsia="Abel" w:hAnsi="Abel" w:cs="Abel"/>
          <w:color w:val="6D7275"/>
          <w:sz w:val="22"/>
          <w:szCs w:val="22"/>
        </w:rPr>
      </w:pPr>
    </w:p>
    <w:p w14:paraId="787E5A71" w14:textId="77777777" w:rsidR="00015DD3" w:rsidRDefault="00015DD3" w:rsidP="00015DD3">
      <w:pPr>
        <w:spacing w:line="312" w:lineRule="auto"/>
        <w:jc w:val="both"/>
        <w:rPr>
          <w:rFonts w:ascii="Abel" w:eastAsia="Abel" w:hAnsi="Abel" w:cs="Abel"/>
          <w:color w:val="000000"/>
          <w:sz w:val="22"/>
          <w:szCs w:val="22"/>
        </w:rPr>
      </w:pPr>
      <w:r>
        <w:rPr>
          <w:rFonts w:ascii="Abel" w:eastAsia="Abel" w:hAnsi="Abel" w:cs="Abel"/>
          <w:color w:val="6D7275"/>
          <w:sz w:val="22"/>
          <w:szCs w:val="22"/>
        </w:rPr>
        <w:t>On Behalf of the Board,</w:t>
      </w:r>
      <w:r>
        <w:rPr>
          <w:rFonts w:ascii="Abel" w:eastAsia="Abel" w:hAnsi="Abel" w:cs="Abel"/>
          <w:color w:val="000000"/>
          <w:sz w:val="22"/>
          <w:szCs w:val="22"/>
        </w:rPr>
        <w:t xml:space="preserve"> </w:t>
      </w:r>
    </w:p>
    <w:p w14:paraId="27C597FD" w14:textId="77777777" w:rsidR="006E63B1" w:rsidRDefault="006E63B1" w:rsidP="00015DD3">
      <w:pPr>
        <w:spacing w:line="312" w:lineRule="auto"/>
        <w:jc w:val="both"/>
        <w:rPr>
          <w:rFonts w:ascii="Abel" w:eastAsia="Abel" w:hAnsi="Abel" w:cs="Abel"/>
          <w:color w:val="000000"/>
          <w:sz w:val="22"/>
          <w:szCs w:val="22"/>
        </w:rPr>
      </w:pPr>
    </w:p>
    <w:p w14:paraId="71B727E0" w14:textId="26F29879" w:rsidR="00C479D2" w:rsidRPr="00015DD3" w:rsidRDefault="00015DD3" w:rsidP="006E63B1">
      <w:pPr>
        <w:spacing w:line="276" w:lineRule="auto"/>
        <w:rPr>
          <w:rFonts w:ascii="Abel" w:eastAsia="Abel" w:hAnsi="Abel" w:cs="Abel"/>
          <w:color w:val="6D7275"/>
          <w:sz w:val="22"/>
          <w:szCs w:val="22"/>
        </w:rPr>
      </w:pPr>
      <w:r>
        <w:rPr>
          <w:rFonts w:ascii="Abel" w:eastAsia="Abel" w:hAnsi="Abel" w:cs="Abel"/>
          <w:color w:val="6D7275"/>
          <w:sz w:val="22"/>
          <w:szCs w:val="22"/>
        </w:rPr>
        <w:t>Paul Mann, CEO</w:t>
      </w:r>
      <w:r>
        <w:rPr>
          <w:rFonts w:ascii="Abel" w:eastAsia="Abel" w:hAnsi="Abel" w:cs="Abel"/>
          <w:color w:val="6D7275"/>
          <w:sz w:val="22"/>
          <w:szCs w:val="22"/>
        </w:rPr>
        <w:br/>
        <w:t>Alchemist Mining Inc.</w:t>
      </w:r>
    </w:p>
    <w:p w14:paraId="5867F1C2" w14:textId="17F5765B" w:rsidR="006E63B1" w:rsidRPr="006E63B1" w:rsidRDefault="001E221C" w:rsidP="006E63B1">
      <w:pPr>
        <w:pStyle w:val="Body"/>
        <w:spacing w:line="480" w:lineRule="auto"/>
        <w:rPr>
          <w:rFonts w:ascii="Abel" w:hAnsi="Abel"/>
        </w:rPr>
      </w:pPr>
      <w:r w:rsidRPr="00015DD3">
        <w:rPr>
          <w:rFonts w:ascii="Abel" w:eastAsia="Arial Unicode MS" w:hAnsi="Abel" w:cs="Arial Unicode MS"/>
          <w:lang w:val="en-US"/>
        </w:rPr>
        <w:t>________________</w:t>
      </w:r>
    </w:p>
    <w:p w14:paraId="0016E617" w14:textId="77777777" w:rsidR="006E63B1" w:rsidRPr="006E63B1" w:rsidRDefault="006E63B1" w:rsidP="006E63B1">
      <w:pPr>
        <w:spacing w:line="276" w:lineRule="auto"/>
        <w:jc w:val="both"/>
        <w:rPr>
          <w:rFonts w:ascii="Abel" w:eastAsia="Abel" w:hAnsi="Abel" w:cs="Abel"/>
          <w:color w:val="6D7275"/>
          <w:sz w:val="22"/>
          <w:szCs w:val="22"/>
        </w:rPr>
      </w:pPr>
      <w:r w:rsidRPr="006E63B1">
        <w:rPr>
          <w:rFonts w:ascii="Abel" w:eastAsia="Abel" w:hAnsi="Abel" w:cs="Abel"/>
          <w:color w:val="6D7275"/>
          <w:sz w:val="22"/>
          <w:szCs w:val="22"/>
        </w:rPr>
        <w:t>For further information on this release, please contact:</w:t>
      </w:r>
    </w:p>
    <w:p w14:paraId="0985A573" w14:textId="77777777" w:rsidR="006E63B1" w:rsidRPr="006E63B1" w:rsidRDefault="006E63B1" w:rsidP="006E63B1">
      <w:pPr>
        <w:spacing w:line="276" w:lineRule="auto"/>
        <w:jc w:val="both"/>
        <w:rPr>
          <w:rFonts w:ascii="Abel" w:eastAsia="Abel" w:hAnsi="Abel" w:cs="Abel"/>
          <w:color w:val="6D7275"/>
          <w:sz w:val="22"/>
          <w:szCs w:val="22"/>
        </w:rPr>
      </w:pPr>
      <w:r w:rsidRPr="006E63B1">
        <w:rPr>
          <w:rFonts w:ascii="Abel" w:eastAsia="Abel" w:hAnsi="Abel" w:cs="Abel"/>
          <w:color w:val="6D7275"/>
          <w:sz w:val="22"/>
          <w:szCs w:val="22"/>
        </w:rPr>
        <w:t xml:space="preserve">Investors@alchemistinc.ca </w:t>
      </w:r>
    </w:p>
    <w:p w14:paraId="28F5FDD0" w14:textId="3ECA2DA4" w:rsidR="006E63B1" w:rsidRDefault="006E63B1" w:rsidP="006E63B1">
      <w:pPr>
        <w:spacing w:line="276" w:lineRule="auto"/>
        <w:jc w:val="both"/>
        <w:rPr>
          <w:rFonts w:ascii="Abel" w:eastAsia="Abel" w:hAnsi="Abel" w:cs="Abel"/>
          <w:color w:val="6D7275"/>
          <w:sz w:val="22"/>
          <w:szCs w:val="22"/>
        </w:rPr>
      </w:pPr>
      <w:r w:rsidRPr="006E63B1">
        <w:rPr>
          <w:rFonts w:ascii="Abel" w:eastAsia="Abel" w:hAnsi="Abel" w:cs="Abel"/>
          <w:color w:val="6D7275"/>
          <w:sz w:val="22"/>
          <w:szCs w:val="22"/>
        </w:rPr>
        <w:t>844 420 2254</w:t>
      </w:r>
    </w:p>
    <w:p w14:paraId="3ABF2E56" w14:textId="77777777" w:rsidR="00C479D2" w:rsidRPr="00015DD3" w:rsidRDefault="001E221C" w:rsidP="006E63B1">
      <w:pPr>
        <w:pStyle w:val="Body"/>
        <w:spacing w:line="360" w:lineRule="auto"/>
        <w:rPr>
          <w:rFonts w:ascii="Abel" w:hAnsi="Abel"/>
        </w:rPr>
      </w:pPr>
      <w:r w:rsidRPr="00015DD3">
        <w:rPr>
          <w:rFonts w:ascii="Abel" w:eastAsia="Arial Unicode MS" w:hAnsi="Abel" w:cs="Arial Unicode MS"/>
          <w:lang w:val="en-US"/>
        </w:rPr>
        <w:t>________________</w:t>
      </w:r>
    </w:p>
    <w:p w14:paraId="53617DF2" w14:textId="77777777" w:rsidR="00C479D2" w:rsidRPr="00015DD3" w:rsidRDefault="00C479D2">
      <w:pPr>
        <w:pStyle w:val="Body"/>
        <w:rPr>
          <w:rFonts w:ascii="Abel" w:hAnsi="Abel"/>
        </w:rPr>
      </w:pPr>
    </w:p>
    <w:p w14:paraId="74FDC5DD" w14:textId="77777777" w:rsidR="007B2E29" w:rsidRPr="006E63B1" w:rsidRDefault="007B2E29" w:rsidP="007B2E29">
      <w:pPr>
        <w:pStyle w:val="Body"/>
        <w:rPr>
          <w:rFonts w:ascii="Abel" w:hAnsi="Abel" w:cs="Open Sans SemiBold"/>
          <w:b/>
          <w:color w:val="6C6355" w:themeColor="background2" w:themeShade="80"/>
          <w:sz w:val="20"/>
          <w:szCs w:val="20"/>
          <w:lang w:val="en-US"/>
        </w:rPr>
      </w:pPr>
      <w:r w:rsidRPr="006E63B1">
        <w:rPr>
          <w:rFonts w:ascii="Abel" w:hAnsi="Abel" w:cs="Open Sans SemiBold"/>
          <w:b/>
          <w:color w:val="6C6355" w:themeColor="background2" w:themeShade="80"/>
          <w:sz w:val="20"/>
          <w:szCs w:val="20"/>
          <w:lang w:val="en-US"/>
        </w:rPr>
        <w:t>About Alchemist Inc.</w:t>
      </w:r>
    </w:p>
    <w:p w14:paraId="021F5618" w14:textId="293B7617" w:rsidR="007B2E29" w:rsidRPr="006E63B1" w:rsidRDefault="006E63B1" w:rsidP="006E63B1">
      <w:pPr>
        <w:keepNext/>
        <w:keepLines/>
        <w:spacing w:after="240"/>
        <w:jc w:val="both"/>
        <w:rPr>
          <w:rFonts w:ascii="Abel" w:eastAsia="Times New Roman" w:hAnsi="Abel"/>
          <w:iCs/>
          <w:color w:val="6C6355" w:themeColor="background2" w:themeShade="80"/>
          <w:sz w:val="20"/>
          <w:szCs w:val="20"/>
          <w:lang w:eastAsia="en-CA"/>
        </w:rPr>
      </w:pPr>
      <w:r w:rsidRPr="006E63B1">
        <w:rPr>
          <w:rFonts w:ascii="Abel" w:eastAsia="Times New Roman" w:hAnsi="Abel"/>
          <w:iCs/>
          <w:color w:val="6C6355" w:themeColor="background2" w:themeShade="80"/>
          <w:sz w:val="20"/>
          <w:szCs w:val="20"/>
          <w:lang w:eastAsia="en-CA"/>
        </w:rPr>
        <w:t>Alchemist’s goal is to be a global supplier of premium cannabis products. We are primarily focused on building a sustainable portfolio of cultivation, distribution and retail business entities, with a goal to create shareholder value.</w:t>
      </w:r>
    </w:p>
    <w:p w14:paraId="0736773E" w14:textId="77777777" w:rsidR="007B2E29" w:rsidRPr="007B2E29" w:rsidRDefault="007B2E29" w:rsidP="006E63B1">
      <w:pPr>
        <w:pStyle w:val="Body"/>
        <w:spacing w:line="240" w:lineRule="auto"/>
        <w:rPr>
          <w:rFonts w:ascii="Abel" w:hAnsi="Abel" w:cs="Open Sans SemiBold"/>
          <w:b/>
          <w:color w:val="6C6355" w:themeColor="background2" w:themeShade="80"/>
          <w:sz w:val="20"/>
          <w:szCs w:val="20"/>
          <w:lang w:val="en-US"/>
        </w:rPr>
      </w:pPr>
      <w:r w:rsidRPr="007B2E29">
        <w:rPr>
          <w:rFonts w:ascii="Abel" w:eastAsia="Times New Roman" w:hAnsi="Abel" w:cs="Times New Roman"/>
          <w:iCs/>
          <w:color w:val="6C6355" w:themeColor="background2" w:themeShade="80"/>
          <w:sz w:val="20"/>
          <w:szCs w:val="20"/>
          <w:lang w:eastAsia="en-CA"/>
        </w:rPr>
        <w:t xml:space="preserve">Neither the </w:t>
      </w:r>
      <w:r w:rsidRPr="007B2E29">
        <w:rPr>
          <w:rFonts w:ascii="Abel" w:eastAsia="Times New Roman" w:hAnsi="Abel" w:cs="Times New Roman"/>
          <w:iCs/>
          <w:color w:val="6C6355" w:themeColor="background2" w:themeShade="80"/>
          <w:sz w:val="20"/>
          <w:szCs w:val="20"/>
          <w:lang w:val="en-US" w:eastAsia="en-CA"/>
        </w:rPr>
        <w:t xml:space="preserve">Canadian Securities Exchange nor its Market Regulator (as that term is defined in the policies of the Canadian Securities Exchange) </w:t>
      </w:r>
      <w:r w:rsidRPr="007B2E29">
        <w:rPr>
          <w:rFonts w:ascii="Abel" w:eastAsia="Times New Roman" w:hAnsi="Abel" w:cs="Times New Roman"/>
          <w:iCs/>
          <w:color w:val="6C6355" w:themeColor="background2" w:themeShade="80"/>
          <w:sz w:val="20"/>
          <w:szCs w:val="20"/>
          <w:lang w:eastAsia="en-CA"/>
        </w:rPr>
        <w:t>accepts responsibility for the adequacy or accuracy of this release</w:t>
      </w:r>
      <w:r w:rsidRPr="007B2E29">
        <w:rPr>
          <w:rFonts w:ascii="Abel" w:hAnsi="Abel" w:cs="Open Sans SemiBold"/>
          <w:b/>
          <w:color w:val="6C6355" w:themeColor="background2" w:themeShade="80"/>
          <w:sz w:val="20"/>
          <w:szCs w:val="20"/>
          <w:lang w:val="en-US"/>
        </w:rPr>
        <w:t>.</w:t>
      </w:r>
    </w:p>
    <w:p w14:paraId="4F89328F" w14:textId="77777777" w:rsidR="007B2E29" w:rsidRPr="007B2E29" w:rsidRDefault="007B2E29" w:rsidP="006E63B1">
      <w:pPr>
        <w:pStyle w:val="Body"/>
        <w:spacing w:line="240" w:lineRule="auto"/>
        <w:rPr>
          <w:rFonts w:ascii="Abel" w:hAnsi="Abel" w:cs="Open Sans SemiBold"/>
          <w:b/>
          <w:color w:val="6C6355" w:themeColor="background2" w:themeShade="80"/>
          <w:sz w:val="20"/>
          <w:szCs w:val="20"/>
          <w:lang w:val="en-US"/>
        </w:rPr>
      </w:pPr>
    </w:p>
    <w:p w14:paraId="5D6568C9" w14:textId="77777777" w:rsidR="007B2E29" w:rsidRPr="006E63B1" w:rsidRDefault="007B2E29" w:rsidP="006E63B1">
      <w:pPr>
        <w:pStyle w:val="Body"/>
        <w:spacing w:line="240" w:lineRule="auto"/>
        <w:rPr>
          <w:rFonts w:ascii="Abel" w:hAnsi="Abel" w:cs="Open Sans SemiBold"/>
          <w:b/>
          <w:color w:val="6C6355" w:themeColor="background2" w:themeShade="80"/>
          <w:sz w:val="20"/>
          <w:szCs w:val="20"/>
          <w:lang w:val="en-US"/>
        </w:rPr>
      </w:pPr>
      <w:r w:rsidRPr="006E63B1">
        <w:rPr>
          <w:rFonts w:ascii="Abel" w:hAnsi="Abel" w:cs="Open Sans SemiBold"/>
          <w:b/>
          <w:color w:val="6C6355" w:themeColor="background2" w:themeShade="80"/>
          <w:sz w:val="20"/>
          <w:szCs w:val="20"/>
          <w:lang w:val="en-US"/>
        </w:rPr>
        <w:t>Notice Regarding Forward-Looking Statements</w:t>
      </w:r>
    </w:p>
    <w:p w14:paraId="1671D791" w14:textId="77777777" w:rsidR="007B2E29" w:rsidRPr="007B2E29" w:rsidRDefault="007B2E29" w:rsidP="006E63B1">
      <w:pPr>
        <w:pStyle w:val="Body"/>
        <w:spacing w:line="240" w:lineRule="auto"/>
        <w:rPr>
          <w:rFonts w:ascii="Abel" w:hAnsi="Abel"/>
          <w:color w:val="6C6355" w:themeColor="background2" w:themeShade="80"/>
          <w:sz w:val="20"/>
          <w:szCs w:val="20"/>
          <w:lang w:val="en-US"/>
        </w:rPr>
      </w:pPr>
      <w:bookmarkStart w:id="0" w:name="_Hlk4927044"/>
      <w:r w:rsidRPr="007B2E29">
        <w:rPr>
          <w:rFonts w:ascii="Abel" w:hAnsi="Abel"/>
          <w:color w:val="6C6355" w:themeColor="background2" w:themeShade="80"/>
          <w:sz w:val="20"/>
          <w:szCs w:val="20"/>
        </w:rPr>
        <w:lastRenderedPageBreak/>
        <w:t xml:space="preserve">This press release contains forward-looking statements. The use of any of the words “anticipate”, “continue”, “estimate”, “expect”, “may”, “will”, “project”, “intends”, “should”, “believe” and similar expressions are intended to identify forward-looking statements. Forward-looking statements in this press release include statements regarding: the proposed Private Placement; the intention to complete the Consolidation; the planned use of proceeds from the Private Placement; the potential payment of finders fees in connection with the Private Placement; </w:t>
      </w:r>
      <w:r w:rsidRPr="007B2E29">
        <w:rPr>
          <w:rFonts w:ascii="Abel" w:hAnsi="Abel"/>
          <w:color w:val="6C6355" w:themeColor="background2" w:themeShade="80"/>
          <w:sz w:val="20"/>
          <w:szCs w:val="20"/>
          <w:lang w:val="en-US"/>
        </w:rPr>
        <w:t>the Company’s plan to continue to innovate and add more components to its supply chain and ensure that administrative bodies, business partners and consumers are all confident that the products and companies on the Company’s platform are legally licensed, compliant in all areas and accountable for the quality of the products that they produce and sell</w:t>
      </w:r>
      <w:r w:rsidRPr="007B2E29">
        <w:rPr>
          <w:rFonts w:ascii="Abel" w:hAnsi="Abel"/>
          <w:color w:val="6C6355" w:themeColor="background2" w:themeShade="80"/>
          <w:sz w:val="20"/>
          <w:szCs w:val="20"/>
        </w:rPr>
        <w:t xml:space="preserve">.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including: that the Private Placement will not complete; that the Consolidation will not complete; that proceeds from the Private Placement will not be used as planned; that the Company will not be able to execute its proposed business plan in the time required or at all due to regulatory, financial or other issues; that the Company’s competitors may develop competing technologies; changes in regulatory requirements; and other factors beyond the Company’s control. Additional risk factors are included in the Company’s Management’s Discussion and Analysis, available under the Company’s profile on </w:t>
      </w:r>
      <w:r w:rsidRPr="007B2E29">
        <w:rPr>
          <w:rFonts w:ascii="Abel" w:hAnsi="Abel"/>
          <w:color w:val="6C6355" w:themeColor="background2" w:themeShade="80"/>
          <w:sz w:val="20"/>
          <w:szCs w:val="20"/>
          <w:u w:val="single"/>
        </w:rPr>
        <w:t>www.sedar.com</w:t>
      </w:r>
      <w:r w:rsidRPr="007B2E29">
        <w:rPr>
          <w:rFonts w:ascii="Abel" w:hAnsi="Abel"/>
          <w:color w:val="6C6355" w:themeColor="background2" w:themeShade="80"/>
          <w:sz w:val="20"/>
          <w:szCs w:val="20"/>
        </w:rPr>
        <w:t>. The forward-looking statements are made as at the date hereof and the Company disclaims any intent or obligation to publicly update any forward-looking statements, where because of new information, future events or results, or otherwise, except as required by applicable securities laws.</w:t>
      </w:r>
    </w:p>
    <w:bookmarkEnd w:id="0"/>
    <w:p w14:paraId="321F5B2F" w14:textId="283B028C" w:rsidR="00C479D2" w:rsidRPr="00015DD3" w:rsidRDefault="00C479D2" w:rsidP="00015DD3">
      <w:pPr>
        <w:pStyle w:val="Body"/>
        <w:rPr>
          <w:rFonts w:ascii="Abel" w:hAnsi="Abel"/>
          <w:sz w:val="20"/>
          <w:szCs w:val="20"/>
          <w:lang w:val="en-US"/>
        </w:rPr>
      </w:pPr>
    </w:p>
    <w:sectPr w:rsidR="00C479D2" w:rsidRPr="00015DD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5DDE" w14:textId="77777777" w:rsidR="009729BD" w:rsidRDefault="009729BD">
      <w:r>
        <w:separator/>
      </w:r>
    </w:p>
  </w:endnote>
  <w:endnote w:type="continuationSeparator" w:id="0">
    <w:p w14:paraId="0AB9DB94" w14:textId="77777777" w:rsidR="009729BD" w:rsidRDefault="0097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Regular">
    <w:altName w:val="Arial"/>
    <w:panose1 w:val="020B0604020202020204"/>
    <w:charset w:val="00"/>
    <w:family w:val="swiss"/>
    <w:pitch w:val="variable"/>
    <w:sig w:usb0="E00002EF" w:usb1="4000205B" w:usb2="00000028" w:usb3="00000000" w:csb0="0000019F" w:csb1="00000000"/>
  </w:font>
  <w:font w:name="Abel">
    <w:panose1 w:val="02000506030000020004"/>
    <w:charset w:val="00"/>
    <w:family w:val="auto"/>
    <w:pitch w:val="variable"/>
    <w:sig w:usb0="00000003" w:usb1="00000000" w:usb2="00000000" w:usb3="00000000" w:csb0="00000001" w:csb1="00000000"/>
  </w:font>
  <w:font w:name="Hoefler Text">
    <w:panose1 w:val="02030602050506020203"/>
    <w:charset w:val="4D"/>
    <w:family w:val="roman"/>
    <w:pitch w:val="variable"/>
    <w:sig w:usb0="800002FF" w:usb1="5000204B" w:usb2="00000004" w:usb3="00000000" w:csb0="00000197" w:csb1="00000000"/>
  </w:font>
  <w:font w:name="Open Sans SemiBold">
    <w:panose1 w:val="020B0604020202020204"/>
    <w:charset w:val="00"/>
    <w:family w:val="swiss"/>
    <w:pitch w:val="variable"/>
    <w:sig w:usb0="E00002EF" w:usb1="4000205B" w:usb2="00000028" w:usb3="00000000" w:csb0="0000019F" w:csb1="00000000"/>
  </w:font>
  <w:font w:name="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4667" w14:textId="77777777" w:rsidR="00015DD3" w:rsidRDefault="0001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1EF2" w14:textId="77777777" w:rsidR="00015DD3" w:rsidRDefault="00015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374D" w14:textId="77777777" w:rsidR="00015DD3" w:rsidRDefault="0001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B9759" w14:textId="77777777" w:rsidR="009729BD" w:rsidRDefault="009729BD">
      <w:r>
        <w:separator/>
      </w:r>
    </w:p>
  </w:footnote>
  <w:footnote w:type="continuationSeparator" w:id="0">
    <w:p w14:paraId="45E3AB2C" w14:textId="77777777" w:rsidR="009729BD" w:rsidRDefault="0097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7918" w14:textId="77777777" w:rsidR="00DB5C91" w:rsidRDefault="00DB5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0AE5" w14:textId="75C30BF1" w:rsidR="00C479D2" w:rsidRDefault="00C479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30A1" w14:textId="77777777" w:rsidR="00DB5C91" w:rsidRDefault="00DB5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D2"/>
    <w:rsid w:val="00015DD3"/>
    <w:rsid w:val="000841B1"/>
    <w:rsid w:val="001E221C"/>
    <w:rsid w:val="00386CF0"/>
    <w:rsid w:val="006E63B1"/>
    <w:rsid w:val="0073686E"/>
    <w:rsid w:val="007B2E29"/>
    <w:rsid w:val="00840266"/>
    <w:rsid w:val="009729BD"/>
    <w:rsid w:val="00980344"/>
    <w:rsid w:val="00A6169C"/>
    <w:rsid w:val="00A70851"/>
    <w:rsid w:val="00AB27E3"/>
    <w:rsid w:val="00C479D2"/>
    <w:rsid w:val="00DB5C91"/>
    <w:rsid w:val="00F1658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2CDD8"/>
  <w15:docId w15:val="{A0F1D205-272C-154A-8EF1-D44890B5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uiPriority w:val="10"/>
    <w:qFormat/>
    <w:pPr>
      <w:keepNext/>
      <w:spacing w:after="60"/>
    </w:pPr>
    <w:rPr>
      <w:rFonts w:ascii="Open Sans Regular" w:hAnsi="Open Sans Regular" w:cs="Arial Unicode MS"/>
      <w:caps/>
      <w:color w:val="969FAA"/>
      <w:spacing w:val="50"/>
      <w:sz w:val="50"/>
      <w:szCs w:val="50"/>
    </w:rPr>
  </w:style>
  <w:style w:type="paragraph" w:customStyle="1" w:styleId="Body">
    <w:name w:val="Body"/>
    <w:pPr>
      <w:suppressAutoHyphens/>
      <w:spacing w:line="312" w:lineRule="auto"/>
      <w:jc w:val="both"/>
    </w:pPr>
    <w:rPr>
      <w:rFonts w:ascii="Open Sans Regular" w:eastAsia="Open Sans Regular" w:hAnsi="Open Sans Regular" w:cs="Open Sans Regular"/>
      <w:color w:val="6D7275"/>
      <w:sz w:val="24"/>
      <w:szCs w:val="24"/>
    </w:rPr>
  </w:style>
  <w:style w:type="paragraph" w:styleId="Subtitle">
    <w:name w:val="Subtitle"/>
    <w:next w:val="Body2"/>
    <w:uiPriority w:val="11"/>
    <w:qFormat/>
    <w:pPr>
      <w:spacing w:before="240" w:after="240"/>
    </w:pPr>
    <w:rPr>
      <w:rFonts w:ascii="Abel" w:hAnsi="Abel" w:cs="Arial Unicode MS"/>
      <w:caps/>
      <w:color w:val="969FAA"/>
      <w:spacing w:val="48"/>
      <w:sz w:val="32"/>
      <w:szCs w:val="32"/>
      <w:lang w:val="en-US"/>
    </w:rPr>
  </w:style>
  <w:style w:type="paragraph" w:customStyle="1" w:styleId="Body2">
    <w:name w:val="Body 2"/>
    <w:pPr>
      <w:spacing w:after="180" w:line="336" w:lineRule="auto"/>
    </w:pPr>
    <w:rPr>
      <w:rFonts w:ascii="Hoefler Text" w:hAnsi="Hoefler Text" w:cs="Arial Unicode MS"/>
      <w:color w:val="594B3A"/>
      <w:lang w:val="en-US"/>
    </w:rPr>
  </w:style>
  <w:style w:type="paragraph" w:styleId="Header">
    <w:name w:val="header"/>
    <w:basedOn w:val="Normal"/>
    <w:link w:val="HeaderChar"/>
    <w:uiPriority w:val="99"/>
    <w:unhideWhenUsed/>
    <w:rsid w:val="00DB5C91"/>
    <w:pPr>
      <w:tabs>
        <w:tab w:val="center" w:pos="4680"/>
        <w:tab w:val="right" w:pos="9360"/>
      </w:tabs>
    </w:pPr>
  </w:style>
  <w:style w:type="character" w:customStyle="1" w:styleId="HeaderChar">
    <w:name w:val="Header Char"/>
    <w:basedOn w:val="DefaultParagraphFont"/>
    <w:link w:val="Header"/>
    <w:uiPriority w:val="99"/>
    <w:rsid w:val="00DB5C91"/>
    <w:rPr>
      <w:sz w:val="24"/>
      <w:szCs w:val="24"/>
      <w:lang w:val="en-US" w:eastAsia="en-US"/>
    </w:rPr>
  </w:style>
  <w:style w:type="paragraph" w:styleId="Footer">
    <w:name w:val="footer"/>
    <w:basedOn w:val="Normal"/>
    <w:link w:val="FooterChar"/>
    <w:uiPriority w:val="99"/>
    <w:unhideWhenUsed/>
    <w:rsid w:val="00DB5C91"/>
    <w:pPr>
      <w:tabs>
        <w:tab w:val="center" w:pos="4680"/>
        <w:tab w:val="right" w:pos="9360"/>
      </w:tabs>
    </w:pPr>
  </w:style>
  <w:style w:type="character" w:customStyle="1" w:styleId="FooterChar">
    <w:name w:val="Footer Char"/>
    <w:basedOn w:val="DefaultParagraphFont"/>
    <w:link w:val="Footer"/>
    <w:uiPriority w:val="99"/>
    <w:rsid w:val="00DB5C91"/>
    <w:rPr>
      <w:sz w:val="24"/>
      <w:szCs w:val="24"/>
      <w:lang w:val="en-US" w:eastAsia="en-US"/>
    </w:rPr>
  </w:style>
  <w:style w:type="paragraph" w:styleId="Date">
    <w:name w:val="Date"/>
    <w:basedOn w:val="Normal"/>
    <w:next w:val="Normal"/>
    <w:link w:val="DateChar"/>
    <w:uiPriority w:val="99"/>
    <w:semiHidden/>
    <w:unhideWhenUsed/>
    <w:rsid w:val="00DB5C91"/>
  </w:style>
  <w:style w:type="character" w:customStyle="1" w:styleId="DateChar">
    <w:name w:val="Date Char"/>
    <w:basedOn w:val="DefaultParagraphFont"/>
    <w:link w:val="Date"/>
    <w:uiPriority w:val="99"/>
    <w:semiHidden/>
    <w:rsid w:val="00DB5C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30548">
      <w:bodyDiv w:val="1"/>
      <w:marLeft w:val="0"/>
      <w:marRight w:val="0"/>
      <w:marTop w:val="0"/>
      <w:marBottom w:val="0"/>
      <w:divBdr>
        <w:top w:val="none" w:sz="0" w:space="0" w:color="auto"/>
        <w:left w:val="none" w:sz="0" w:space="0" w:color="auto"/>
        <w:bottom w:val="none" w:sz="0" w:space="0" w:color="auto"/>
        <w:right w:val="none" w:sz="0" w:space="0" w:color="auto"/>
      </w:divBdr>
      <w:divsChild>
        <w:div w:id="545606932">
          <w:marLeft w:val="0"/>
          <w:marRight w:val="0"/>
          <w:marTop w:val="450"/>
          <w:marBottom w:val="450"/>
          <w:divBdr>
            <w:top w:val="none" w:sz="0" w:space="0" w:color="auto"/>
            <w:left w:val="none" w:sz="0" w:space="0" w:color="auto"/>
            <w:bottom w:val="single" w:sz="6" w:space="15" w:color="BFBFBF"/>
            <w:right w:val="none" w:sz="0" w:space="0" w:color="auto"/>
          </w:divBdr>
          <w:divsChild>
            <w:div w:id="1289552767">
              <w:marLeft w:val="0"/>
              <w:marRight w:val="0"/>
              <w:marTop w:val="0"/>
              <w:marBottom w:val="150"/>
              <w:divBdr>
                <w:top w:val="none" w:sz="0" w:space="0" w:color="auto"/>
                <w:left w:val="none" w:sz="0" w:space="0" w:color="auto"/>
                <w:bottom w:val="none" w:sz="0" w:space="0" w:color="auto"/>
                <w:right w:val="none" w:sz="0" w:space="0" w:color="auto"/>
              </w:divBdr>
              <w:divsChild>
                <w:div w:id="1869904439">
                  <w:marLeft w:val="0"/>
                  <w:marRight w:val="0"/>
                  <w:marTop w:val="0"/>
                  <w:marBottom w:val="0"/>
                  <w:divBdr>
                    <w:top w:val="none" w:sz="0" w:space="0" w:color="auto"/>
                    <w:left w:val="none" w:sz="0" w:space="0" w:color="auto"/>
                    <w:bottom w:val="none" w:sz="0" w:space="0" w:color="auto"/>
                    <w:right w:val="none" w:sz="0" w:space="0" w:color="auto"/>
                  </w:divBdr>
                </w:div>
                <w:div w:id="1044602816">
                  <w:marLeft w:val="0"/>
                  <w:marRight w:val="0"/>
                  <w:marTop w:val="0"/>
                  <w:marBottom w:val="0"/>
                  <w:divBdr>
                    <w:top w:val="none" w:sz="0" w:space="0" w:color="auto"/>
                    <w:left w:val="none" w:sz="0" w:space="0" w:color="auto"/>
                    <w:bottom w:val="none" w:sz="0" w:space="0" w:color="auto"/>
                    <w:right w:val="none" w:sz="0" w:space="0" w:color="auto"/>
                  </w:divBdr>
                </w:div>
                <w:div w:id="17917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11">
          <w:marLeft w:val="0"/>
          <w:marRight w:val="0"/>
          <w:marTop w:val="0"/>
          <w:marBottom w:val="0"/>
          <w:divBdr>
            <w:top w:val="none" w:sz="0" w:space="0" w:color="auto"/>
            <w:left w:val="none" w:sz="0" w:space="0" w:color="auto"/>
            <w:bottom w:val="none" w:sz="0" w:space="0" w:color="auto"/>
            <w:right w:val="none" w:sz="0" w:space="0" w:color="auto"/>
          </w:divBdr>
          <w:divsChild>
            <w:div w:id="600993612">
              <w:marLeft w:val="225"/>
              <w:marRight w:val="0"/>
              <w:marTop w:val="0"/>
              <w:marBottom w:val="225"/>
              <w:divBdr>
                <w:top w:val="single" w:sz="6" w:space="4" w:color="E1E1E1"/>
                <w:left w:val="single" w:sz="6" w:space="4" w:color="E1E1E1"/>
                <w:bottom w:val="single" w:sz="6" w:space="4" w:color="E1E1E1"/>
                <w:right w:val="single" w:sz="6" w:space="4" w:color="E1E1E1"/>
              </w:divBdr>
              <w:divsChild>
                <w:div w:id="579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Open Sans Regular"/>
        <a:ea typeface="Open Sans Regular"/>
        <a:cs typeface="Open Sans Regular"/>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501</Words>
  <Characters>2792</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9</cp:revision>
  <dcterms:created xsi:type="dcterms:W3CDTF">2020-08-05T05:50:00Z</dcterms:created>
  <dcterms:modified xsi:type="dcterms:W3CDTF">2020-08-05T15:55:00Z</dcterms:modified>
</cp:coreProperties>
</file>