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7852" w14:textId="77777777" w:rsidR="002119C4" w:rsidRDefault="002119C4" w:rsidP="002119C4">
      <w:pPr>
        <w:pStyle w:val="NormalWeb"/>
        <w:spacing w:before="0" w:beforeAutospacing="0" w:after="0" w:afterAutospacing="0"/>
        <w:jc w:val="center"/>
        <w:rPr>
          <w:rFonts w:ascii="Arial" w:hAnsi="Arial" w:cs="Arial"/>
          <w:b/>
          <w:color w:val="000000"/>
          <w:sz w:val="20"/>
          <w:szCs w:val="20"/>
        </w:rPr>
      </w:pPr>
    </w:p>
    <w:p w14:paraId="4802B0A9" w14:textId="02EF3412" w:rsidR="002119C4" w:rsidRDefault="002119C4" w:rsidP="002119C4">
      <w:pPr>
        <w:pStyle w:val="NormalWeb"/>
        <w:spacing w:before="0" w:beforeAutospacing="0" w:after="0" w:afterAutospacing="0"/>
        <w:jc w:val="center"/>
        <w:rPr>
          <w:rFonts w:ascii="Arial" w:hAnsi="Arial" w:cs="Arial"/>
          <w:b/>
          <w:caps/>
          <w:color w:val="000000"/>
          <w:sz w:val="20"/>
          <w:szCs w:val="20"/>
        </w:rPr>
      </w:pPr>
      <w:r>
        <w:rPr>
          <w:rFonts w:ascii="Arial" w:hAnsi="Arial" w:cs="Arial"/>
          <w:b/>
          <w:color w:val="000000"/>
          <w:sz w:val="20"/>
          <w:szCs w:val="20"/>
        </w:rPr>
        <w:t xml:space="preserve">DISCOVER WELLNESS </w:t>
      </w:r>
      <w:r w:rsidR="001C3ABE">
        <w:rPr>
          <w:rFonts w:ascii="Arial" w:hAnsi="Arial" w:cs="Arial"/>
          <w:b/>
          <w:color w:val="000000"/>
          <w:sz w:val="20"/>
          <w:szCs w:val="20"/>
        </w:rPr>
        <w:t xml:space="preserve">ANNOUNCES </w:t>
      </w:r>
      <w:r w:rsidR="00DC0BCB">
        <w:rPr>
          <w:rFonts w:ascii="Arial" w:hAnsi="Arial" w:cs="Arial"/>
          <w:b/>
          <w:color w:val="000000"/>
          <w:sz w:val="20"/>
          <w:szCs w:val="20"/>
        </w:rPr>
        <w:t xml:space="preserve">INITIAL </w:t>
      </w:r>
      <w:r w:rsidR="001635E6">
        <w:rPr>
          <w:rFonts w:ascii="Arial" w:hAnsi="Arial" w:cs="Arial"/>
          <w:b/>
          <w:color w:val="000000"/>
          <w:sz w:val="20"/>
          <w:szCs w:val="20"/>
        </w:rPr>
        <w:t xml:space="preserve">B2B </w:t>
      </w:r>
      <w:r w:rsidR="001C3ABE">
        <w:rPr>
          <w:rFonts w:ascii="Arial" w:hAnsi="Arial" w:cs="Arial"/>
          <w:b/>
          <w:color w:val="000000"/>
          <w:sz w:val="20"/>
          <w:szCs w:val="20"/>
        </w:rPr>
        <w:t xml:space="preserve">SALE OF </w:t>
      </w:r>
      <w:r w:rsidR="00383C48">
        <w:rPr>
          <w:rFonts w:ascii="Arial" w:hAnsi="Arial" w:cs="Arial"/>
          <w:b/>
          <w:color w:val="000000"/>
          <w:sz w:val="20"/>
          <w:szCs w:val="20"/>
        </w:rPr>
        <w:t xml:space="preserve">INDUSTRIAL HEMP </w:t>
      </w:r>
      <w:r w:rsidR="001C3ABE">
        <w:rPr>
          <w:rFonts w:ascii="Arial" w:hAnsi="Arial" w:cs="Arial"/>
          <w:b/>
          <w:color w:val="000000"/>
          <w:sz w:val="20"/>
          <w:szCs w:val="20"/>
        </w:rPr>
        <w:t>BIOMASS</w:t>
      </w:r>
    </w:p>
    <w:p w14:paraId="440D16AC" w14:textId="452BAA9D" w:rsidR="00F23733" w:rsidRDefault="00F23733" w:rsidP="002119C4">
      <w:pPr>
        <w:pStyle w:val="NormalWeb"/>
        <w:spacing w:before="0" w:beforeAutospacing="0" w:after="0" w:afterAutospacing="0"/>
        <w:jc w:val="center"/>
        <w:rPr>
          <w:rFonts w:ascii="Arial" w:hAnsi="Arial" w:cs="Arial"/>
          <w:bCs/>
          <w:i/>
          <w:iCs/>
          <w:caps/>
          <w:color w:val="000000"/>
          <w:sz w:val="20"/>
          <w:szCs w:val="20"/>
        </w:rPr>
      </w:pPr>
    </w:p>
    <w:p w14:paraId="7686714C" w14:textId="77777777" w:rsidR="002119C4" w:rsidRPr="00653DD3" w:rsidRDefault="002119C4" w:rsidP="002119C4">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1EB561FA" w14:textId="77777777" w:rsidR="002119C4" w:rsidRPr="00653DD3" w:rsidRDefault="002119C4" w:rsidP="002119C4">
      <w:pPr>
        <w:pStyle w:val="NormalWeb"/>
        <w:spacing w:before="0" w:beforeAutospacing="0" w:after="0" w:afterAutospacing="0"/>
        <w:rPr>
          <w:rFonts w:ascii="Arial" w:hAnsi="Arial" w:cs="Arial"/>
          <w:b/>
          <w:bCs/>
          <w:color w:val="000000"/>
          <w:sz w:val="20"/>
          <w:szCs w:val="20"/>
          <w:lang w:val="en-CA"/>
        </w:rPr>
      </w:pPr>
    </w:p>
    <w:p w14:paraId="0325BA0E" w14:textId="26682B1A" w:rsidR="00570ABA" w:rsidRDefault="002119C4" w:rsidP="008B0305">
      <w:pPr>
        <w:jc w:val="both"/>
        <w:rPr>
          <w:rFonts w:cs="Arial"/>
          <w:spacing w:val="2"/>
          <w:sz w:val="20"/>
        </w:rPr>
      </w:pPr>
      <w:r w:rsidRPr="009E78FB">
        <w:rPr>
          <w:rFonts w:cs="Arial"/>
          <w:b/>
          <w:bCs/>
          <w:color w:val="000000"/>
          <w:sz w:val="20"/>
        </w:rPr>
        <w:t xml:space="preserve">Calgary, </w:t>
      </w:r>
      <w:r w:rsidRPr="009E78FB">
        <w:rPr>
          <w:rFonts w:cs="Arial"/>
          <w:b/>
          <w:bCs/>
          <w:sz w:val="20"/>
        </w:rPr>
        <w:t xml:space="preserve">Alberta, </w:t>
      </w:r>
      <w:r w:rsidR="001C3ABE">
        <w:rPr>
          <w:rFonts w:cs="Arial"/>
          <w:b/>
          <w:bCs/>
          <w:sz w:val="20"/>
        </w:rPr>
        <w:t>April</w:t>
      </w:r>
      <w:r w:rsidR="00570ABA" w:rsidRPr="009E78FB">
        <w:rPr>
          <w:rFonts w:cs="Arial"/>
          <w:b/>
          <w:bCs/>
          <w:sz w:val="20"/>
        </w:rPr>
        <w:t xml:space="preserve"> </w:t>
      </w:r>
      <w:r w:rsidR="001635E6">
        <w:rPr>
          <w:rFonts w:cs="Arial"/>
          <w:b/>
          <w:bCs/>
          <w:sz w:val="20"/>
        </w:rPr>
        <w:t>8</w:t>
      </w:r>
      <w:r w:rsidRPr="009E78FB">
        <w:rPr>
          <w:rFonts w:cs="Arial"/>
          <w:b/>
          <w:bCs/>
          <w:sz w:val="20"/>
        </w:rPr>
        <w:t xml:space="preserve">, 2021 </w:t>
      </w:r>
      <w:r w:rsidRPr="009E78FB">
        <w:rPr>
          <w:rFonts w:cs="Arial"/>
          <w:b/>
          <w:bCs/>
          <w:color w:val="000000"/>
          <w:sz w:val="20"/>
        </w:rPr>
        <w:t xml:space="preserve">– </w:t>
      </w:r>
      <w:r>
        <w:rPr>
          <w:rFonts w:cs="Arial"/>
          <w:spacing w:val="2"/>
          <w:sz w:val="20"/>
        </w:rPr>
        <w:t>Discover Wellness Solutions Inc</w:t>
      </w:r>
      <w:r w:rsidRPr="0016053B">
        <w:rPr>
          <w:rFonts w:cs="Arial"/>
          <w:spacing w:val="2"/>
          <w:sz w:val="20"/>
        </w:rPr>
        <w:t>.</w:t>
      </w:r>
      <w:r w:rsidRPr="009E78FB">
        <w:rPr>
          <w:rFonts w:cs="Arial"/>
          <w:bCs/>
          <w:color w:val="000000"/>
          <w:sz w:val="20"/>
        </w:rPr>
        <w:t xml:space="preserve"> </w:t>
      </w:r>
      <w:bookmarkStart w:id="0" w:name="_Hlk60055052"/>
      <w:r w:rsidRPr="009E78FB">
        <w:rPr>
          <w:rFonts w:cs="Arial"/>
          <w:bCs/>
          <w:color w:val="000000"/>
          <w:sz w:val="20"/>
        </w:rPr>
        <w:t xml:space="preserve">(formerly RMMI Corp.) </w:t>
      </w:r>
      <w:bookmarkEnd w:id="0"/>
      <w:r w:rsidRPr="006D690C">
        <w:rPr>
          <w:rFonts w:cs="Arial"/>
          <w:bCs/>
          <w:color w:val="000000"/>
          <w:sz w:val="20"/>
        </w:rPr>
        <w:t>(“</w:t>
      </w:r>
      <w:r>
        <w:rPr>
          <w:rFonts w:cs="Arial"/>
          <w:b/>
          <w:bCs/>
          <w:color w:val="000000"/>
          <w:sz w:val="20"/>
        </w:rPr>
        <w:t>Discover Wellness</w:t>
      </w:r>
      <w:r w:rsidR="007B07B5" w:rsidRPr="006D690C">
        <w:rPr>
          <w:rFonts w:cs="Arial"/>
          <w:bCs/>
          <w:color w:val="000000"/>
          <w:sz w:val="20"/>
        </w:rPr>
        <w:t>”</w:t>
      </w:r>
      <w:r w:rsidR="007B07B5">
        <w:rPr>
          <w:rFonts w:cs="Arial"/>
          <w:bCs/>
          <w:color w:val="000000"/>
          <w:sz w:val="20"/>
        </w:rPr>
        <w:t>, “</w:t>
      </w:r>
      <w:r w:rsidR="007B07B5" w:rsidRPr="007B07B5">
        <w:rPr>
          <w:rFonts w:cs="Arial"/>
          <w:b/>
          <w:color w:val="000000"/>
          <w:sz w:val="20"/>
        </w:rPr>
        <w:t>DWS</w:t>
      </w:r>
      <w:r w:rsidR="007B07B5">
        <w:rPr>
          <w:rFonts w:cs="Arial"/>
          <w:bCs/>
          <w:color w:val="000000"/>
          <w:sz w:val="20"/>
        </w:rPr>
        <w:t xml:space="preserve">” </w:t>
      </w:r>
      <w:r w:rsidRPr="006D690C">
        <w:rPr>
          <w:rFonts w:cs="Arial"/>
          <w:bCs/>
          <w:color w:val="000000"/>
          <w:sz w:val="20"/>
        </w:rPr>
        <w:t>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w:t>
      </w:r>
      <w:r>
        <w:rPr>
          <w:rFonts w:cs="Arial"/>
          <w:b/>
          <w:spacing w:val="2"/>
          <w:sz w:val="20"/>
        </w:rPr>
        <w:t>WLNS</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Pr="002A7CB6">
        <w:rPr>
          <w:rFonts w:cs="Arial"/>
          <w:spacing w:val="2"/>
          <w:sz w:val="20"/>
        </w:rPr>
        <w:t xml:space="preserve">announce that </w:t>
      </w:r>
      <w:r w:rsidR="00570ABA" w:rsidRPr="00570ABA">
        <w:rPr>
          <w:rFonts w:cs="Arial"/>
          <w:spacing w:val="2"/>
          <w:sz w:val="20"/>
        </w:rPr>
        <w:t>it</w:t>
      </w:r>
      <w:r w:rsidR="00570ABA">
        <w:rPr>
          <w:rFonts w:cs="Arial"/>
          <w:spacing w:val="2"/>
          <w:sz w:val="20"/>
        </w:rPr>
        <w:t xml:space="preserve"> has </w:t>
      </w:r>
      <w:r w:rsidR="00C67872">
        <w:rPr>
          <w:rFonts w:cs="Arial"/>
          <w:spacing w:val="2"/>
          <w:sz w:val="20"/>
        </w:rPr>
        <w:t xml:space="preserve">entered into a </w:t>
      </w:r>
      <w:r w:rsidR="00CD79EF">
        <w:rPr>
          <w:rFonts w:cs="Arial"/>
          <w:spacing w:val="2"/>
          <w:sz w:val="20"/>
        </w:rPr>
        <w:t xml:space="preserve">sales agreement to sell industrial hemp to a Canadian processor </w:t>
      </w:r>
      <w:r w:rsidR="008D180F">
        <w:rPr>
          <w:rFonts w:cs="Arial"/>
          <w:spacing w:val="2"/>
          <w:sz w:val="20"/>
        </w:rPr>
        <w:t xml:space="preserve">for ultimate use in extraction with a </w:t>
      </w:r>
      <w:r w:rsidR="001635E6" w:rsidRPr="001635E6">
        <w:rPr>
          <w:rFonts w:cs="Arial"/>
          <w:spacing w:val="2"/>
          <w:sz w:val="20"/>
        </w:rPr>
        <w:t>biopharmaceutical</w:t>
      </w:r>
      <w:r w:rsidR="001635E6">
        <w:rPr>
          <w:rFonts w:cs="Arial"/>
          <w:spacing w:val="2"/>
          <w:sz w:val="20"/>
        </w:rPr>
        <w:t xml:space="preserve"> company (the “</w:t>
      </w:r>
      <w:r w:rsidR="001635E6" w:rsidRPr="001B2D44">
        <w:rPr>
          <w:rFonts w:cs="Arial"/>
          <w:b/>
          <w:bCs/>
          <w:spacing w:val="2"/>
          <w:sz w:val="20"/>
        </w:rPr>
        <w:t>Sale</w:t>
      </w:r>
      <w:r w:rsidR="001635E6">
        <w:rPr>
          <w:rFonts w:cs="Arial"/>
          <w:spacing w:val="2"/>
          <w:sz w:val="20"/>
        </w:rPr>
        <w:t>”)</w:t>
      </w:r>
      <w:r w:rsidR="00A0634F">
        <w:rPr>
          <w:rFonts w:cs="Arial"/>
          <w:spacing w:val="2"/>
          <w:sz w:val="20"/>
        </w:rPr>
        <w:t>.</w:t>
      </w:r>
      <w:r w:rsidR="00602F14">
        <w:rPr>
          <w:rFonts w:cs="Arial"/>
          <w:spacing w:val="2"/>
          <w:sz w:val="20"/>
        </w:rPr>
        <w:t xml:space="preserve"> The Company’s emphasis is on the high growth Cannabidiol “CBD” market with a focus on wellness </w:t>
      </w:r>
      <w:r w:rsidR="00091F4C">
        <w:rPr>
          <w:rFonts w:cs="Arial"/>
          <w:spacing w:val="2"/>
          <w:sz w:val="20"/>
        </w:rPr>
        <w:t>without</w:t>
      </w:r>
      <w:r w:rsidR="00602F14">
        <w:rPr>
          <w:rFonts w:cs="Arial"/>
          <w:spacing w:val="2"/>
          <w:sz w:val="20"/>
        </w:rPr>
        <w:t xml:space="preserve"> the psychoactive properties of THC.</w:t>
      </w:r>
      <w:r w:rsidR="00091F4C">
        <w:rPr>
          <w:rFonts w:cs="Arial"/>
          <w:spacing w:val="2"/>
          <w:sz w:val="20"/>
        </w:rPr>
        <w:t xml:space="preserve"> </w:t>
      </w:r>
      <w:r w:rsidR="001635E6" w:rsidRPr="001635E6">
        <w:rPr>
          <w:rFonts w:cs="Arial"/>
          <w:spacing w:val="2"/>
          <w:sz w:val="20"/>
        </w:rPr>
        <w:t xml:space="preserve">The </w:t>
      </w:r>
      <w:r w:rsidR="001635E6">
        <w:rPr>
          <w:rFonts w:cs="Arial"/>
          <w:spacing w:val="2"/>
          <w:sz w:val="20"/>
        </w:rPr>
        <w:t>S</w:t>
      </w:r>
      <w:r w:rsidR="001635E6" w:rsidRPr="001635E6">
        <w:rPr>
          <w:rFonts w:cs="Arial"/>
          <w:spacing w:val="2"/>
          <w:sz w:val="20"/>
        </w:rPr>
        <w:t xml:space="preserve">ale represents </w:t>
      </w:r>
      <w:r w:rsidR="001635E6">
        <w:rPr>
          <w:rFonts w:cs="Arial"/>
          <w:spacing w:val="2"/>
          <w:sz w:val="20"/>
        </w:rPr>
        <w:t>Discover Wellness’</w:t>
      </w:r>
      <w:r w:rsidR="001635E6" w:rsidRPr="001635E6">
        <w:rPr>
          <w:rFonts w:cs="Arial"/>
          <w:spacing w:val="2"/>
          <w:sz w:val="20"/>
        </w:rPr>
        <w:t xml:space="preserve"> first </w:t>
      </w:r>
      <w:r w:rsidR="001635E6">
        <w:rPr>
          <w:rFonts w:cs="Arial"/>
          <w:spacing w:val="2"/>
          <w:sz w:val="20"/>
        </w:rPr>
        <w:t>business-to-business (“</w:t>
      </w:r>
      <w:r w:rsidR="001635E6" w:rsidRPr="001B2D44">
        <w:rPr>
          <w:rFonts w:cs="Arial"/>
          <w:b/>
          <w:bCs/>
          <w:spacing w:val="2"/>
          <w:sz w:val="20"/>
        </w:rPr>
        <w:t>B2B</w:t>
      </w:r>
      <w:r w:rsidR="001635E6">
        <w:rPr>
          <w:rFonts w:cs="Arial"/>
          <w:spacing w:val="2"/>
          <w:sz w:val="20"/>
        </w:rPr>
        <w:t xml:space="preserve">”) </w:t>
      </w:r>
      <w:r w:rsidR="001635E6" w:rsidRPr="001635E6">
        <w:rPr>
          <w:rFonts w:cs="Arial"/>
          <w:spacing w:val="2"/>
          <w:sz w:val="20"/>
        </w:rPr>
        <w:t>revenue</w:t>
      </w:r>
      <w:r w:rsidR="001635E6">
        <w:rPr>
          <w:rFonts w:cs="Arial"/>
          <w:spacing w:val="2"/>
          <w:sz w:val="20"/>
        </w:rPr>
        <w:t>.</w:t>
      </w:r>
    </w:p>
    <w:p w14:paraId="6633C1D8" w14:textId="6AA0785F" w:rsidR="00CD79EF" w:rsidRDefault="00CD79EF" w:rsidP="008B0305">
      <w:pPr>
        <w:jc w:val="both"/>
        <w:rPr>
          <w:rFonts w:cs="Arial"/>
          <w:spacing w:val="2"/>
          <w:sz w:val="20"/>
        </w:rPr>
      </w:pPr>
    </w:p>
    <w:p w14:paraId="4D17F48D" w14:textId="4D224948" w:rsidR="007F5BEF" w:rsidRDefault="007F5BEF" w:rsidP="007F5BEF">
      <w:pPr>
        <w:jc w:val="both"/>
        <w:rPr>
          <w:rFonts w:cs="Arial"/>
          <w:spacing w:val="2"/>
          <w:sz w:val="20"/>
        </w:rPr>
      </w:pPr>
      <w:r>
        <w:rPr>
          <w:rFonts w:cs="Arial"/>
          <w:spacing w:val="2"/>
          <w:sz w:val="20"/>
        </w:rPr>
        <w:t>“</w:t>
      </w:r>
      <w:r w:rsidR="008A3A4D">
        <w:rPr>
          <w:rFonts w:cs="Arial"/>
          <w:spacing w:val="2"/>
          <w:sz w:val="20"/>
        </w:rPr>
        <w:t xml:space="preserve">We view this </w:t>
      </w:r>
      <w:r w:rsidR="007D5502">
        <w:rPr>
          <w:rFonts w:cs="Arial"/>
          <w:spacing w:val="2"/>
          <w:sz w:val="20"/>
        </w:rPr>
        <w:t>sale as an important step in moving towards monetising our</w:t>
      </w:r>
      <w:r w:rsidR="001635E6">
        <w:rPr>
          <w:rFonts w:cs="Arial"/>
          <w:spacing w:val="2"/>
          <w:sz w:val="20"/>
        </w:rPr>
        <w:t xml:space="preserve"> </w:t>
      </w:r>
      <w:r w:rsidR="00B553DE">
        <w:rPr>
          <w:rFonts w:cs="Arial"/>
          <w:spacing w:val="2"/>
          <w:sz w:val="20"/>
        </w:rPr>
        <w:t xml:space="preserve">high CBD </w:t>
      </w:r>
      <w:r w:rsidR="001635E6">
        <w:rPr>
          <w:rFonts w:cs="Arial"/>
          <w:spacing w:val="2"/>
          <w:sz w:val="20"/>
        </w:rPr>
        <w:t>hemp</w:t>
      </w:r>
      <w:r w:rsidR="007D5502">
        <w:rPr>
          <w:rFonts w:cs="Arial"/>
          <w:spacing w:val="2"/>
          <w:sz w:val="20"/>
        </w:rPr>
        <w:t xml:space="preserve"> inventory. Most importantly this sale </w:t>
      </w:r>
      <w:r w:rsidR="008D180F">
        <w:rPr>
          <w:rFonts w:cs="Arial"/>
          <w:spacing w:val="2"/>
          <w:sz w:val="20"/>
        </w:rPr>
        <w:t>for end use by</w:t>
      </w:r>
      <w:r w:rsidR="001635E6">
        <w:rPr>
          <w:rFonts w:cs="Arial"/>
          <w:spacing w:val="2"/>
          <w:sz w:val="20"/>
        </w:rPr>
        <w:t xml:space="preserve"> </w:t>
      </w:r>
      <w:r w:rsidR="005718B2">
        <w:rPr>
          <w:rFonts w:cs="Arial"/>
          <w:spacing w:val="2"/>
          <w:sz w:val="20"/>
        </w:rPr>
        <w:t xml:space="preserve">a </w:t>
      </w:r>
      <w:r w:rsidR="001635E6" w:rsidRPr="001635E6">
        <w:rPr>
          <w:rFonts w:cs="Arial"/>
          <w:spacing w:val="2"/>
          <w:sz w:val="20"/>
        </w:rPr>
        <w:t>biopharmaceutical</w:t>
      </w:r>
      <w:r w:rsidR="001635E6">
        <w:rPr>
          <w:rFonts w:cs="Arial"/>
          <w:spacing w:val="2"/>
          <w:sz w:val="20"/>
        </w:rPr>
        <w:t xml:space="preserve"> company</w:t>
      </w:r>
      <w:r w:rsidR="007D5502">
        <w:rPr>
          <w:rFonts w:cs="Arial"/>
          <w:spacing w:val="2"/>
          <w:sz w:val="20"/>
        </w:rPr>
        <w:t xml:space="preserve"> demonstrates the high-grade quality of our hemp</w:t>
      </w:r>
      <w:r w:rsidR="001635E6">
        <w:rPr>
          <w:rFonts w:cs="Arial"/>
          <w:spacing w:val="2"/>
          <w:sz w:val="20"/>
        </w:rPr>
        <w:t xml:space="preserve"> biomass to ultimately yield high quality CBD concentrates</w:t>
      </w:r>
      <w:r w:rsidR="007D5502">
        <w:rPr>
          <w:rFonts w:cs="Arial"/>
          <w:spacing w:val="2"/>
          <w:sz w:val="20"/>
        </w:rPr>
        <w:t>.</w:t>
      </w:r>
      <w:r>
        <w:rPr>
          <w:rFonts w:cs="Arial"/>
          <w:spacing w:val="2"/>
          <w:sz w:val="20"/>
        </w:rPr>
        <w:t xml:space="preserve">” </w:t>
      </w:r>
      <w:r w:rsidR="001635E6">
        <w:rPr>
          <w:rFonts w:cs="Arial"/>
          <w:spacing w:val="2"/>
          <w:sz w:val="20"/>
        </w:rPr>
        <w:t xml:space="preserve">said </w:t>
      </w:r>
      <w:r w:rsidRPr="00105FB1">
        <w:rPr>
          <w:rFonts w:cs="Arial"/>
          <w:spacing w:val="2"/>
          <w:sz w:val="20"/>
        </w:rPr>
        <w:t>Peter Cheung, Interim Chief Executive Officer and Chief Financial Officer</w:t>
      </w:r>
      <w:r>
        <w:rPr>
          <w:rFonts w:cs="Arial"/>
          <w:spacing w:val="2"/>
          <w:sz w:val="20"/>
        </w:rPr>
        <w:t xml:space="preserve">. </w:t>
      </w:r>
    </w:p>
    <w:p w14:paraId="0561A713" w14:textId="07769734" w:rsidR="007F5BEF" w:rsidRDefault="007F5BEF" w:rsidP="008B0305">
      <w:pPr>
        <w:jc w:val="both"/>
        <w:rPr>
          <w:rFonts w:cs="Arial"/>
          <w:spacing w:val="2"/>
          <w:sz w:val="20"/>
        </w:rPr>
      </w:pPr>
    </w:p>
    <w:p w14:paraId="6B935D7C" w14:textId="719A006C" w:rsidR="00602F14" w:rsidRDefault="00602F14" w:rsidP="008B0305">
      <w:pPr>
        <w:jc w:val="both"/>
        <w:rPr>
          <w:rFonts w:cs="Arial"/>
          <w:spacing w:val="2"/>
          <w:sz w:val="20"/>
        </w:rPr>
      </w:pPr>
      <w:r w:rsidRPr="00602F14">
        <w:rPr>
          <w:rFonts w:cs="Arial"/>
          <w:spacing w:val="2"/>
          <w:sz w:val="20"/>
        </w:rPr>
        <w:t xml:space="preserve">In 2021 </w:t>
      </w:r>
      <w:r w:rsidR="008C47E6" w:rsidRPr="00602F14">
        <w:rPr>
          <w:rFonts w:cs="Arial"/>
          <w:spacing w:val="2"/>
          <w:sz w:val="20"/>
        </w:rPr>
        <w:t xml:space="preserve">our </w:t>
      </w:r>
      <w:r w:rsidR="008C47E6">
        <w:rPr>
          <w:rFonts w:cs="Arial"/>
          <w:spacing w:val="2"/>
          <w:sz w:val="20"/>
        </w:rPr>
        <w:t>focus</w:t>
      </w:r>
      <w:r>
        <w:rPr>
          <w:rFonts w:cs="Arial"/>
          <w:spacing w:val="2"/>
          <w:sz w:val="20"/>
        </w:rPr>
        <w:t xml:space="preserve"> remains on a move to profitability and starting up of our </w:t>
      </w:r>
      <w:r w:rsidR="001635E6">
        <w:rPr>
          <w:rFonts w:cs="Arial"/>
          <w:spacing w:val="2"/>
          <w:sz w:val="20"/>
        </w:rPr>
        <w:t xml:space="preserve">Health Canada licensed </w:t>
      </w:r>
      <w:r>
        <w:rPr>
          <w:rFonts w:cs="Arial"/>
          <w:spacing w:val="2"/>
          <w:sz w:val="20"/>
        </w:rPr>
        <w:t xml:space="preserve">extraction facility. </w:t>
      </w:r>
      <w:r w:rsidR="001A3542">
        <w:rPr>
          <w:rFonts w:cs="Arial"/>
          <w:spacing w:val="2"/>
          <w:sz w:val="20"/>
        </w:rPr>
        <w:t>This initial sales agreement and the</w:t>
      </w:r>
      <w:r w:rsidR="008C47E6">
        <w:rPr>
          <w:rFonts w:cs="Arial"/>
          <w:spacing w:val="2"/>
          <w:sz w:val="20"/>
        </w:rPr>
        <w:t xml:space="preserve"> recent</w:t>
      </w:r>
      <w:r w:rsidR="001A3542">
        <w:rPr>
          <w:rFonts w:cs="Arial"/>
          <w:spacing w:val="2"/>
          <w:sz w:val="20"/>
        </w:rPr>
        <w:t>ly announced</w:t>
      </w:r>
      <w:r w:rsidR="008C47E6">
        <w:rPr>
          <w:rFonts w:cs="Arial"/>
          <w:spacing w:val="2"/>
          <w:sz w:val="20"/>
        </w:rPr>
        <w:t xml:space="preserve"> MOU (</w:t>
      </w:r>
      <w:hyperlink r:id="rId11" w:history="1">
        <w:r w:rsidR="008C47E6" w:rsidRPr="008C47E6">
          <w:rPr>
            <w:rStyle w:val="Hyperlink"/>
            <w:spacing w:val="2"/>
            <w:sz w:val="20"/>
          </w:rPr>
          <w:t>See press release date March 2, 2021</w:t>
        </w:r>
      </w:hyperlink>
      <w:r w:rsidR="008C47E6">
        <w:rPr>
          <w:rFonts w:cs="Arial"/>
          <w:spacing w:val="2"/>
          <w:sz w:val="20"/>
        </w:rPr>
        <w:t>)</w:t>
      </w:r>
      <w:r w:rsidR="001A3542">
        <w:rPr>
          <w:rFonts w:cs="Arial"/>
          <w:spacing w:val="2"/>
          <w:sz w:val="20"/>
        </w:rPr>
        <w:t xml:space="preserve"> demonstrates the Company </w:t>
      </w:r>
      <w:r w:rsidR="00F95117">
        <w:rPr>
          <w:rFonts w:cs="Arial"/>
          <w:spacing w:val="2"/>
          <w:sz w:val="20"/>
        </w:rPr>
        <w:t xml:space="preserve">progress in </w:t>
      </w:r>
      <w:r w:rsidR="00932C9C">
        <w:rPr>
          <w:rFonts w:cs="Arial"/>
          <w:spacing w:val="2"/>
          <w:sz w:val="20"/>
        </w:rPr>
        <w:t>establish</w:t>
      </w:r>
      <w:r w:rsidR="00F95117">
        <w:rPr>
          <w:rFonts w:cs="Arial"/>
          <w:spacing w:val="2"/>
          <w:sz w:val="20"/>
        </w:rPr>
        <w:t>ing a global presence</w:t>
      </w:r>
      <w:r w:rsidR="00932C9C">
        <w:rPr>
          <w:rFonts w:cs="Arial"/>
          <w:spacing w:val="2"/>
          <w:sz w:val="20"/>
        </w:rPr>
        <w:t xml:space="preserve"> a presence in North America and Asia.</w:t>
      </w:r>
    </w:p>
    <w:p w14:paraId="49288C03" w14:textId="77777777" w:rsidR="00602F14" w:rsidRDefault="00602F14" w:rsidP="008B0305">
      <w:pPr>
        <w:jc w:val="both"/>
        <w:rPr>
          <w:rFonts w:cs="Arial"/>
          <w:spacing w:val="2"/>
          <w:sz w:val="20"/>
        </w:rPr>
      </w:pPr>
    </w:p>
    <w:p w14:paraId="0825B84E" w14:textId="483D0CDE" w:rsidR="007F5BEF" w:rsidRDefault="007F5BEF" w:rsidP="007F5BEF">
      <w:pPr>
        <w:pStyle w:val="NormalWeb"/>
        <w:spacing w:before="0" w:beforeAutospacing="0" w:after="0" w:afterAutospacing="0"/>
        <w:jc w:val="both"/>
        <w:rPr>
          <w:rFonts w:ascii="Arial" w:hAnsi="Arial" w:cs="Arial"/>
          <w:b/>
          <w:bCs/>
          <w:color w:val="000000"/>
          <w:sz w:val="20"/>
          <w:szCs w:val="20"/>
          <w:lang w:val="en-CA"/>
        </w:rPr>
      </w:pPr>
      <w:r w:rsidRPr="00105FB1">
        <w:rPr>
          <w:rFonts w:ascii="Arial" w:hAnsi="Arial" w:cs="Arial"/>
          <w:b/>
          <w:bCs/>
          <w:color w:val="000000"/>
          <w:sz w:val="20"/>
          <w:szCs w:val="20"/>
          <w:lang w:val="en-CA"/>
        </w:rPr>
        <w:t>Discover Wellness Solutions Inc.</w:t>
      </w:r>
    </w:p>
    <w:p w14:paraId="2A1C4D1F" w14:textId="77777777" w:rsidR="007F5BEF" w:rsidRDefault="007F5BEF" w:rsidP="007F5BEF">
      <w:pPr>
        <w:pStyle w:val="NormalWeb"/>
        <w:spacing w:before="0" w:beforeAutospacing="0" w:after="0" w:afterAutospacing="0"/>
        <w:jc w:val="both"/>
        <w:rPr>
          <w:rFonts w:ascii="Arial" w:hAnsi="Arial" w:cs="Arial"/>
          <w:bCs/>
          <w:color w:val="000000"/>
          <w:sz w:val="20"/>
        </w:rPr>
      </w:pPr>
    </w:p>
    <w:p w14:paraId="1AC76E5D" w14:textId="77777777" w:rsidR="007F5BEF" w:rsidRDefault="007F5BEF" w:rsidP="007F5BEF">
      <w:pPr>
        <w:pStyle w:val="NormalWeb"/>
        <w:spacing w:before="0" w:beforeAutospacing="0" w:after="0" w:afterAutospacing="0"/>
        <w:jc w:val="both"/>
        <w:rPr>
          <w:rFonts w:ascii="Arial" w:hAnsi="Arial" w:cs="Arial"/>
          <w:bCs/>
          <w:color w:val="000000"/>
          <w:sz w:val="20"/>
        </w:rPr>
      </w:pPr>
      <w:r w:rsidRPr="00105FB1">
        <w:rPr>
          <w:rFonts w:ascii="Arial" w:hAnsi="Arial" w:cs="Arial"/>
          <w:bCs/>
          <w:color w:val="000000"/>
          <w:sz w:val="20"/>
        </w:rPr>
        <w:t xml:space="preserve">Discover Wellness </w:t>
      </w:r>
      <w:r w:rsidRPr="009E78FB">
        <w:rPr>
          <w:rFonts w:ascii="Arial" w:hAnsi="Arial" w:cs="Arial"/>
          <w:bCs/>
          <w:color w:val="000000"/>
          <w:sz w:val="20"/>
          <w:lang w:val="en-CA"/>
        </w:rPr>
        <w:t xml:space="preserve">(formerly RMMI Corp.) </w:t>
      </w:r>
      <w:r w:rsidRPr="00EA4EA9">
        <w:rPr>
          <w:rFonts w:ascii="Arial" w:hAnsi="Arial" w:cs="Arial"/>
          <w:bCs/>
          <w:color w:val="000000"/>
          <w:sz w:val="20"/>
        </w:rPr>
        <w:t xml:space="preserve">is </w:t>
      </w:r>
      <w:r>
        <w:rPr>
          <w:rFonts w:ascii="Arial" w:hAnsi="Arial" w:cs="Arial"/>
          <w:bCs/>
          <w:color w:val="000000"/>
          <w:sz w:val="20"/>
        </w:rPr>
        <w:t xml:space="preserve">a </w:t>
      </w:r>
      <w:r w:rsidRPr="00EA4EA9">
        <w:rPr>
          <w:rFonts w:ascii="Arial" w:hAnsi="Arial" w:cs="Arial"/>
          <w:bCs/>
          <w:color w:val="000000"/>
          <w:sz w:val="20"/>
        </w:rPr>
        <w:t xml:space="preserve">Canadian company licensed, through its subsidiary, to cultivate, produce, </w:t>
      </w:r>
      <w:proofErr w:type="gramStart"/>
      <w:r w:rsidRPr="00EA4EA9">
        <w:rPr>
          <w:rFonts w:ascii="Arial" w:hAnsi="Arial" w:cs="Arial"/>
          <w:bCs/>
          <w:color w:val="000000"/>
          <w:sz w:val="20"/>
        </w:rPr>
        <w:t>process</w:t>
      </w:r>
      <w:proofErr w:type="gramEnd"/>
      <w:r w:rsidRPr="00EA4EA9">
        <w:rPr>
          <w:rFonts w:ascii="Arial" w:hAnsi="Arial" w:cs="Arial"/>
          <w:bCs/>
          <w:color w:val="000000"/>
          <w:sz w:val="20"/>
        </w:rPr>
        <w:t xml:space="preserve"> and sell cannabis in various forms. The Company’s vision is to enhance shareholder value by establishing cost leadership in hemp processing and CBD extraction coupled with a global distribution strategy.</w:t>
      </w:r>
    </w:p>
    <w:p w14:paraId="06934ECD" w14:textId="77777777" w:rsidR="007F5BEF" w:rsidRDefault="007F5BEF" w:rsidP="00637AD0">
      <w:pPr>
        <w:tabs>
          <w:tab w:val="left" w:pos="491"/>
        </w:tabs>
        <w:rPr>
          <w:rFonts w:cs="Arial"/>
          <w:sz w:val="20"/>
        </w:rPr>
      </w:pPr>
    </w:p>
    <w:p w14:paraId="441FC43D" w14:textId="5DA7B9E4" w:rsidR="00637AD0" w:rsidRDefault="00637AD0" w:rsidP="00637AD0">
      <w:pPr>
        <w:tabs>
          <w:tab w:val="left" w:pos="491"/>
        </w:tabs>
        <w:rPr>
          <w:rFonts w:cs="Arial"/>
          <w:sz w:val="20"/>
        </w:rPr>
      </w:pPr>
      <w:r>
        <w:rPr>
          <w:rFonts w:cs="Arial"/>
          <w:sz w:val="20"/>
        </w:rPr>
        <w:t>M</w:t>
      </w:r>
      <w:r w:rsidRPr="00637AD0">
        <w:rPr>
          <w:rFonts w:cs="Arial"/>
          <w:sz w:val="20"/>
        </w:rPr>
        <w:t xml:space="preserve">ore information about </w:t>
      </w:r>
      <w:r>
        <w:rPr>
          <w:rFonts w:cs="Arial"/>
          <w:sz w:val="20"/>
        </w:rPr>
        <w:t>WLNS</w:t>
      </w:r>
      <w:r w:rsidRPr="00637AD0">
        <w:rPr>
          <w:rFonts w:cs="Arial"/>
          <w:sz w:val="20"/>
        </w:rPr>
        <w:t xml:space="preserve"> is available online at</w:t>
      </w:r>
      <w:r>
        <w:rPr>
          <w:rFonts w:cs="Arial"/>
          <w:sz w:val="20"/>
        </w:rPr>
        <w:t xml:space="preserve"> </w:t>
      </w:r>
      <w:hyperlink r:id="rId12" w:history="1">
        <w:r w:rsidRPr="008E262A">
          <w:rPr>
            <w:rStyle w:val="Hyperlink"/>
            <w:sz w:val="20"/>
          </w:rPr>
          <w:t>https://discoverwellness.solutions/</w:t>
        </w:r>
      </w:hyperlink>
    </w:p>
    <w:p w14:paraId="533F579D" w14:textId="77777777" w:rsidR="001F3D52" w:rsidRDefault="001F3D52" w:rsidP="002119C4">
      <w:pPr>
        <w:tabs>
          <w:tab w:val="left" w:pos="491"/>
        </w:tabs>
        <w:rPr>
          <w:rFonts w:cs="Arial"/>
          <w:b/>
          <w:bCs/>
          <w:sz w:val="20"/>
        </w:rPr>
      </w:pPr>
    </w:p>
    <w:p w14:paraId="20F9AF71" w14:textId="75F5014A" w:rsidR="002119C4" w:rsidRPr="00653DD3" w:rsidRDefault="002119C4" w:rsidP="002119C4">
      <w:pPr>
        <w:tabs>
          <w:tab w:val="left" w:pos="491"/>
        </w:tabs>
        <w:rPr>
          <w:rFonts w:cs="Arial"/>
          <w:b/>
          <w:bCs/>
          <w:sz w:val="20"/>
        </w:rPr>
      </w:pPr>
      <w:r w:rsidRPr="00653DD3">
        <w:rPr>
          <w:rFonts w:cs="Arial"/>
          <w:b/>
          <w:bCs/>
          <w:sz w:val="20"/>
        </w:rPr>
        <w:t>Contact Information:</w:t>
      </w:r>
    </w:p>
    <w:p w14:paraId="25CC4530" w14:textId="77777777" w:rsidR="002119C4" w:rsidRDefault="002119C4" w:rsidP="002119C4">
      <w:pPr>
        <w:tabs>
          <w:tab w:val="left" w:pos="491"/>
        </w:tabs>
        <w:rPr>
          <w:rFonts w:cs="Arial"/>
          <w:sz w:val="20"/>
        </w:rPr>
      </w:pPr>
    </w:p>
    <w:p w14:paraId="288712B0" w14:textId="77777777" w:rsidR="002119C4" w:rsidRDefault="002119C4" w:rsidP="002119C4">
      <w:pPr>
        <w:tabs>
          <w:tab w:val="left" w:pos="491"/>
        </w:tabs>
        <w:rPr>
          <w:rFonts w:cs="Arial"/>
          <w:sz w:val="20"/>
        </w:rPr>
      </w:pPr>
      <w:r>
        <w:rPr>
          <w:rFonts w:cs="Arial"/>
          <w:sz w:val="20"/>
        </w:rPr>
        <w:t>Manish Grigo, Chief Strategy Officer</w:t>
      </w:r>
    </w:p>
    <w:p w14:paraId="60E4B204" w14:textId="2730ABAF" w:rsidR="002119C4" w:rsidRDefault="00A96622" w:rsidP="002119C4">
      <w:pPr>
        <w:tabs>
          <w:tab w:val="left" w:pos="491"/>
        </w:tabs>
        <w:rPr>
          <w:rFonts w:cs="Arial"/>
          <w:sz w:val="20"/>
        </w:rPr>
      </w:pPr>
      <w:hyperlink r:id="rId13" w:history="1">
        <w:r w:rsidR="002119C4" w:rsidRPr="001F0315">
          <w:rPr>
            <w:rStyle w:val="Hyperlink"/>
            <w:sz w:val="20"/>
          </w:rPr>
          <w:t>mgrigo@discoverwellnesssolutions.ca</w:t>
        </w:r>
      </w:hyperlink>
    </w:p>
    <w:p w14:paraId="408E399E" w14:textId="77777777" w:rsidR="002119C4" w:rsidRDefault="002119C4" w:rsidP="002119C4">
      <w:pPr>
        <w:tabs>
          <w:tab w:val="left" w:pos="491"/>
        </w:tabs>
        <w:rPr>
          <w:rFonts w:cs="Arial"/>
          <w:sz w:val="20"/>
        </w:rPr>
      </w:pPr>
      <w:r>
        <w:rPr>
          <w:rFonts w:cs="Arial"/>
          <w:sz w:val="20"/>
        </w:rPr>
        <w:t>416-569-3292</w:t>
      </w:r>
    </w:p>
    <w:p w14:paraId="2B452709" w14:textId="77777777" w:rsidR="002119C4" w:rsidRDefault="002119C4" w:rsidP="002119C4">
      <w:pPr>
        <w:tabs>
          <w:tab w:val="left" w:pos="491"/>
        </w:tabs>
        <w:rPr>
          <w:rFonts w:cs="Arial"/>
          <w:sz w:val="20"/>
        </w:rPr>
      </w:pPr>
    </w:p>
    <w:p w14:paraId="16F7466F" w14:textId="77777777" w:rsidR="002119C4" w:rsidRPr="00653DD3" w:rsidRDefault="002119C4" w:rsidP="002119C4">
      <w:pPr>
        <w:tabs>
          <w:tab w:val="left" w:pos="491"/>
        </w:tabs>
        <w:rPr>
          <w:rFonts w:cs="Arial"/>
          <w:b/>
          <w:bCs/>
          <w:sz w:val="20"/>
        </w:rPr>
      </w:pPr>
      <w:r>
        <w:rPr>
          <w:rFonts w:cs="Arial"/>
          <w:sz w:val="20"/>
        </w:rPr>
        <w:t>Peter Cheung</w:t>
      </w:r>
      <w:r w:rsidRPr="00653DD3">
        <w:rPr>
          <w:rFonts w:cs="Arial"/>
          <w:sz w:val="20"/>
        </w:rPr>
        <w:t xml:space="preserve">, </w:t>
      </w:r>
      <w:r>
        <w:rPr>
          <w:rFonts w:cs="Arial"/>
          <w:sz w:val="20"/>
        </w:rPr>
        <w:t xml:space="preserve">Interim </w:t>
      </w:r>
      <w:r w:rsidRPr="00653DD3">
        <w:rPr>
          <w:rFonts w:cs="Arial"/>
          <w:sz w:val="20"/>
        </w:rPr>
        <w:t xml:space="preserve">Chief Executive Officer </w:t>
      </w:r>
      <w:r>
        <w:rPr>
          <w:rFonts w:cs="Arial"/>
          <w:sz w:val="20"/>
        </w:rPr>
        <w:t>and Chief Financial Officer</w:t>
      </w:r>
    </w:p>
    <w:p w14:paraId="792F775D" w14:textId="00875F06" w:rsidR="009E78FB" w:rsidRDefault="00A96622" w:rsidP="002119C4">
      <w:pPr>
        <w:tabs>
          <w:tab w:val="left" w:pos="491"/>
        </w:tabs>
        <w:rPr>
          <w:rFonts w:cs="Arial"/>
          <w:sz w:val="20"/>
        </w:rPr>
      </w:pPr>
      <w:hyperlink r:id="rId14" w:history="1">
        <w:r w:rsidR="009E78FB" w:rsidRPr="00837107">
          <w:rPr>
            <w:rStyle w:val="Hyperlink"/>
            <w:sz w:val="20"/>
          </w:rPr>
          <w:t>ir@discoverwellnesssolutions.ca</w:t>
        </w:r>
      </w:hyperlink>
    </w:p>
    <w:p w14:paraId="45EE7942" w14:textId="155C1256" w:rsidR="00672662" w:rsidRPr="009E78FB" w:rsidRDefault="002119C4" w:rsidP="002119C4">
      <w:pPr>
        <w:tabs>
          <w:tab w:val="left" w:pos="491"/>
        </w:tabs>
        <w:rPr>
          <w:rFonts w:cs="Arial"/>
          <w:sz w:val="20"/>
        </w:rPr>
      </w:pPr>
      <w:r w:rsidRPr="009E78FB">
        <w:rPr>
          <w:rFonts w:cs="Arial"/>
          <w:sz w:val="20"/>
        </w:rPr>
        <w:br/>
      </w:r>
      <w:r w:rsidR="00672662" w:rsidRPr="009E78FB">
        <w:rPr>
          <w:rFonts w:cs="Arial"/>
          <w:sz w:val="20"/>
        </w:rPr>
        <w:t>Terry Uppal</w:t>
      </w:r>
    </w:p>
    <w:p w14:paraId="2FAECCD1" w14:textId="7D0E2012" w:rsidR="00672662" w:rsidRPr="009E78FB" w:rsidRDefault="00672662" w:rsidP="002119C4">
      <w:pPr>
        <w:tabs>
          <w:tab w:val="left" w:pos="491"/>
        </w:tabs>
        <w:rPr>
          <w:rFonts w:cs="Arial"/>
          <w:sz w:val="20"/>
        </w:rPr>
      </w:pPr>
      <w:r w:rsidRPr="009E78FB">
        <w:rPr>
          <w:rFonts w:cs="Arial"/>
          <w:sz w:val="20"/>
        </w:rPr>
        <w:t>+1-888-228-5128</w:t>
      </w:r>
    </w:p>
    <w:p w14:paraId="48CBA984" w14:textId="77777777" w:rsidR="000D129B" w:rsidRPr="009E78FB" w:rsidRDefault="000D129B" w:rsidP="002119C4">
      <w:pPr>
        <w:tabs>
          <w:tab w:val="left" w:pos="491"/>
        </w:tabs>
        <w:rPr>
          <w:rFonts w:cs="Arial"/>
          <w:sz w:val="20"/>
        </w:rPr>
      </w:pPr>
    </w:p>
    <w:p w14:paraId="22816769" w14:textId="77777777" w:rsidR="002119C4" w:rsidRPr="009E78FB" w:rsidRDefault="002119C4" w:rsidP="002119C4">
      <w:pPr>
        <w:tabs>
          <w:tab w:val="left" w:pos="491"/>
        </w:tabs>
        <w:rPr>
          <w:rFonts w:cs="Arial"/>
          <w:sz w:val="20"/>
        </w:rPr>
      </w:pPr>
    </w:p>
    <w:p w14:paraId="5968F212" w14:textId="1A75402B" w:rsidR="002119C4" w:rsidRPr="00A83E75" w:rsidRDefault="001D6325" w:rsidP="002119C4">
      <w:pPr>
        <w:tabs>
          <w:tab w:val="left" w:pos="491"/>
        </w:tabs>
        <w:jc w:val="both"/>
        <w:rPr>
          <w:rFonts w:cs="Arial"/>
          <w:i/>
          <w:sz w:val="20"/>
        </w:rPr>
      </w:pPr>
      <w:r w:rsidRPr="00A83E75">
        <w:rPr>
          <w:rFonts w:cs="Arial"/>
          <w:i/>
          <w:sz w:val="20"/>
        </w:rPr>
        <w:t>Certain information set forth in this news release contains forward</w:t>
      </w:r>
      <w:r w:rsidR="002119C4" w:rsidRPr="00A83E75">
        <w:rPr>
          <w:rFonts w:cs="Arial"/>
          <w:i/>
          <w:sz w:val="20"/>
        </w:rPr>
        <w:t>-</w:t>
      </w:r>
      <w:r w:rsidRPr="00A83E75">
        <w:rPr>
          <w:rFonts w:cs="Arial"/>
          <w:i/>
          <w:sz w:val="20"/>
        </w:rPr>
        <w:t>looking statements or information (</w:t>
      </w:r>
      <w:r w:rsidR="002119C4" w:rsidRPr="00A83E75">
        <w:rPr>
          <w:rFonts w:cs="Arial"/>
          <w:i/>
          <w:sz w:val="20"/>
        </w:rPr>
        <w:t>"</w:t>
      </w:r>
      <w:r w:rsidR="002119C4" w:rsidRPr="00A83E75">
        <w:rPr>
          <w:rFonts w:cs="Arial"/>
          <w:b/>
          <w:i/>
          <w:sz w:val="20"/>
        </w:rPr>
        <w:t>forward-looking statements</w:t>
      </w:r>
      <w:r w:rsidR="002119C4" w:rsidRPr="00A83E75">
        <w:rPr>
          <w:rFonts w:cs="Arial"/>
          <w:i/>
          <w:sz w:val="20"/>
        </w:rPr>
        <w:t xml:space="preserve">"). By their nature, forward-looking statements  are  subject  to  numerous  risks  and  uncertainties,  some  of  which  are  beyond  the  Company's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w:t>
      </w:r>
      <w:r w:rsidRPr="00A83E75">
        <w:rPr>
          <w:rFonts w:cs="Arial"/>
          <w:i/>
          <w:sz w:val="20"/>
        </w:rPr>
        <w:t>Although the Company believes that the expectations in its forward</w:t>
      </w:r>
      <w:r w:rsidR="002119C4" w:rsidRPr="00A83E75">
        <w:rPr>
          <w:rFonts w:cs="Arial"/>
          <w:i/>
          <w:sz w:val="20"/>
        </w:rPr>
        <w:t>-</w:t>
      </w:r>
      <w:r w:rsidRPr="00A83E75">
        <w:rPr>
          <w:rFonts w:cs="Arial"/>
          <w:i/>
          <w:sz w:val="20"/>
        </w:rPr>
        <w:t>looking statements are reasonable, its forward</w:t>
      </w:r>
      <w:r w:rsidR="002119C4" w:rsidRPr="00A83E75">
        <w:rPr>
          <w:rFonts w:cs="Arial"/>
          <w:i/>
          <w:sz w:val="20"/>
        </w:rPr>
        <w:t>-</w:t>
      </w:r>
      <w:r w:rsidRPr="00A83E75">
        <w:rPr>
          <w:rFonts w:cs="Arial"/>
          <w:i/>
          <w:sz w:val="20"/>
        </w:rPr>
        <w:t xml:space="preserve">looking statements have been based on factors and assumptions concerning future events which may </w:t>
      </w:r>
      <w:r w:rsidRPr="00A83E75">
        <w:rPr>
          <w:rFonts w:cs="Arial"/>
          <w:i/>
          <w:sz w:val="20"/>
        </w:rPr>
        <w:lastRenderedPageBreak/>
        <w:t>prove to be inaccurate</w:t>
      </w:r>
      <w:r w:rsidR="002119C4" w:rsidRPr="00A83E75">
        <w:rPr>
          <w:rFonts w:cs="Arial"/>
          <w:i/>
          <w:sz w:val="20"/>
        </w:rPr>
        <w:t xml:space="preserve">.  </w:t>
      </w:r>
      <w:r w:rsidRPr="00A83E75">
        <w:rPr>
          <w:rFonts w:cs="Arial"/>
          <w:i/>
          <w:sz w:val="20"/>
        </w:rPr>
        <w:t>Those factors and assumptions are based upon currently available information</w:t>
      </w:r>
      <w:r w:rsidR="002119C4" w:rsidRPr="00A83E75">
        <w:rPr>
          <w:rFonts w:cs="Arial"/>
          <w:i/>
          <w:sz w:val="20"/>
        </w:rPr>
        <w:t xml:space="preserve">.  </w:t>
      </w:r>
      <w:r w:rsidRPr="00A83E75">
        <w:rPr>
          <w:rFonts w:cs="Arial"/>
          <w:i/>
          <w:sz w:val="20"/>
        </w:rPr>
        <w:t>Such statements are subject to known</w:t>
      </w:r>
      <w:r w:rsidR="002119C4" w:rsidRPr="00A83E75">
        <w:rPr>
          <w:rFonts w:cs="Arial"/>
          <w:i/>
          <w:sz w:val="20"/>
        </w:rPr>
        <w:t xml:space="preserve">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w:t>
      </w:r>
      <w:r w:rsidRPr="00A83E75">
        <w:rPr>
          <w:rFonts w:cs="Arial"/>
          <w:i/>
          <w:sz w:val="20"/>
        </w:rPr>
        <w:t>public disclosure documents available at www.sedar.com</w:t>
      </w:r>
      <w:r w:rsidR="002119C4" w:rsidRPr="00A83E75">
        <w:rPr>
          <w:rFonts w:cs="Arial"/>
          <w:i/>
          <w:sz w:val="20"/>
        </w:rPr>
        <w:t xml:space="preserve">.  </w:t>
      </w:r>
      <w:r w:rsidRPr="00A83E75">
        <w:rPr>
          <w:rFonts w:cs="Arial"/>
          <w:i/>
          <w:sz w:val="20"/>
        </w:rPr>
        <w:t>Furthermore, the forward</w:t>
      </w:r>
      <w:r w:rsidR="002119C4" w:rsidRPr="00A83E75">
        <w:rPr>
          <w:rFonts w:cs="Arial"/>
          <w:i/>
          <w:sz w:val="20"/>
        </w:rPr>
        <w:t>-</w:t>
      </w:r>
      <w:r w:rsidRPr="00A83E75">
        <w:rPr>
          <w:rFonts w:cs="Arial"/>
          <w:i/>
          <w:sz w:val="20"/>
        </w:rPr>
        <w:t>looking statements contained</w:t>
      </w:r>
      <w:r w:rsidR="002119C4" w:rsidRPr="00A83E75">
        <w:rPr>
          <w:rFonts w:cs="Arial"/>
          <w:i/>
          <w:sz w:val="20"/>
        </w:rPr>
        <w:t xml:space="preserve"> in this document are made as of the date of this document and, except as required by applicable law, the Company does not undertake any obligation to publicly update or to revise any of the included forward-</w:t>
      </w:r>
      <w:r w:rsidRPr="00A83E75">
        <w:rPr>
          <w:rFonts w:cs="Arial"/>
          <w:i/>
          <w:sz w:val="20"/>
        </w:rPr>
        <w:t xml:space="preserve">looking statements, whether </w:t>
      </w:r>
      <w:proofErr w:type="gramStart"/>
      <w:r w:rsidRPr="00A83E75">
        <w:rPr>
          <w:rFonts w:cs="Arial"/>
          <w:i/>
          <w:sz w:val="20"/>
        </w:rPr>
        <w:t>as a result of</w:t>
      </w:r>
      <w:proofErr w:type="gramEnd"/>
      <w:r w:rsidRPr="00A83E75">
        <w:rPr>
          <w:rFonts w:cs="Arial"/>
          <w:i/>
          <w:sz w:val="20"/>
        </w:rPr>
        <w:t xml:space="preserve"> new information, future events or otherwise</w:t>
      </w:r>
      <w:r w:rsidR="002119C4" w:rsidRPr="00A83E75">
        <w:rPr>
          <w:rFonts w:cs="Arial"/>
          <w:i/>
          <w:sz w:val="20"/>
        </w:rPr>
        <w:t xml:space="preserve">.  </w:t>
      </w:r>
      <w:r w:rsidRPr="00A83E75">
        <w:rPr>
          <w:rFonts w:cs="Arial"/>
          <w:i/>
          <w:sz w:val="20"/>
        </w:rPr>
        <w:t>The forward</w:t>
      </w:r>
      <w:r w:rsidR="002119C4" w:rsidRPr="00A83E75">
        <w:rPr>
          <w:rFonts w:cs="Arial"/>
          <w:i/>
          <w:sz w:val="20"/>
        </w:rPr>
        <w:t xml:space="preserve">-looking   statements   contained   in   this   document   are   expressly   qualified   by   this   cautionary   statement.  </w:t>
      </w:r>
    </w:p>
    <w:p w14:paraId="2A1B8EF5" w14:textId="77777777" w:rsidR="002119C4" w:rsidRPr="00A83E75" w:rsidRDefault="002119C4" w:rsidP="002119C4">
      <w:pPr>
        <w:tabs>
          <w:tab w:val="left" w:pos="491"/>
        </w:tabs>
        <w:jc w:val="both"/>
        <w:rPr>
          <w:rFonts w:cs="Arial"/>
          <w:i/>
          <w:sz w:val="20"/>
        </w:rPr>
      </w:pPr>
    </w:p>
    <w:p w14:paraId="7E480E7D" w14:textId="7820E187" w:rsidR="002119C4" w:rsidRPr="00A83E75" w:rsidRDefault="002119C4" w:rsidP="002119C4">
      <w:pPr>
        <w:tabs>
          <w:tab w:val="left" w:pos="491"/>
        </w:tabs>
        <w:jc w:val="both"/>
        <w:rPr>
          <w:rFonts w:cs="Arial"/>
          <w:i/>
          <w:sz w:val="20"/>
        </w:rPr>
      </w:pPr>
      <w:r w:rsidRPr="00A83E75">
        <w:rPr>
          <w:rFonts w:cs="Arial"/>
          <w:i/>
          <w:sz w:val="20"/>
        </w:rPr>
        <w:t xml:space="preserve">Trading in the securities of </w:t>
      </w:r>
      <w:r>
        <w:rPr>
          <w:rFonts w:cs="Arial"/>
          <w:i/>
          <w:sz w:val="20"/>
        </w:rPr>
        <w:t>WLNS</w:t>
      </w:r>
      <w:r w:rsidRPr="00A83E75">
        <w:rPr>
          <w:rFonts w:cs="Arial"/>
          <w:i/>
          <w:sz w:val="20"/>
        </w:rPr>
        <w:t xml:space="preserve"> should be considered highly speculative.</w:t>
      </w:r>
    </w:p>
    <w:p w14:paraId="7CAC85C3" w14:textId="1ED78A41" w:rsidR="0080463F" w:rsidRDefault="0080463F"/>
    <w:sectPr w:rsidR="0080463F" w:rsidSect="00E528D3">
      <w:headerReference w:type="default" r:id="rId15"/>
      <w:headerReference w:type="first" r:id="rId16"/>
      <w:pgSz w:w="12240" w:h="15840"/>
      <w:pgMar w:top="81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5C74" w14:textId="77777777" w:rsidR="00A96622" w:rsidRDefault="00A96622" w:rsidP="002119C4">
      <w:r>
        <w:separator/>
      </w:r>
    </w:p>
  </w:endnote>
  <w:endnote w:type="continuationSeparator" w:id="0">
    <w:p w14:paraId="764C9E91" w14:textId="77777777" w:rsidR="00A96622" w:rsidRDefault="00A96622" w:rsidP="002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52CD" w14:textId="77777777" w:rsidR="00A96622" w:rsidRDefault="00A96622" w:rsidP="002119C4">
      <w:r>
        <w:separator/>
      </w:r>
    </w:p>
  </w:footnote>
  <w:footnote w:type="continuationSeparator" w:id="0">
    <w:p w14:paraId="2B17CBFF" w14:textId="77777777" w:rsidR="00A96622" w:rsidRDefault="00A96622" w:rsidP="0021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5B4" w14:textId="0ABAA1D5" w:rsidR="00742B86" w:rsidRDefault="00742B86" w:rsidP="002119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275E" w14:textId="77777777" w:rsidR="00742B86" w:rsidRDefault="00742B86" w:rsidP="002119C4">
    <w:pPr>
      <w:pStyle w:val="Header"/>
      <w:jc w:val="center"/>
      <w:rPr>
        <w:noProof/>
      </w:rPr>
    </w:pPr>
  </w:p>
  <w:p w14:paraId="636DB6F7" w14:textId="4B282AE3" w:rsidR="00742B86" w:rsidRDefault="00742B86" w:rsidP="002119C4">
    <w:pPr>
      <w:pStyle w:val="Header"/>
      <w:jc w:val="center"/>
    </w:pPr>
    <w:r>
      <w:rPr>
        <w:noProof/>
      </w:rPr>
      <w:drawing>
        <wp:inline distT="0" distB="0" distL="0" distR="0" wp14:anchorId="5F022878" wp14:editId="70D773E9">
          <wp:extent cx="1852969" cy="88191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972" cy="892391"/>
                  </a:xfrm>
                  <a:prstGeom prst="rect">
                    <a:avLst/>
                  </a:prstGeom>
                </pic:spPr>
              </pic:pic>
            </a:graphicData>
          </a:graphic>
        </wp:inline>
      </w:drawing>
    </w:r>
  </w:p>
  <w:p w14:paraId="7CEC2DFA" w14:textId="77777777" w:rsidR="00742B86" w:rsidRDefault="00742B86" w:rsidP="002119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632"/>
    <w:multiLevelType w:val="hybridMultilevel"/>
    <w:tmpl w:val="1A3CE298"/>
    <w:lvl w:ilvl="0" w:tplc="10584AB2">
      <w:start w:val="1"/>
      <w:numFmt w:val="decimal"/>
      <w:lvlText w:val="(%1)"/>
      <w:lvlJc w:val="left"/>
      <w:pPr>
        <w:ind w:left="360" w:hanging="360"/>
      </w:pPr>
      <w:rPr>
        <w:rFonts w:ascii="Times New Roman" w:eastAsia="MS Mincho" w:hAnsi="Times New Roman" w:cs="Angsan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FF4304"/>
    <w:multiLevelType w:val="hybridMultilevel"/>
    <w:tmpl w:val="411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119C4"/>
    <w:rsid w:val="000172FF"/>
    <w:rsid w:val="00033C99"/>
    <w:rsid w:val="00072929"/>
    <w:rsid w:val="00091F4C"/>
    <w:rsid w:val="000B77FD"/>
    <w:rsid w:val="000D129B"/>
    <w:rsid w:val="000E4D87"/>
    <w:rsid w:val="00120E86"/>
    <w:rsid w:val="001422DF"/>
    <w:rsid w:val="00142C52"/>
    <w:rsid w:val="00152D74"/>
    <w:rsid w:val="001635E6"/>
    <w:rsid w:val="001A3542"/>
    <w:rsid w:val="001B2D44"/>
    <w:rsid w:val="001C3ABE"/>
    <w:rsid w:val="001D6325"/>
    <w:rsid w:val="001F3D52"/>
    <w:rsid w:val="002051F2"/>
    <w:rsid w:val="002119C4"/>
    <w:rsid w:val="0021349C"/>
    <w:rsid w:val="00253533"/>
    <w:rsid w:val="002C00BA"/>
    <w:rsid w:val="002C7204"/>
    <w:rsid w:val="002D5981"/>
    <w:rsid w:val="00334170"/>
    <w:rsid w:val="0035047B"/>
    <w:rsid w:val="00356697"/>
    <w:rsid w:val="00380CE5"/>
    <w:rsid w:val="00383308"/>
    <w:rsid w:val="00383C48"/>
    <w:rsid w:val="003C1B7C"/>
    <w:rsid w:val="003D6859"/>
    <w:rsid w:val="00412597"/>
    <w:rsid w:val="00420B73"/>
    <w:rsid w:val="00437586"/>
    <w:rsid w:val="00466DDD"/>
    <w:rsid w:val="004B31E6"/>
    <w:rsid w:val="004B586D"/>
    <w:rsid w:val="004C10BA"/>
    <w:rsid w:val="004C4CA2"/>
    <w:rsid w:val="00504E45"/>
    <w:rsid w:val="00520818"/>
    <w:rsid w:val="00546DFC"/>
    <w:rsid w:val="00570ABA"/>
    <w:rsid w:val="005718B2"/>
    <w:rsid w:val="005A44F9"/>
    <w:rsid w:val="005B6D01"/>
    <w:rsid w:val="005C4B45"/>
    <w:rsid w:val="005D20A7"/>
    <w:rsid w:val="00602F14"/>
    <w:rsid w:val="00630024"/>
    <w:rsid w:val="00637AD0"/>
    <w:rsid w:val="00672662"/>
    <w:rsid w:val="006B0B3C"/>
    <w:rsid w:val="00741C25"/>
    <w:rsid w:val="00742B86"/>
    <w:rsid w:val="00746E05"/>
    <w:rsid w:val="00772529"/>
    <w:rsid w:val="00787F29"/>
    <w:rsid w:val="007B07B5"/>
    <w:rsid w:val="007B0D64"/>
    <w:rsid w:val="007D5502"/>
    <w:rsid w:val="007F5BEF"/>
    <w:rsid w:val="00803039"/>
    <w:rsid w:val="0080463F"/>
    <w:rsid w:val="0081648D"/>
    <w:rsid w:val="008A3A4D"/>
    <w:rsid w:val="008B0305"/>
    <w:rsid w:val="008C47E6"/>
    <w:rsid w:val="008D180F"/>
    <w:rsid w:val="009027E5"/>
    <w:rsid w:val="00922E64"/>
    <w:rsid w:val="00932C9C"/>
    <w:rsid w:val="009E78FB"/>
    <w:rsid w:val="00A0634F"/>
    <w:rsid w:val="00A3657D"/>
    <w:rsid w:val="00A43B08"/>
    <w:rsid w:val="00A51281"/>
    <w:rsid w:val="00A57B42"/>
    <w:rsid w:val="00A64AD6"/>
    <w:rsid w:val="00A6756B"/>
    <w:rsid w:val="00A96622"/>
    <w:rsid w:val="00AE6AD6"/>
    <w:rsid w:val="00AF5089"/>
    <w:rsid w:val="00B458E1"/>
    <w:rsid w:val="00B45967"/>
    <w:rsid w:val="00B553DE"/>
    <w:rsid w:val="00B61842"/>
    <w:rsid w:val="00B74105"/>
    <w:rsid w:val="00BB1813"/>
    <w:rsid w:val="00BD2B20"/>
    <w:rsid w:val="00C56AD5"/>
    <w:rsid w:val="00C67872"/>
    <w:rsid w:val="00C95DF0"/>
    <w:rsid w:val="00CB139B"/>
    <w:rsid w:val="00CD18BA"/>
    <w:rsid w:val="00CD79EF"/>
    <w:rsid w:val="00CE7A91"/>
    <w:rsid w:val="00D017AC"/>
    <w:rsid w:val="00DB26CE"/>
    <w:rsid w:val="00DC0BCB"/>
    <w:rsid w:val="00DD78AD"/>
    <w:rsid w:val="00DF2E0C"/>
    <w:rsid w:val="00E15807"/>
    <w:rsid w:val="00E207C1"/>
    <w:rsid w:val="00E528D3"/>
    <w:rsid w:val="00E74210"/>
    <w:rsid w:val="00EE6A07"/>
    <w:rsid w:val="00F1354E"/>
    <w:rsid w:val="00F23733"/>
    <w:rsid w:val="00F70B4B"/>
    <w:rsid w:val="00F95117"/>
    <w:rsid w:val="00FA530E"/>
    <w:rsid w:val="00FF05E1"/>
    <w:rsid w:val="00FF1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C131"/>
  <w15:chartTrackingRefBased/>
  <w15:docId w15:val="{819A19E4-5F9F-4ACE-B0F3-70C3BD90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C4"/>
    <w:pPr>
      <w:spacing w:after="0" w:line="240" w:lineRule="auto"/>
    </w:pPr>
    <w:rPr>
      <w:rFonts w:ascii="Arial" w:eastAsia="Times New Roman" w:hAnsi="Arial" w:cs="Times New Roman"/>
      <w:sz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C4"/>
    <w:pPr>
      <w:tabs>
        <w:tab w:val="center" w:pos="4680"/>
        <w:tab w:val="right" w:pos="9360"/>
      </w:tabs>
    </w:pPr>
  </w:style>
  <w:style w:type="character" w:customStyle="1" w:styleId="HeaderChar">
    <w:name w:val="Header Char"/>
    <w:basedOn w:val="DefaultParagraphFont"/>
    <w:link w:val="Header"/>
    <w:uiPriority w:val="99"/>
    <w:rsid w:val="002119C4"/>
  </w:style>
  <w:style w:type="paragraph" w:styleId="Footer">
    <w:name w:val="footer"/>
    <w:basedOn w:val="Normal"/>
    <w:link w:val="FooterChar"/>
    <w:uiPriority w:val="99"/>
    <w:unhideWhenUsed/>
    <w:rsid w:val="002119C4"/>
    <w:pPr>
      <w:tabs>
        <w:tab w:val="center" w:pos="4680"/>
        <w:tab w:val="right" w:pos="9360"/>
      </w:tabs>
    </w:pPr>
  </w:style>
  <w:style w:type="character" w:customStyle="1" w:styleId="FooterChar">
    <w:name w:val="Footer Char"/>
    <w:basedOn w:val="DefaultParagraphFont"/>
    <w:link w:val="Footer"/>
    <w:uiPriority w:val="99"/>
    <w:rsid w:val="002119C4"/>
  </w:style>
  <w:style w:type="paragraph" w:styleId="NormalWeb">
    <w:name w:val="Normal (Web)"/>
    <w:basedOn w:val="Normal"/>
    <w:uiPriority w:val="99"/>
    <w:unhideWhenUsed/>
    <w:rsid w:val="002119C4"/>
    <w:pPr>
      <w:spacing w:before="100" w:beforeAutospacing="1" w:after="100" w:afterAutospacing="1"/>
    </w:pPr>
    <w:rPr>
      <w:rFonts w:ascii="Times New Roman" w:hAnsi="Times New Roman"/>
      <w:sz w:val="24"/>
      <w:szCs w:val="24"/>
      <w:lang w:val="en-US"/>
    </w:rPr>
  </w:style>
  <w:style w:type="character" w:styleId="Hyperlink">
    <w:name w:val="Hyperlink"/>
    <w:rsid w:val="002119C4"/>
    <w:rPr>
      <w:rFonts w:ascii="Arial" w:hAnsi="Arial" w:cs="Arial"/>
      <w:color w:val="0563C1"/>
      <w:u w:val="single"/>
    </w:rPr>
  </w:style>
  <w:style w:type="character" w:styleId="UnresolvedMention">
    <w:name w:val="Unresolved Mention"/>
    <w:basedOn w:val="DefaultParagraphFont"/>
    <w:uiPriority w:val="99"/>
    <w:semiHidden/>
    <w:unhideWhenUsed/>
    <w:rsid w:val="002119C4"/>
    <w:rPr>
      <w:color w:val="605E5C"/>
      <w:shd w:val="clear" w:color="auto" w:fill="E1DFDD"/>
    </w:rPr>
  </w:style>
  <w:style w:type="paragraph" w:styleId="BalloonText">
    <w:name w:val="Balloon Text"/>
    <w:basedOn w:val="Normal"/>
    <w:link w:val="BalloonTextChar"/>
    <w:uiPriority w:val="99"/>
    <w:semiHidden/>
    <w:unhideWhenUsed/>
    <w:rsid w:val="00546DFC"/>
    <w:rPr>
      <w:rFonts w:ascii="Segoe UI" w:hAnsi="Segoe UI" w:cs="Segoe UI"/>
      <w:szCs w:val="18"/>
    </w:rPr>
  </w:style>
  <w:style w:type="character" w:customStyle="1" w:styleId="BalloonTextChar">
    <w:name w:val="Balloon Text Char"/>
    <w:basedOn w:val="DefaultParagraphFont"/>
    <w:link w:val="BalloonText"/>
    <w:uiPriority w:val="99"/>
    <w:semiHidden/>
    <w:rsid w:val="00546DFC"/>
    <w:rPr>
      <w:rFonts w:ascii="Segoe UI" w:eastAsia="Times New Roman" w:hAnsi="Segoe UI" w:cs="Segoe UI"/>
      <w:sz w:val="18"/>
      <w:szCs w:val="18"/>
      <w:lang w:val="en-CA"/>
    </w:rPr>
  </w:style>
  <w:style w:type="character" w:styleId="FollowedHyperlink">
    <w:name w:val="FollowedHyperlink"/>
    <w:basedOn w:val="DefaultParagraphFont"/>
    <w:uiPriority w:val="99"/>
    <w:semiHidden/>
    <w:unhideWhenUsed/>
    <w:rsid w:val="00CE7A91"/>
    <w:rPr>
      <w:color w:val="954F72" w:themeColor="followedHyperlink"/>
      <w:u w:val="single"/>
    </w:rPr>
  </w:style>
  <w:style w:type="character" w:styleId="CommentReference">
    <w:name w:val="annotation reference"/>
    <w:basedOn w:val="DefaultParagraphFont"/>
    <w:uiPriority w:val="99"/>
    <w:semiHidden/>
    <w:unhideWhenUsed/>
    <w:rsid w:val="003C1B7C"/>
    <w:rPr>
      <w:sz w:val="16"/>
      <w:szCs w:val="16"/>
    </w:rPr>
  </w:style>
  <w:style w:type="paragraph" w:styleId="CommentText">
    <w:name w:val="annotation text"/>
    <w:basedOn w:val="Normal"/>
    <w:link w:val="CommentTextChar"/>
    <w:uiPriority w:val="99"/>
    <w:semiHidden/>
    <w:unhideWhenUsed/>
    <w:rsid w:val="003C1B7C"/>
    <w:rPr>
      <w:sz w:val="20"/>
    </w:rPr>
  </w:style>
  <w:style w:type="character" w:customStyle="1" w:styleId="CommentTextChar">
    <w:name w:val="Comment Text Char"/>
    <w:basedOn w:val="DefaultParagraphFont"/>
    <w:link w:val="CommentText"/>
    <w:uiPriority w:val="99"/>
    <w:semiHidden/>
    <w:rsid w:val="003C1B7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C1B7C"/>
    <w:rPr>
      <w:b/>
      <w:bCs/>
    </w:rPr>
  </w:style>
  <w:style w:type="character" w:customStyle="1" w:styleId="CommentSubjectChar">
    <w:name w:val="Comment Subject Char"/>
    <w:basedOn w:val="CommentTextChar"/>
    <w:link w:val="CommentSubject"/>
    <w:uiPriority w:val="99"/>
    <w:semiHidden/>
    <w:rsid w:val="003C1B7C"/>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6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igo@discoverwellnesssolution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coverwellness.solu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overwellness.solutions/discover-wellness-solutions-signs-m-o-u-with-quad-play-to-enter-thailands-deregulating-hemp-extract-mark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discoverwellnesssolution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20490-A5FB-4C6F-BDC0-9C6E57E6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C3983-AC2B-B043-A556-7699A8A81492}">
  <ds:schemaRefs>
    <ds:schemaRef ds:uri="http://schemas.openxmlformats.org/officeDocument/2006/bibliography"/>
  </ds:schemaRefs>
</ds:datastoreItem>
</file>

<file path=customXml/itemProps3.xml><?xml version="1.0" encoding="utf-8"?>
<ds:datastoreItem xmlns:ds="http://schemas.openxmlformats.org/officeDocument/2006/customXml" ds:itemID="{B1F4652C-8FA8-42A3-B8DA-28ACB4FF0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6C0F7-D1BD-46A0-80EF-E1835B6A0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Grigo</dc:creator>
  <cp:keywords/>
  <dc:description/>
  <cp:lastModifiedBy>Peter Cheung</cp:lastModifiedBy>
  <cp:revision>4</cp:revision>
  <dcterms:created xsi:type="dcterms:W3CDTF">2021-04-07T18:48:00Z</dcterms:created>
  <dcterms:modified xsi:type="dcterms:W3CDTF">2021-04-07T20:17:00Z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0x0101006FA2212C7DC2E84B9290F4E2D66CA192</vt:lpwstr>
  </property>
</Properties>
</file>