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25BC17" w14:textId="77777777"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57AD8922" w14:textId="34E9DDB4" w:rsidR="00640E94" w:rsidRPr="00D861FE" w:rsidRDefault="00640E94" w:rsidP="00284B6B">
      <w:pPr>
        <w:pStyle w:val="BodyText"/>
        <w:tabs>
          <w:tab w:val="left" w:pos="4590"/>
        </w:tabs>
        <w:ind w:left="4590" w:hanging="4590"/>
        <w:rPr>
          <w:rFonts w:ascii="Arial" w:hAnsi="Arial"/>
          <w:i/>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r w:rsidR="008B2474">
        <w:rPr>
          <w:rFonts w:ascii="Arial" w:hAnsi="Arial"/>
          <w:color w:val="000000"/>
        </w:rPr>
        <w:tab/>
      </w:r>
      <w:r w:rsidR="00284B6B">
        <w:rPr>
          <w:rFonts w:ascii="Arial" w:hAnsi="Arial"/>
          <w:i/>
          <w:iCs/>
          <w:color w:val="000000"/>
        </w:rPr>
        <w:t>BetterLife Pharma Inc.</w:t>
      </w:r>
      <w:r w:rsidR="008B2474" w:rsidRPr="00D861FE">
        <w:rPr>
          <w:rFonts w:ascii="Arial" w:hAnsi="Arial"/>
          <w:i/>
          <w:color w:val="000000"/>
        </w:rPr>
        <w:t xml:space="preserve"> </w:t>
      </w:r>
      <w:r w:rsidR="00D861FE">
        <w:rPr>
          <w:rFonts w:ascii="Arial" w:hAnsi="Arial"/>
          <w:i/>
          <w:color w:val="000000"/>
        </w:rPr>
        <w:t>(</w:t>
      </w:r>
      <w:r w:rsidR="005E15E0">
        <w:rPr>
          <w:rFonts w:ascii="Arial" w:hAnsi="Arial"/>
          <w:i/>
          <w:color w:val="000000"/>
        </w:rPr>
        <w:t xml:space="preserve">the </w:t>
      </w:r>
      <w:r w:rsidR="00284B6B">
        <w:rPr>
          <w:rFonts w:ascii="Arial" w:hAnsi="Arial"/>
          <w:i/>
          <w:color w:val="000000"/>
        </w:rPr>
        <w:t>“</w:t>
      </w:r>
      <w:r w:rsidR="005E15E0">
        <w:rPr>
          <w:rFonts w:ascii="Arial" w:hAnsi="Arial"/>
          <w:i/>
          <w:color w:val="000000"/>
        </w:rPr>
        <w:t>Company</w:t>
      </w:r>
      <w:r w:rsidR="00284B6B">
        <w:rPr>
          <w:rFonts w:ascii="Arial" w:hAnsi="Arial"/>
          <w:i/>
          <w:color w:val="000000"/>
        </w:rPr>
        <w:t xml:space="preserve">” or </w:t>
      </w:r>
      <w:r w:rsidR="00D861FE">
        <w:rPr>
          <w:rFonts w:ascii="Arial" w:hAnsi="Arial"/>
          <w:i/>
          <w:color w:val="000000"/>
        </w:rPr>
        <w:t>the “Issuer”)</w:t>
      </w:r>
    </w:p>
    <w:p w14:paraId="3772C1D5" w14:textId="3AE398D5" w:rsidR="00640E94" w:rsidRPr="00D861FE" w:rsidRDefault="00640E94" w:rsidP="008B2474">
      <w:pPr>
        <w:pStyle w:val="BodyText"/>
        <w:tabs>
          <w:tab w:val="left" w:pos="4590"/>
          <w:tab w:val="left" w:pos="7920"/>
          <w:tab w:val="left" w:pos="9180"/>
        </w:tabs>
        <w:rPr>
          <w:rFonts w:ascii="Arial" w:hAnsi="Arial"/>
          <w:i/>
          <w:color w:val="000000"/>
        </w:rPr>
      </w:pPr>
      <w:r>
        <w:rPr>
          <w:rFonts w:ascii="Arial" w:hAnsi="Arial"/>
          <w:color w:val="000000"/>
        </w:rPr>
        <w:t xml:space="preserve">Trading Symbol: </w:t>
      </w:r>
      <w:r w:rsidR="008B2474">
        <w:rPr>
          <w:rFonts w:ascii="Arial" w:hAnsi="Arial"/>
          <w:color w:val="000000"/>
        </w:rPr>
        <w:tab/>
      </w:r>
      <w:r w:rsidR="00284B6B">
        <w:rPr>
          <w:rFonts w:ascii="Arial" w:hAnsi="Arial"/>
          <w:i/>
          <w:color w:val="000000"/>
        </w:rPr>
        <w:t>BETR</w:t>
      </w:r>
    </w:p>
    <w:p w14:paraId="4882D21C" w14:textId="21E18EE5" w:rsidR="00640E94" w:rsidRPr="007736E2" w:rsidRDefault="00640E94" w:rsidP="008B2474">
      <w:pPr>
        <w:pStyle w:val="BodyText"/>
        <w:tabs>
          <w:tab w:val="left" w:pos="4590"/>
          <w:tab w:val="left" w:pos="7920"/>
          <w:tab w:val="left" w:pos="9180"/>
        </w:tabs>
        <w:rPr>
          <w:rFonts w:ascii="Arial" w:hAnsi="Arial"/>
          <w:i/>
          <w:color w:val="000000"/>
        </w:rPr>
      </w:pPr>
      <w:r>
        <w:rPr>
          <w:rFonts w:ascii="Arial" w:hAnsi="Arial"/>
          <w:color w:val="000000"/>
        </w:rPr>
        <w:t xml:space="preserve">Number of Outstanding </w:t>
      </w:r>
      <w:r w:rsidR="00C27A18">
        <w:rPr>
          <w:rFonts w:ascii="Arial" w:hAnsi="Arial"/>
          <w:color w:val="000000"/>
        </w:rPr>
        <w:t>Listed</w:t>
      </w:r>
      <w:r>
        <w:rPr>
          <w:rFonts w:ascii="Arial" w:hAnsi="Arial"/>
          <w:color w:val="000000"/>
        </w:rPr>
        <w:t xml:space="preserve"> Securities: </w:t>
      </w:r>
      <w:r w:rsidR="008B2474">
        <w:rPr>
          <w:rFonts w:ascii="Arial" w:hAnsi="Arial"/>
          <w:color w:val="000000"/>
        </w:rPr>
        <w:tab/>
      </w:r>
      <w:r w:rsidR="00094394" w:rsidRPr="00094955">
        <w:rPr>
          <w:rFonts w:ascii="Arial" w:hAnsi="Arial"/>
          <w:i/>
          <w:color w:val="000000"/>
        </w:rPr>
        <w:t>36,</w:t>
      </w:r>
      <w:r w:rsidR="00094955" w:rsidRPr="00094955">
        <w:rPr>
          <w:rFonts w:ascii="Arial" w:hAnsi="Arial"/>
          <w:i/>
          <w:color w:val="000000"/>
        </w:rPr>
        <w:t>9</w:t>
      </w:r>
      <w:r w:rsidR="00094955">
        <w:rPr>
          <w:rFonts w:ascii="Arial" w:hAnsi="Arial"/>
          <w:i/>
          <w:color w:val="000000"/>
        </w:rPr>
        <w:t>56,026</w:t>
      </w:r>
      <w:r w:rsidR="002601A7">
        <w:rPr>
          <w:rFonts w:ascii="Arial" w:hAnsi="Arial"/>
          <w:i/>
          <w:color w:val="000000"/>
        </w:rPr>
        <w:t xml:space="preserve"> </w:t>
      </w:r>
      <w:r w:rsidR="007736E2" w:rsidRPr="004F119A">
        <w:rPr>
          <w:rFonts w:ascii="Arial" w:hAnsi="Arial"/>
          <w:i/>
          <w:color w:val="000000"/>
        </w:rPr>
        <w:t>common</w:t>
      </w:r>
      <w:r w:rsidR="007736E2">
        <w:rPr>
          <w:rFonts w:ascii="Arial" w:hAnsi="Arial"/>
          <w:i/>
          <w:color w:val="000000"/>
        </w:rPr>
        <w:t xml:space="preserve"> shares</w:t>
      </w:r>
    </w:p>
    <w:p w14:paraId="5DC34BD2" w14:textId="4D7453B8" w:rsidR="00640E94" w:rsidRPr="008B2474" w:rsidRDefault="00640E94" w:rsidP="008B2474">
      <w:pPr>
        <w:pStyle w:val="BodyText"/>
        <w:tabs>
          <w:tab w:val="left" w:pos="4590"/>
          <w:tab w:val="left" w:pos="7920"/>
          <w:tab w:val="left" w:pos="9180"/>
        </w:tabs>
        <w:rPr>
          <w:rFonts w:ascii="Arial" w:hAnsi="Arial"/>
          <w:color w:val="000000"/>
        </w:rPr>
      </w:pPr>
      <w:r>
        <w:rPr>
          <w:rFonts w:ascii="Arial" w:hAnsi="Arial"/>
          <w:color w:val="000000"/>
        </w:rPr>
        <w:t xml:space="preserve">Date: </w:t>
      </w:r>
      <w:r w:rsidR="008B2474">
        <w:rPr>
          <w:rFonts w:ascii="Arial" w:hAnsi="Arial"/>
          <w:color w:val="000000"/>
        </w:rPr>
        <w:tab/>
      </w:r>
      <w:r w:rsidR="001D0265">
        <w:rPr>
          <w:rFonts w:ascii="Arial" w:hAnsi="Arial"/>
          <w:color w:val="000000"/>
        </w:rPr>
        <w:t xml:space="preserve">November </w:t>
      </w:r>
      <w:r w:rsidR="00094955">
        <w:rPr>
          <w:rFonts w:ascii="Arial" w:hAnsi="Arial"/>
          <w:color w:val="000000"/>
        </w:rPr>
        <w:t>4</w:t>
      </w:r>
      <w:r w:rsidR="00284B6B">
        <w:rPr>
          <w:rFonts w:ascii="Arial" w:hAnsi="Arial"/>
          <w:i/>
          <w:color w:val="000000"/>
        </w:rPr>
        <w:t>, 2020</w:t>
      </w:r>
    </w:p>
    <w:p w14:paraId="50880B19" w14:textId="77777777" w:rsidR="00640E94" w:rsidRDefault="00640E94">
      <w:pPr>
        <w:pStyle w:val="List"/>
        <w:keepLines/>
        <w:spacing w:before="120"/>
        <w:ind w:left="0" w:firstLine="0"/>
        <w:rPr>
          <w:rFonts w:ascii="Arial" w:hAnsi="Arial"/>
          <w:b/>
        </w:rPr>
      </w:pPr>
      <w:r>
        <w:rPr>
          <w:rFonts w:ascii="Arial" w:hAnsi="Arial"/>
          <w:b/>
        </w:rPr>
        <w:t>Report on Business</w:t>
      </w:r>
    </w:p>
    <w:p w14:paraId="0E1EA616" w14:textId="77777777" w:rsidR="00640E94" w:rsidRPr="009E14BB" w:rsidRDefault="00640E94">
      <w:pPr>
        <w:pStyle w:val="List"/>
        <w:numPr>
          <w:ilvl w:val="0"/>
          <w:numId w:val="28"/>
        </w:numPr>
        <w:spacing w:before="120"/>
        <w:jc w:val="both"/>
        <w:rPr>
          <w:rFonts w:ascii="Arial" w:hAnsi="Arial"/>
        </w:rPr>
      </w:pPr>
      <w:bookmarkStart w:id="5" w:name="_Hlk36806127"/>
      <w:r>
        <w:rPr>
          <w:rFonts w:ascii="Arial" w:hAnsi="Arial"/>
        </w:rPr>
        <w:t xml:space="preserve">Provide a general overview and discussion of the development of the Issuer’s business and operations over the previous month.  Where the Issuer was </w:t>
      </w:r>
      <w:r w:rsidRPr="009E14BB">
        <w:rPr>
          <w:rFonts w:ascii="Arial" w:hAnsi="Arial"/>
        </w:rPr>
        <w:t>inactive disclose this fact.</w:t>
      </w:r>
    </w:p>
    <w:p w14:paraId="47B95B3A" w14:textId="78160762" w:rsidR="00A94A83" w:rsidRDefault="001D0265" w:rsidP="00A94A83">
      <w:pPr>
        <w:pStyle w:val="List"/>
        <w:spacing w:before="120"/>
        <w:ind w:left="720" w:firstLine="0"/>
        <w:jc w:val="both"/>
        <w:rPr>
          <w:rFonts w:ascii="Arial" w:hAnsi="Arial"/>
          <w:i/>
        </w:rPr>
      </w:pPr>
      <w:r>
        <w:rPr>
          <w:rFonts w:ascii="Arial" w:hAnsi="Arial"/>
          <w:i/>
        </w:rPr>
        <w:t xml:space="preserve">During October </w:t>
      </w:r>
      <w:r w:rsidRPr="001D0265">
        <w:rPr>
          <w:rFonts w:ascii="Arial" w:hAnsi="Arial"/>
          <w:i/>
        </w:rPr>
        <w:t xml:space="preserve">2020, the Company </w:t>
      </w:r>
      <w:r>
        <w:rPr>
          <w:rFonts w:ascii="Arial" w:hAnsi="Arial"/>
          <w:i/>
        </w:rPr>
        <w:t xml:space="preserve">engaged </w:t>
      </w:r>
      <w:proofErr w:type="spellStart"/>
      <w:r w:rsidRPr="001D0265">
        <w:rPr>
          <w:rFonts w:ascii="Arial" w:hAnsi="Arial"/>
          <w:i/>
        </w:rPr>
        <w:t>VirTrial</w:t>
      </w:r>
      <w:proofErr w:type="spellEnd"/>
      <w:r w:rsidRPr="001D0265">
        <w:rPr>
          <w:rFonts w:ascii="Arial" w:hAnsi="Arial"/>
          <w:i/>
        </w:rPr>
        <w:t>, LLC (“</w:t>
      </w:r>
      <w:proofErr w:type="spellStart"/>
      <w:r w:rsidRPr="001D0265">
        <w:rPr>
          <w:rFonts w:ascii="Arial" w:hAnsi="Arial"/>
          <w:i/>
        </w:rPr>
        <w:t>VirTrial</w:t>
      </w:r>
      <w:proofErr w:type="spellEnd"/>
      <w:r w:rsidRPr="001D0265">
        <w:rPr>
          <w:rFonts w:ascii="Arial" w:hAnsi="Arial"/>
          <w:i/>
        </w:rPr>
        <w:t xml:space="preserve">”) to conduct patient monitoring for its COVID-19 clinical trials in Australia to test the efficacy of AP-003.  </w:t>
      </w:r>
      <w:proofErr w:type="spellStart"/>
      <w:r w:rsidRPr="001D0265">
        <w:rPr>
          <w:rFonts w:ascii="Arial" w:hAnsi="Arial"/>
          <w:i/>
        </w:rPr>
        <w:t>VirTrial</w:t>
      </w:r>
      <w:proofErr w:type="spellEnd"/>
      <w:r w:rsidRPr="001D0265">
        <w:rPr>
          <w:rFonts w:ascii="Arial" w:hAnsi="Arial"/>
          <w:i/>
        </w:rPr>
        <w:t xml:space="preserve"> is a telehealth platform provider that enables research sites to improve patient recruitment and retention. </w:t>
      </w:r>
      <w:proofErr w:type="spellStart"/>
      <w:r w:rsidRPr="001D0265">
        <w:rPr>
          <w:rFonts w:ascii="Arial" w:hAnsi="Arial"/>
          <w:i/>
        </w:rPr>
        <w:t>VirTrial’s</w:t>
      </w:r>
      <w:proofErr w:type="spellEnd"/>
      <w:r w:rsidRPr="001D0265">
        <w:rPr>
          <w:rFonts w:ascii="Arial" w:hAnsi="Arial"/>
          <w:i/>
        </w:rPr>
        <w:t xml:space="preserve"> platform enables the Company’s selected clinical research sites to perform virtual visits – a combination of secure video, audio, chat and messaging, which can be used on any device</w:t>
      </w:r>
      <w:r w:rsidR="00094955">
        <w:rPr>
          <w:rFonts w:ascii="Arial" w:hAnsi="Arial"/>
          <w:i/>
        </w:rPr>
        <w:t>, which</w:t>
      </w:r>
      <w:r w:rsidRPr="001D0265">
        <w:rPr>
          <w:rFonts w:ascii="Arial" w:hAnsi="Arial"/>
          <w:i/>
        </w:rPr>
        <w:t xml:space="preserve"> facilitates the Company to evaluate, qualify and routinely monitor both patients and research sites for studies without physical travel.</w:t>
      </w:r>
    </w:p>
    <w:p w14:paraId="55959922" w14:textId="76F574BA" w:rsidR="001D0265" w:rsidRDefault="001D0265" w:rsidP="00A94A83">
      <w:pPr>
        <w:pStyle w:val="List"/>
        <w:spacing w:before="120"/>
        <w:ind w:left="720" w:firstLine="0"/>
        <w:jc w:val="both"/>
        <w:rPr>
          <w:rFonts w:ascii="Arial" w:hAnsi="Arial"/>
          <w:i/>
        </w:rPr>
      </w:pPr>
      <w:r>
        <w:rPr>
          <w:rFonts w:ascii="Arial" w:hAnsi="Arial"/>
          <w:i/>
        </w:rPr>
        <w:t xml:space="preserve">The Company also </w:t>
      </w:r>
      <w:r w:rsidRPr="001D0265">
        <w:rPr>
          <w:rFonts w:ascii="Arial" w:hAnsi="Arial"/>
          <w:i/>
        </w:rPr>
        <w:t>engaged the Clinical Research Organisation (“CRO”), Pharmaceutical Solutions Ltd., to manage its clinical trial for AP-003 targeting mild to moderate cases of COVID-19 at research sites across Australia.  The clinical trial, expected to start in late 2020, will compare AP-003, the Company’s inhaled recombinant human alpha 2b interferon (“IFN-α2b”) to placebo in patients with mild to moderate symptoms of COVID-19.</w:t>
      </w:r>
    </w:p>
    <w:p w14:paraId="7B83C3F2" w14:textId="7E48AC9D" w:rsidR="00A94A83" w:rsidRDefault="00A94A83" w:rsidP="00A94A83">
      <w:pPr>
        <w:pStyle w:val="List"/>
        <w:spacing w:before="120"/>
        <w:ind w:left="720" w:firstLine="0"/>
        <w:jc w:val="both"/>
        <w:rPr>
          <w:rFonts w:ascii="Arial" w:hAnsi="Arial"/>
          <w:b/>
          <w:bCs/>
          <w:i/>
        </w:rPr>
      </w:pPr>
      <w:r w:rsidRPr="00A94A83">
        <w:rPr>
          <w:rFonts w:ascii="Arial" w:hAnsi="Arial"/>
          <w:b/>
          <w:bCs/>
          <w:i/>
        </w:rPr>
        <w:t xml:space="preserve">Cautionary Note:  The Company is not making any express or implied claims </w:t>
      </w:r>
      <w:proofErr w:type="gramStart"/>
      <w:r w:rsidRPr="00A94A83">
        <w:rPr>
          <w:rFonts w:ascii="Arial" w:hAnsi="Arial"/>
          <w:b/>
          <w:bCs/>
          <w:i/>
        </w:rPr>
        <w:t>that  AP</w:t>
      </w:r>
      <w:proofErr w:type="gramEnd"/>
      <w:r w:rsidRPr="00A94A83">
        <w:rPr>
          <w:rFonts w:ascii="Arial" w:hAnsi="Arial"/>
          <w:b/>
          <w:bCs/>
          <w:i/>
        </w:rPr>
        <w:t>-003 or any other product has the ability to eliminate, cure or contain the COVID-19 (or SARS-2 Coronavirus) at this time.</w:t>
      </w:r>
    </w:p>
    <w:p w14:paraId="5A4BE8CE" w14:textId="77777777" w:rsidR="001D0265" w:rsidRPr="001D0265" w:rsidRDefault="001D0265" w:rsidP="001D0265">
      <w:pPr>
        <w:pStyle w:val="List"/>
        <w:spacing w:before="120"/>
        <w:ind w:left="720" w:firstLine="0"/>
        <w:jc w:val="both"/>
        <w:rPr>
          <w:rFonts w:ascii="Arial" w:hAnsi="Arial"/>
          <w:i/>
        </w:rPr>
      </w:pPr>
      <w:r w:rsidRPr="001D0265">
        <w:rPr>
          <w:rFonts w:ascii="Arial" w:hAnsi="Arial"/>
          <w:i/>
        </w:rPr>
        <w:t xml:space="preserve">During October 2020, the Company entered into an agreement with Mackie Research Capital Corporation, as lead agent and sole bookrunner (the "Lead Agent"), on behalf of a syndicate, including Haywood Securities Inc. (collectively, the “Agents”), in connection with a marketed private placement offering (the “Offering”) of special warrants of the Company (“Special Warrants”) at a price of $0.90 per Special Warrant, for gross proceeds of up to $5,000,000.  Each Special Warrant shall be exercisable, for no additional consideration at the option of the holder, into one unit of the Company (each, a “Unit”) with each Unit being comprised of one common share of the Company (a “Common Share”) and one-half of one Common Share purchase warrant (each whole warrant, a “Warrant”). Each Warrant will entitle the holder thereof to acquire one Common Share (each, </w:t>
      </w:r>
      <w:r w:rsidRPr="001D0265">
        <w:rPr>
          <w:rFonts w:ascii="Arial" w:hAnsi="Arial"/>
          <w:i/>
        </w:rPr>
        <w:lastRenderedPageBreak/>
        <w:t xml:space="preserve">a “Warrant Share”) at an exercise price of $1.10 per Warrant Share, for a period of 24 months after the closing of the Offering.  The Company has granted the Agents an option (the "Over-Allotment Option") to purchase up to 15% of the number of Special Warrants issued pursuant to the Offering to cover any over-allotments, exercisable at any time 48 hours prior to the Closing (as defined herein) of the Offering.  The net proceeds raised under the Offering will be used for working capital and general corporate purposes.  </w:t>
      </w:r>
    </w:p>
    <w:p w14:paraId="7F875B06" w14:textId="77777777" w:rsidR="001D0265" w:rsidRPr="001D0265" w:rsidRDefault="001D0265" w:rsidP="001D0265">
      <w:pPr>
        <w:pStyle w:val="List"/>
        <w:spacing w:before="120"/>
        <w:ind w:left="720" w:firstLine="0"/>
        <w:jc w:val="both"/>
        <w:rPr>
          <w:rFonts w:ascii="Arial" w:hAnsi="Arial"/>
          <w:i/>
        </w:rPr>
      </w:pPr>
      <w:r w:rsidRPr="001D0265">
        <w:rPr>
          <w:rFonts w:ascii="Arial" w:hAnsi="Arial"/>
          <w:i/>
        </w:rPr>
        <w:t>As soon as reasonably practicable after the Closing, the Company will use its reasonable commercial efforts to prepare and file with each of the securities regulatory authorities in each of the provinces of Canada in which the of Special Warrants are sold (the “Jurisdictions”) and obtain a receipt for, a preliminary short form prospectus and a final short form prospectus (the “Final Prospectus”), qualifying the distribution of the Units underlying the Special Warrants, in compliance with applicable securities law, within forty (40) days from the Closing of the Offering. In the event that the Company has not received a receipt for the Final Prospectus within forty (40) days following the Closing, each unexercised Special Warrant will thereafter entitle the holder thereof to receive upon the exercise thereof, at no additional consideration, one-and-one-tenth (1.10) Unit (instead of one Unit) and thereafter at the end of each additional thirty (30) day period prior to the Qualification Date (as defined below), each Special Warrant will be exercisable for an additional 0.02 of a Unit.</w:t>
      </w:r>
    </w:p>
    <w:p w14:paraId="7442DC73" w14:textId="77777777" w:rsidR="001D0265" w:rsidRPr="001D0265" w:rsidRDefault="001D0265" w:rsidP="001D0265">
      <w:pPr>
        <w:pStyle w:val="List"/>
        <w:spacing w:before="120"/>
        <w:ind w:left="720" w:firstLine="0"/>
        <w:jc w:val="both"/>
        <w:rPr>
          <w:rFonts w:ascii="Arial" w:hAnsi="Arial"/>
          <w:i/>
        </w:rPr>
      </w:pPr>
      <w:r w:rsidRPr="001D0265">
        <w:rPr>
          <w:rFonts w:ascii="Arial" w:hAnsi="Arial"/>
          <w:i/>
        </w:rPr>
        <w:t>All unexercised Special Warrants will automatically be exercised on the day (the “Qualification Date”) that is the earlier of (</w:t>
      </w:r>
      <w:proofErr w:type="spellStart"/>
      <w:r w:rsidRPr="001D0265">
        <w:rPr>
          <w:rFonts w:ascii="Arial" w:hAnsi="Arial"/>
          <w:i/>
        </w:rPr>
        <w:t>i</w:t>
      </w:r>
      <w:proofErr w:type="spellEnd"/>
      <w:r w:rsidRPr="001D0265">
        <w:rPr>
          <w:rFonts w:ascii="Arial" w:hAnsi="Arial"/>
          <w:i/>
        </w:rPr>
        <w:t>) four (4) months and a day following Closing of the Offering, and (ii) as soon as reasonably practicable after a receipt is issued for the Final Prospectus.</w:t>
      </w:r>
    </w:p>
    <w:p w14:paraId="3BBDAFCA" w14:textId="77777777" w:rsidR="001D0265" w:rsidRPr="001D0265" w:rsidRDefault="001D0265" w:rsidP="001D0265">
      <w:pPr>
        <w:pStyle w:val="List"/>
        <w:spacing w:before="120"/>
        <w:ind w:left="720" w:firstLine="0"/>
        <w:jc w:val="both"/>
        <w:rPr>
          <w:rFonts w:ascii="Arial" w:hAnsi="Arial"/>
          <w:i/>
        </w:rPr>
      </w:pPr>
      <w:r w:rsidRPr="001D0265">
        <w:rPr>
          <w:rFonts w:ascii="Arial" w:hAnsi="Arial"/>
          <w:i/>
        </w:rPr>
        <w:t>The Agents will receive an aggregate cash fee equal to 8.0% of the gross proceeds from the Offering, including in respect of any exercise of the Over-Allotment Option. In addition, the Company will grant the Agents, on date of Closing, non-transferable compensation options (the “Compensation Options”) equal to 8.0% of the total number of Special Warrants under the Offering (including in respect of any exercise of the Over-Allotment Option). Each Compensation Option will entitle the holder thereof to purchase one Unit (a “Compensation Option Unit”) at an exercise price per Compensation Option Unit equal to the issue price of the Special Warrants for a period to be determined in the context of the market.</w:t>
      </w:r>
    </w:p>
    <w:p w14:paraId="45131020" w14:textId="62B4AF4D" w:rsidR="001D0265" w:rsidRPr="001D0265" w:rsidRDefault="001D0265" w:rsidP="001D0265">
      <w:pPr>
        <w:pStyle w:val="List"/>
        <w:spacing w:before="120"/>
        <w:ind w:left="720" w:firstLine="0"/>
        <w:jc w:val="both"/>
        <w:rPr>
          <w:rFonts w:ascii="Arial" w:hAnsi="Arial"/>
          <w:i/>
        </w:rPr>
      </w:pPr>
      <w:r w:rsidRPr="001D0265">
        <w:rPr>
          <w:rFonts w:ascii="Arial" w:hAnsi="Arial"/>
          <w:i/>
        </w:rPr>
        <w:t>The Company will use commercial reasonable efforts to obtain the necessary approvals to list the Common Shares, and Common Shares issuable on the exercise of the Warrants and Compensation Option Units on the Canadian Securities Exchange on the Closing Date and the date of the issuance of the underlying Warrant Shares, respectively.  The Offering is subject to certain conditions including, but not limited to, the receipt of all necessary regulatory and stock exchange approvals, including the approval of the Exchange, and the entering into of an agency agreement between the Company and the Agents. Closing of the Offering is expected to be on or about the week of November 16, 2020 (the "Closing Date" or “Closing”).</w:t>
      </w:r>
    </w:p>
    <w:bookmarkEnd w:id="5"/>
    <w:p w14:paraId="61133E81" w14:textId="77777777" w:rsidR="00640E94" w:rsidRDefault="00640E94">
      <w:pPr>
        <w:pStyle w:val="List"/>
        <w:numPr>
          <w:ilvl w:val="0"/>
          <w:numId w:val="28"/>
        </w:numPr>
        <w:spacing w:before="120"/>
        <w:jc w:val="both"/>
        <w:rPr>
          <w:rFonts w:ascii="Arial" w:hAnsi="Arial"/>
        </w:rPr>
      </w:pPr>
      <w:r>
        <w:rPr>
          <w:rFonts w:ascii="Arial" w:hAnsi="Arial"/>
        </w:rPr>
        <w:lastRenderedPageBreak/>
        <w:t>Provide a general overview and discussion of the activities of management.</w:t>
      </w:r>
    </w:p>
    <w:p w14:paraId="3A51C988" w14:textId="77777777" w:rsidR="00D861FE" w:rsidRPr="00D861FE" w:rsidRDefault="00D861FE" w:rsidP="00D861FE">
      <w:pPr>
        <w:pStyle w:val="List"/>
        <w:spacing w:before="120"/>
        <w:ind w:left="720" w:firstLine="0"/>
        <w:jc w:val="both"/>
        <w:rPr>
          <w:rFonts w:ascii="Arial" w:hAnsi="Arial"/>
          <w:i/>
        </w:rPr>
      </w:pPr>
      <w:r w:rsidRPr="00D861FE">
        <w:rPr>
          <w:rFonts w:ascii="Arial" w:hAnsi="Arial"/>
          <w:i/>
        </w:rPr>
        <w:t>Please see Item 1.</w:t>
      </w:r>
    </w:p>
    <w:p w14:paraId="6EAD4B1B" w14:textId="77777777" w:rsidR="00640E94" w:rsidRDefault="00640E94">
      <w:pPr>
        <w:pStyle w:val="List"/>
        <w:numPr>
          <w:ilvl w:val="0"/>
          <w:numId w:val="28"/>
        </w:numPr>
        <w:spacing w:before="120"/>
        <w:jc w:val="both"/>
        <w:rPr>
          <w:rFonts w:ascii="Arial" w:hAnsi="Arial"/>
        </w:rPr>
      </w:pPr>
      <w:r>
        <w:rPr>
          <w:rFonts w:ascii="Arial" w:hAnsi="Arial"/>
        </w:rPr>
        <w:t xml:space="preserve">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w:t>
      </w:r>
      <w:smartTag w:uri="urn:schemas-microsoft-com:office:smarttags" w:element="State">
        <w:smartTag w:uri="urn:schemas-microsoft-com:office:smarttags" w:element="place">
          <w:r>
            <w:rPr>
              <w:rFonts w:ascii="Arial" w:hAnsi="Arial"/>
            </w:rPr>
            <w:t>Ontario</w:t>
          </w:r>
        </w:smartTag>
      </w:smartTag>
      <w:r>
        <w:rPr>
          <w:rFonts w:ascii="Arial" w:hAnsi="Arial"/>
        </w:rPr>
        <w:t xml:space="preserve"> securities law.</w:t>
      </w:r>
    </w:p>
    <w:p w14:paraId="09274FCF" w14:textId="30138539" w:rsidR="00D861FE" w:rsidRDefault="00A94A83" w:rsidP="000E548E">
      <w:pPr>
        <w:pStyle w:val="List"/>
        <w:spacing w:before="120"/>
        <w:ind w:left="720" w:firstLine="0"/>
        <w:jc w:val="both"/>
        <w:rPr>
          <w:rFonts w:ascii="Arial" w:hAnsi="Arial"/>
          <w:i/>
        </w:rPr>
      </w:pPr>
      <w:r>
        <w:rPr>
          <w:rFonts w:ascii="Arial" w:hAnsi="Arial"/>
          <w:i/>
        </w:rPr>
        <w:t>N/A.</w:t>
      </w:r>
    </w:p>
    <w:p w14:paraId="442D7B8F" w14:textId="77777777" w:rsidR="00640E94" w:rsidRDefault="00640E94">
      <w:pPr>
        <w:pStyle w:val="List"/>
        <w:numPr>
          <w:ilvl w:val="0"/>
          <w:numId w:val="28"/>
        </w:numPr>
        <w:spacing w:before="120"/>
        <w:jc w:val="both"/>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p>
    <w:p w14:paraId="1FEA021B" w14:textId="77777777" w:rsidR="00D861FE" w:rsidRPr="00D861FE" w:rsidRDefault="00B17AEE" w:rsidP="00D861FE">
      <w:pPr>
        <w:pStyle w:val="List"/>
        <w:spacing w:before="120"/>
        <w:ind w:left="720" w:firstLine="0"/>
        <w:jc w:val="both"/>
        <w:rPr>
          <w:rFonts w:ascii="Arial" w:hAnsi="Arial"/>
          <w:i/>
        </w:rPr>
      </w:pPr>
      <w:r>
        <w:rPr>
          <w:rFonts w:ascii="Arial" w:hAnsi="Arial"/>
          <w:i/>
        </w:rPr>
        <w:t>N/A</w:t>
      </w:r>
      <w:r w:rsidR="00D861FE">
        <w:rPr>
          <w:rFonts w:ascii="Arial" w:hAnsi="Arial"/>
          <w:i/>
        </w:rPr>
        <w:t>.</w:t>
      </w:r>
    </w:p>
    <w:p w14:paraId="6F5F8186" w14:textId="77777777" w:rsidR="00640E94" w:rsidRDefault="00640E94">
      <w:pPr>
        <w:pStyle w:val="List"/>
        <w:numPr>
          <w:ilvl w:val="0"/>
          <w:numId w:val="28"/>
        </w:numPr>
        <w:spacing w:before="120"/>
        <w:jc w:val="both"/>
        <w:rPr>
          <w:rFonts w:ascii="Arial" w:hAnsi="Arial"/>
        </w:rPr>
      </w:pPr>
      <w:r>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307F765C" w14:textId="77777777" w:rsidR="00A23C08" w:rsidRPr="00D861FE" w:rsidRDefault="00A23C08" w:rsidP="00A23C08">
      <w:pPr>
        <w:pStyle w:val="List"/>
        <w:spacing w:before="120"/>
        <w:ind w:left="720" w:firstLine="0"/>
        <w:jc w:val="both"/>
        <w:rPr>
          <w:rFonts w:ascii="Arial" w:hAnsi="Arial"/>
          <w:i/>
        </w:rPr>
      </w:pPr>
      <w:r w:rsidRPr="00D861FE">
        <w:rPr>
          <w:rFonts w:ascii="Arial" w:hAnsi="Arial"/>
          <w:i/>
        </w:rPr>
        <w:t>Please see Item 1.</w:t>
      </w:r>
    </w:p>
    <w:p w14:paraId="110E2C2B" w14:textId="77777777" w:rsidR="00640E94" w:rsidRDefault="00640E94">
      <w:pPr>
        <w:pStyle w:val="List"/>
        <w:numPr>
          <w:ilvl w:val="0"/>
          <w:numId w:val="28"/>
        </w:numPr>
        <w:spacing w:before="120"/>
        <w:jc w:val="both"/>
        <w:rPr>
          <w:rFonts w:ascii="Arial" w:hAnsi="Arial"/>
        </w:rPr>
      </w:pPr>
      <w:bookmarkStart w:id="6" w:name="_Hlk36806164"/>
      <w:r>
        <w:rPr>
          <w:rFonts w:ascii="Arial" w:hAnsi="Arial"/>
        </w:rPr>
        <w:t>Describe the expiry or termination of any contracts or agreements between the Issuer, the Issuer’s affiliates or third parties or cancellation of any financing arrangements that have been previously announced.</w:t>
      </w:r>
    </w:p>
    <w:p w14:paraId="67C11854" w14:textId="316438EF" w:rsidR="0014406D" w:rsidRPr="0014406D" w:rsidRDefault="00842030" w:rsidP="0014406D">
      <w:pPr>
        <w:pStyle w:val="List"/>
        <w:spacing w:before="120"/>
        <w:ind w:left="720" w:firstLine="0"/>
        <w:jc w:val="both"/>
        <w:rPr>
          <w:rFonts w:ascii="Arial" w:hAnsi="Arial"/>
          <w:i/>
        </w:rPr>
      </w:pPr>
      <w:r>
        <w:rPr>
          <w:rFonts w:ascii="Arial" w:hAnsi="Arial"/>
          <w:i/>
        </w:rPr>
        <w:t>N/A</w:t>
      </w:r>
      <w:r w:rsidR="00D03F31">
        <w:rPr>
          <w:rFonts w:ascii="Arial" w:hAnsi="Arial"/>
          <w:i/>
        </w:rPr>
        <w:t>.</w:t>
      </w:r>
    </w:p>
    <w:bookmarkEnd w:id="6"/>
    <w:p w14:paraId="75CF3CE2" w14:textId="77777777" w:rsidR="00640E94" w:rsidRDefault="00640E94">
      <w:pPr>
        <w:pStyle w:val="List"/>
        <w:numPr>
          <w:ilvl w:val="0"/>
          <w:numId w:val="28"/>
        </w:numPr>
        <w:spacing w:before="120"/>
        <w:jc w:val="both"/>
        <w:rPr>
          <w:rFonts w:ascii="Arial" w:hAnsi="Arial"/>
        </w:rPr>
      </w:pPr>
      <w:r>
        <w:rPr>
          <w:rFonts w:ascii="Arial" w:hAnsi="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w:t>
      </w:r>
      <w:r w:rsidR="0014406D">
        <w:rPr>
          <w:rFonts w:ascii="Arial" w:hAnsi="Arial"/>
        </w:rPr>
        <w:t>s of the relationship.</w:t>
      </w:r>
    </w:p>
    <w:p w14:paraId="32C5C36E" w14:textId="02BC8F0B" w:rsidR="001D0265" w:rsidRPr="001D0265" w:rsidRDefault="001D0265" w:rsidP="001D0265">
      <w:pPr>
        <w:pStyle w:val="List"/>
        <w:spacing w:before="120"/>
        <w:ind w:left="720" w:firstLine="0"/>
        <w:jc w:val="both"/>
        <w:rPr>
          <w:rFonts w:ascii="Arial" w:hAnsi="Arial"/>
          <w:i/>
        </w:rPr>
      </w:pPr>
      <w:r w:rsidRPr="001D0265">
        <w:rPr>
          <w:rFonts w:ascii="Arial" w:hAnsi="Arial"/>
          <w:i/>
        </w:rPr>
        <w:t>On October 2, 2020, the Company signed a share purchase agreement with an unrelated third party (the “Purchaser”) for the sale of 100% of the issued and outstanding common shares of Pivot Pharmaceuticals Manufacturing Corp. (“Pivot”), a fully-owned subsidiary.  Pursuant to the sale of Pivot, the Company’s lease of the manufacturing facility in Dollard-des-Ormeaux, Quebec, Canada (the “Facility”) and its in-process Health Canada license application (the “Application”) will be transferred to the Purchaser. Upon closing of the share purchase agreement, the Issuer will no longer be pursuing the Application for processing of cannabis products in Canada.</w:t>
      </w:r>
    </w:p>
    <w:p w14:paraId="2A5F994C" w14:textId="57FE8073" w:rsidR="0014406D" w:rsidRPr="0014406D" w:rsidRDefault="001D0265" w:rsidP="001D0265">
      <w:pPr>
        <w:pStyle w:val="List"/>
        <w:spacing w:before="120"/>
        <w:ind w:left="720" w:firstLine="0"/>
        <w:jc w:val="both"/>
        <w:rPr>
          <w:rFonts w:ascii="Arial" w:hAnsi="Arial"/>
          <w:i/>
        </w:rPr>
      </w:pPr>
      <w:r w:rsidRPr="001D0265">
        <w:rPr>
          <w:rFonts w:ascii="Arial" w:hAnsi="Arial"/>
          <w:i/>
        </w:rPr>
        <w:t>Consideration includes the following:  1)  Purchaser settling Pivot and the Company’s outstanding obligations with the lessor of the Facility of $135,879 (</w:t>
      </w:r>
      <w:r w:rsidR="005762A4">
        <w:rPr>
          <w:rFonts w:ascii="Arial" w:hAnsi="Arial"/>
          <w:i/>
        </w:rPr>
        <w:t>paid</w:t>
      </w:r>
      <w:r w:rsidRPr="001D0265">
        <w:rPr>
          <w:rFonts w:ascii="Arial" w:hAnsi="Arial"/>
          <w:i/>
        </w:rPr>
        <w:t xml:space="preserve">), 2) Cancellation of any amounts that the Pivot or the Company may owe to the Purchaser, 3) Purchaser’s assumption of the lease of the Facility as of September 1, 2020, 4) Cancellation by Pivot of obligations that the Purchaser </w:t>
      </w:r>
      <w:r w:rsidRPr="001D0265">
        <w:rPr>
          <w:rFonts w:ascii="Arial" w:hAnsi="Arial"/>
          <w:i/>
        </w:rPr>
        <w:lastRenderedPageBreak/>
        <w:t>owes to Pivot of $170,790, 5) Purchaser’s assumption of further obligations with respect to the Application, and 6) Purchaser’s discontinuation of its lawsuit filed in the Province of Quebec against Pivot.</w:t>
      </w:r>
    </w:p>
    <w:p w14:paraId="3088C15E" w14:textId="77777777" w:rsidR="00640E94" w:rsidRDefault="00640E94">
      <w:pPr>
        <w:pStyle w:val="List"/>
        <w:numPr>
          <w:ilvl w:val="0"/>
          <w:numId w:val="28"/>
        </w:numPr>
        <w:spacing w:before="120"/>
        <w:jc w:val="both"/>
        <w:rPr>
          <w:rFonts w:ascii="Arial" w:hAnsi="Arial"/>
        </w:rPr>
      </w:pPr>
      <w:r>
        <w:rPr>
          <w:rFonts w:ascii="Arial" w:hAnsi="Arial"/>
        </w:rPr>
        <w:t>Describe the acquisition of new customers or loss of customers.</w:t>
      </w:r>
    </w:p>
    <w:p w14:paraId="096EF4F0" w14:textId="4EFFEDAC" w:rsidR="0014406D" w:rsidRPr="0014406D" w:rsidRDefault="00B17AEE" w:rsidP="0014406D">
      <w:pPr>
        <w:pStyle w:val="List"/>
        <w:spacing w:before="120"/>
        <w:ind w:left="720" w:firstLine="0"/>
        <w:jc w:val="both"/>
        <w:rPr>
          <w:rFonts w:ascii="Arial" w:hAnsi="Arial"/>
          <w:i/>
        </w:rPr>
      </w:pPr>
      <w:r>
        <w:rPr>
          <w:rFonts w:ascii="Arial" w:hAnsi="Arial"/>
          <w:i/>
        </w:rPr>
        <w:t>N/A</w:t>
      </w:r>
    </w:p>
    <w:p w14:paraId="00B7611A" w14:textId="77777777" w:rsidR="00640E94" w:rsidRDefault="00640E94">
      <w:pPr>
        <w:pStyle w:val="List"/>
        <w:numPr>
          <w:ilvl w:val="0"/>
          <w:numId w:val="28"/>
        </w:numPr>
        <w:spacing w:before="120"/>
        <w:jc w:val="both"/>
        <w:rPr>
          <w:rFonts w:ascii="Arial" w:hAnsi="Arial"/>
        </w:rPr>
      </w:pPr>
      <w:bookmarkStart w:id="7" w:name="_Hlk36806195"/>
      <w:r>
        <w:rPr>
          <w:rFonts w:ascii="Arial" w:hAnsi="Arial"/>
        </w:rPr>
        <w:t>Describe any new developments or effects on intangible products such as brand names, circulation lists, copyrights, franchises, licenses, patents, software, subscription lists and trade-marks.</w:t>
      </w:r>
    </w:p>
    <w:p w14:paraId="7F5AA6BC" w14:textId="72700732" w:rsidR="003138E2" w:rsidRPr="0014406D" w:rsidRDefault="00A66377" w:rsidP="003138E2">
      <w:pPr>
        <w:pStyle w:val="List"/>
        <w:spacing w:before="120"/>
        <w:ind w:left="720" w:firstLine="0"/>
        <w:jc w:val="both"/>
        <w:rPr>
          <w:rFonts w:ascii="Arial" w:hAnsi="Arial"/>
          <w:i/>
        </w:rPr>
      </w:pPr>
      <w:r>
        <w:rPr>
          <w:rFonts w:ascii="Arial" w:hAnsi="Arial"/>
          <w:i/>
        </w:rPr>
        <w:t>N/A.</w:t>
      </w:r>
    </w:p>
    <w:p w14:paraId="35549375" w14:textId="77777777" w:rsidR="00640E94" w:rsidRDefault="00640E94">
      <w:pPr>
        <w:pStyle w:val="List"/>
        <w:numPr>
          <w:ilvl w:val="0"/>
          <w:numId w:val="28"/>
        </w:numPr>
        <w:spacing w:before="120"/>
        <w:jc w:val="both"/>
        <w:rPr>
          <w:rFonts w:ascii="Arial" w:hAnsi="Arial"/>
        </w:rPr>
      </w:pPr>
      <w:bookmarkStart w:id="8" w:name="_Hlk36806242"/>
      <w:bookmarkEnd w:id="7"/>
      <w:r>
        <w:rPr>
          <w:rFonts w:ascii="Arial" w:hAnsi="Arial"/>
        </w:rPr>
        <w:t xml:space="preserve">Report on any employee </w:t>
      </w:r>
      <w:proofErr w:type="spellStart"/>
      <w:r>
        <w:rPr>
          <w:rFonts w:ascii="Arial" w:hAnsi="Arial"/>
        </w:rPr>
        <w:t>hirings</w:t>
      </w:r>
      <w:proofErr w:type="spellEnd"/>
      <w:r>
        <w:rPr>
          <w:rFonts w:ascii="Arial" w:hAnsi="Arial"/>
        </w:rPr>
        <w:t>, terminations or lay-offs with details of anticipated length of lay-offs.</w:t>
      </w:r>
    </w:p>
    <w:p w14:paraId="08A9B24E" w14:textId="48D5075C" w:rsidR="0014406D" w:rsidRPr="0014406D" w:rsidRDefault="001D0265" w:rsidP="00BC51E5">
      <w:pPr>
        <w:pStyle w:val="List"/>
        <w:spacing w:before="120"/>
        <w:ind w:left="720" w:firstLine="0"/>
        <w:jc w:val="both"/>
        <w:rPr>
          <w:rFonts w:ascii="Arial" w:hAnsi="Arial"/>
          <w:i/>
        </w:rPr>
      </w:pPr>
      <w:r>
        <w:rPr>
          <w:rFonts w:ascii="Arial" w:hAnsi="Arial"/>
          <w:i/>
        </w:rPr>
        <w:t>N/A</w:t>
      </w:r>
      <w:r w:rsidR="00C8589C">
        <w:rPr>
          <w:rFonts w:ascii="Arial" w:hAnsi="Arial"/>
          <w:i/>
        </w:rPr>
        <w:t>.</w:t>
      </w:r>
    </w:p>
    <w:bookmarkEnd w:id="8"/>
    <w:p w14:paraId="712A1E68" w14:textId="77777777" w:rsidR="00640E94" w:rsidRDefault="00640E94">
      <w:pPr>
        <w:pStyle w:val="List"/>
        <w:numPr>
          <w:ilvl w:val="0"/>
          <w:numId w:val="28"/>
        </w:numPr>
        <w:spacing w:before="120"/>
        <w:jc w:val="both"/>
        <w:rPr>
          <w:rFonts w:ascii="Arial" w:hAnsi="Arial"/>
        </w:rPr>
      </w:pPr>
      <w:r>
        <w:rPr>
          <w:rFonts w:ascii="Arial" w:hAnsi="Arial"/>
        </w:rPr>
        <w:t>Report on any labour disputes and resolutions of those disputes if applicable.</w:t>
      </w:r>
    </w:p>
    <w:p w14:paraId="77DD6996" w14:textId="4BFEBADA" w:rsidR="0014406D" w:rsidRDefault="00F90126" w:rsidP="0014406D">
      <w:pPr>
        <w:pStyle w:val="List"/>
        <w:spacing w:before="120"/>
        <w:ind w:left="720" w:firstLine="0"/>
        <w:jc w:val="both"/>
        <w:rPr>
          <w:rFonts w:ascii="Arial" w:hAnsi="Arial"/>
          <w:i/>
        </w:rPr>
      </w:pPr>
      <w:r>
        <w:rPr>
          <w:rFonts w:ascii="Arial" w:hAnsi="Arial"/>
          <w:i/>
        </w:rPr>
        <w:t>N/A</w:t>
      </w:r>
      <w:r w:rsidR="0014406D">
        <w:rPr>
          <w:rFonts w:ascii="Arial" w:hAnsi="Arial"/>
          <w:i/>
        </w:rPr>
        <w:t>.</w:t>
      </w:r>
    </w:p>
    <w:p w14:paraId="04289402" w14:textId="77777777" w:rsidR="00640E94" w:rsidRDefault="00640E94">
      <w:pPr>
        <w:pStyle w:val="List"/>
        <w:numPr>
          <w:ilvl w:val="0"/>
          <w:numId w:val="28"/>
        </w:numPr>
        <w:spacing w:before="120"/>
        <w:jc w:val="both"/>
        <w:rPr>
          <w:rFonts w:ascii="Arial" w:hAnsi="Arial"/>
        </w:rPr>
      </w:pPr>
      <w:bookmarkStart w:id="9" w:name="_Hlk31792398"/>
      <w:bookmarkStart w:id="10" w:name="_Hlk26261408"/>
      <w:bookmarkStart w:id="11" w:name="_Hlk23950278"/>
      <w:bookmarkStart w:id="12" w:name="_Hlk23950309"/>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bookmarkEnd w:id="9"/>
      <w:r>
        <w:rPr>
          <w:rFonts w:ascii="Arial" w:hAnsi="Arial"/>
        </w:rPr>
        <w:t>.</w:t>
      </w:r>
    </w:p>
    <w:bookmarkEnd w:id="10"/>
    <w:bookmarkEnd w:id="11"/>
    <w:bookmarkEnd w:id="12"/>
    <w:p w14:paraId="6AA8A22A" w14:textId="775F2054" w:rsidR="000C1488" w:rsidRDefault="001D0265" w:rsidP="000C1488">
      <w:pPr>
        <w:pStyle w:val="List"/>
        <w:spacing w:before="120"/>
        <w:ind w:left="720" w:firstLine="0"/>
        <w:jc w:val="both"/>
        <w:rPr>
          <w:rFonts w:ascii="Arial" w:hAnsi="Arial"/>
          <w:i/>
        </w:rPr>
      </w:pPr>
      <w:r>
        <w:rPr>
          <w:rFonts w:ascii="Arial" w:hAnsi="Arial"/>
          <w:i/>
        </w:rPr>
        <w:t>N/A</w:t>
      </w:r>
      <w:r w:rsidR="00C8589C" w:rsidRPr="00C8589C">
        <w:rPr>
          <w:rFonts w:ascii="Arial" w:hAnsi="Arial"/>
          <w:i/>
        </w:rPr>
        <w:t>.</w:t>
      </w:r>
    </w:p>
    <w:p w14:paraId="0488B290" w14:textId="5E867EAF" w:rsidR="00640E94" w:rsidRDefault="00640E94" w:rsidP="000C1488">
      <w:pPr>
        <w:pStyle w:val="List"/>
        <w:numPr>
          <w:ilvl w:val="0"/>
          <w:numId w:val="28"/>
        </w:numPr>
        <w:spacing w:before="120"/>
        <w:jc w:val="both"/>
        <w:rPr>
          <w:rFonts w:ascii="Arial" w:hAnsi="Arial"/>
        </w:rPr>
      </w:pPr>
      <w:r>
        <w:rPr>
          <w:rFonts w:ascii="Arial" w:hAnsi="Arial"/>
        </w:rPr>
        <w:t>Provide details of any indebtedness incurred or repaid by the Issuer together with the terms of such indebtedness.</w:t>
      </w:r>
    </w:p>
    <w:p w14:paraId="0B36F457" w14:textId="419D3F96" w:rsidR="0084310F" w:rsidRPr="0014406D" w:rsidRDefault="001D0265" w:rsidP="0014406D">
      <w:pPr>
        <w:pStyle w:val="List"/>
        <w:spacing w:before="120"/>
        <w:ind w:left="720" w:firstLine="0"/>
        <w:jc w:val="both"/>
        <w:rPr>
          <w:rFonts w:ascii="Arial" w:hAnsi="Arial"/>
          <w:i/>
        </w:rPr>
      </w:pPr>
      <w:r>
        <w:rPr>
          <w:rFonts w:ascii="Arial" w:hAnsi="Arial"/>
          <w:i/>
        </w:rPr>
        <w:t xml:space="preserve">During October 2020, </w:t>
      </w:r>
      <w:r w:rsidRPr="001D0265">
        <w:rPr>
          <w:rFonts w:ascii="Arial" w:hAnsi="Arial"/>
          <w:i/>
        </w:rPr>
        <w:t>the Company entered into 8% unsecured convertible debenture agreements with third parties for gross proceeds of $800,000, maturity dates of 3 months and conversion price of $1.15.  Proceeds were used for working capital purposes and to advance on the Company’s AP-003 project.</w:t>
      </w:r>
    </w:p>
    <w:p w14:paraId="56485FA8" w14:textId="77777777" w:rsidR="00640E94" w:rsidRDefault="00640E94">
      <w:pPr>
        <w:pStyle w:val="List"/>
        <w:numPr>
          <w:ilvl w:val="0"/>
          <w:numId w:val="28"/>
        </w:numPr>
        <w:spacing w:before="120"/>
        <w:jc w:val="both"/>
        <w:rPr>
          <w:rFonts w:ascii="Arial" w:hAnsi="Arial"/>
        </w:rPr>
      </w:pPr>
      <w:r>
        <w:rPr>
          <w:rFonts w:ascii="Arial" w:hAnsi="Arial"/>
        </w:rPr>
        <w:t>Provide details of any securities issued and options or warrants granted.</w:t>
      </w:r>
    </w:p>
    <w:p w14:paraId="0353244A" w14:textId="367ED805" w:rsidR="00A23C08" w:rsidRPr="00A23C08" w:rsidRDefault="001D0265" w:rsidP="00A23C08">
      <w:pPr>
        <w:pStyle w:val="List"/>
        <w:spacing w:before="120"/>
        <w:ind w:left="720" w:firstLine="0"/>
        <w:jc w:val="both"/>
        <w:rPr>
          <w:rFonts w:ascii="Arial" w:hAnsi="Arial"/>
          <w:i/>
        </w:rPr>
      </w:pPr>
      <w:r w:rsidRPr="001D0265">
        <w:rPr>
          <w:rFonts w:ascii="Arial" w:hAnsi="Arial"/>
          <w:i/>
        </w:rPr>
        <w:t>On October 5, 2020, the Company issued 521,492 common shares, pursuant to the vesting of restricted stock units, termination of an employment agreement and services rendered by third parties</w:t>
      </w:r>
      <w:r w:rsidR="00923162" w:rsidRPr="00923162">
        <w:rPr>
          <w:rFonts w:ascii="Arial" w:hAnsi="Arial"/>
          <w:i/>
        </w:rPr>
        <w:t>.</w:t>
      </w:r>
      <w:r w:rsidR="00923162">
        <w:rPr>
          <w:rFonts w:ascii="Arial" w:hAnsi="Arial"/>
          <w:i/>
        </w:rPr>
        <w:t xml:space="preserve"> </w:t>
      </w:r>
    </w:p>
    <w:p w14:paraId="2CC66B71" w14:textId="77777777" w:rsidR="00640E94" w:rsidRDefault="00640E94">
      <w:pPr>
        <w:pStyle w:val="List"/>
        <w:keepNext/>
        <w:keepLines/>
        <w:numPr>
          <w:ilvl w:val="0"/>
          <w:numId w:val="28"/>
        </w:numPr>
        <w:spacing w:before="120"/>
        <w:jc w:val="both"/>
        <w:rPr>
          <w:rFonts w:ascii="Arial" w:hAnsi="Arial"/>
        </w:rPr>
      </w:pPr>
      <w:r>
        <w:rPr>
          <w:rFonts w:ascii="Arial" w:hAnsi="Arial"/>
        </w:rPr>
        <w:t>Provide details of any loans to or by Related Persons.</w:t>
      </w:r>
    </w:p>
    <w:p w14:paraId="53149528" w14:textId="77777777" w:rsidR="0014406D" w:rsidRPr="0014406D" w:rsidRDefault="00F90126" w:rsidP="0014406D">
      <w:pPr>
        <w:pStyle w:val="List"/>
        <w:keepNext/>
        <w:keepLines/>
        <w:spacing w:before="120"/>
        <w:ind w:left="720" w:firstLine="0"/>
        <w:jc w:val="both"/>
        <w:rPr>
          <w:rFonts w:ascii="Arial" w:hAnsi="Arial"/>
          <w:i/>
        </w:rPr>
      </w:pPr>
      <w:r>
        <w:rPr>
          <w:rFonts w:ascii="Arial" w:hAnsi="Arial"/>
          <w:i/>
        </w:rPr>
        <w:t>N/A</w:t>
      </w:r>
      <w:r w:rsidR="0014406D">
        <w:rPr>
          <w:rFonts w:ascii="Arial" w:hAnsi="Arial"/>
          <w:i/>
        </w:rPr>
        <w:t>.</w:t>
      </w:r>
    </w:p>
    <w:p w14:paraId="57AB07D5" w14:textId="77777777" w:rsidR="00640E94" w:rsidRDefault="00640E94">
      <w:pPr>
        <w:pStyle w:val="List"/>
        <w:keepNext/>
        <w:keepLines/>
        <w:numPr>
          <w:ilvl w:val="0"/>
          <w:numId w:val="28"/>
        </w:numPr>
        <w:spacing w:before="120"/>
        <w:jc w:val="both"/>
        <w:rPr>
          <w:rFonts w:ascii="Arial" w:hAnsi="Arial"/>
        </w:rPr>
      </w:pPr>
      <w:r>
        <w:rPr>
          <w:rFonts w:ascii="Arial" w:hAnsi="Arial"/>
        </w:rPr>
        <w:t>Provide details of any changes in directors, officers or committee members.</w:t>
      </w:r>
    </w:p>
    <w:p w14:paraId="436CE062" w14:textId="0BCE060D" w:rsidR="00A23C08" w:rsidRPr="00D861FE" w:rsidRDefault="001D0265" w:rsidP="00A23C08">
      <w:pPr>
        <w:pStyle w:val="List"/>
        <w:spacing w:before="120"/>
        <w:ind w:left="720" w:firstLine="0"/>
        <w:jc w:val="both"/>
        <w:rPr>
          <w:rFonts w:ascii="Arial" w:hAnsi="Arial"/>
          <w:i/>
        </w:rPr>
      </w:pPr>
      <w:r>
        <w:rPr>
          <w:rFonts w:ascii="Arial" w:hAnsi="Arial"/>
          <w:i/>
        </w:rPr>
        <w:t>N/A</w:t>
      </w:r>
      <w:r w:rsidR="00923162">
        <w:rPr>
          <w:rFonts w:ascii="Arial" w:hAnsi="Arial"/>
          <w:i/>
        </w:rPr>
        <w:t>.</w:t>
      </w:r>
    </w:p>
    <w:p w14:paraId="3FE17C8C" w14:textId="77777777" w:rsidR="00640E94" w:rsidRDefault="00640E94">
      <w:pPr>
        <w:pStyle w:val="List"/>
        <w:numPr>
          <w:ilvl w:val="0"/>
          <w:numId w:val="28"/>
        </w:numPr>
        <w:spacing w:before="120"/>
        <w:jc w:val="both"/>
        <w:rPr>
          <w:rFonts w:ascii="Arial" w:hAnsi="Arial"/>
        </w:rPr>
      </w:pPr>
      <w:bookmarkStart w:id="13" w:name="_Hlk36806284"/>
      <w:r>
        <w:rPr>
          <w:rFonts w:ascii="Arial" w:hAnsi="Arial"/>
        </w:rPr>
        <w:t>Discuss any trends which are likely to impact the Issuer including trends in the Issuer’s market(s) or political/regulatory trends.</w:t>
      </w:r>
    </w:p>
    <w:p w14:paraId="4873E6C4" w14:textId="2A4C42EC" w:rsidR="0014406D" w:rsidRPr="0014406D" w:rsidRDefault="001D0265" w:rsidP="00993477">
      <w:pPr>
        <w:pStyle w:val="List"/>
        <w:spacing w:before="120"/>
        <w:ind w:left="720" w:firstLine="0"/>
        <w:jc w:val="both"/>
        <w:rPr>
          <w:rFonts w:ascii="Arial" w:hAnsi="Arial"/>
          <w:i/>
        </w:rPr>
      </w:pPr>
      <w:r>
        <w:rPr>
          <w:rFonts w:ascii="Arial" w:hAnsi="Arial"/>
          <w:i/>
        </w:rPr>
        <w:t>N/A.</w:t>
      </w:r>
    </w:p>
    <w:bookmarkEnd w:id="13"/>
    <w:p w14:paraId="2168DA3A" w14:textId="77777777" w:rsidR="00640E94" w:rsidRDefault="00640E94">
      <w:pPr>
        <w:pStyle w:val="List"/>
        <w:keepNext/>
        <w:spacing w:before="120"/>
        <w:ind w:left="0" w:firstLine="0"/>
        <w:rPr>
          <w:rFonts w:ascii="Arial" w:hAnsi="Arial"/>
          <w:b/>
        </w:rPr>
      </w:pPr>
      <w:r>
        <w:rPr>
          <w:rFonts w:ascii="Arial" w:hAnsi="Arial"/>
          <w:b/>
        </w:rPr>
        <w:br w:type="page"/>
      </w:r>
      <w:r>
        <w:rPr>
          <w:rFonts w:ascii="Arial" w:hAnsi="Arial"/>
          <w:b/>
        </w:rPr>
        <w:lastRenderedPageBreak/>
        <w:t>Certificate Of Compliance</w:t>
      </w:r>
    </w:p>
    <w:p w14:paraId="4E88A18F" w14:textId="77777777" w:rsidR="00640E94" w:rsidRDefault="00640E94">
      <w:pPr>
        <w:pStyle w:val="BodyText"/>
        <w:keepNext/>
        <w:rPr>
          <w:rFonts w:ascii="Arial" w:hAnsi="Arial"/>
        </w:rPr>
      </w:pPr>
      <w:r>
        <w:rPr>
          <w:rFonts w:ascii="Arial" w:hAnsi="Arial"/>
        </w:rPr>
        <w:t>The undersigned hereby certifies that:</w:t>
      </w:r>
    </w:p>
    <w:p w14:paraId="6AAAD785" w14:textId="77777777"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371AEAB9" w14:textId="77777777" w:rsidR="00640E94" w:rsidRDefault="00640E94">
      <w:pPr>
        <w:pStyle w:val="List"/>
        <w:numPr>
          <w:ilvl w:val="0"/>
          <w:numId w:val="23"/>
        </w:numPr>
        <w:jc w:val="both"/>
        <w:rPr>
          <w:rFonts w:ascii="Arial" w:hAnsi="Arial"/>
        </w:rPr>
      </w:pPr>
      <w:r>
        <w:rPr>
          <w:rFonts w:ascii="Arial" w:hAnsi="Arial"/>
        </w:rPr>
        <w:t>As of the date hereof there were is no material information concerning the Issuer which has not been publicly disclosed.</w:t>
      </w:r>
    </w:p>
    <w:p w14:paraId="1EAB9A25" w14:textId="77777777" w:rsidR="00640E94" w:rsidRDefault="00640E94">
      <w:pPr>
        <w:pStyle w:val="List"/>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is in compliance with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14:paraId="3845363D" w14:textId="77777777" w:rsidR="00640E94" w:rsidRDefault="00640E94">
      <w:pPr>
        <w:pStyle w:val="List"/>
        <w:numPr>
          <w:ilvl w:val="0"/>
          <w:numId w:val="23"/>
        </w:numPr>
        <w:jc w:val="both"/>
        <w:rPr>
          <w:rFonts w:ascii="Arial" w:hAnsi="Arial"/>
        </w:rPr>
      </w:pPr>
      <w:r>
        <w:rPr>
          <w:rFonts w:ascii="Arial" w:hAnsi="Arial"/>
        </w:rPr>
        <w:t>All of the information in this Form 7 Monthly Progress Report is true.</w:t>
      </w:r>
    </w:p>
    <w:p w14:paraId="523E8FDC" w14:textId="53DBF77A" w:rsidR="00640E94" w:rsidRDefault="00640E94" w:rsidP="00A33D53">
      <w:pPr>
        <w:pStyle w:val="BodyText"/>
        <w:tabs>
          <w:tab w:val="left" w:pos="4680"/>
          <w:tab w:val="left" w:pos="7200"/>
        </w:tabs>
        <w:jc w:val="both"/>
        <w:rPr>
          <w:rFonts w:ascii="Arial" w:hAnsi="Arial"/>
        </w:rPr>
      </w:pPr>
      <w:r>
        <w:rPr>
          <w:rFonts w:ascii="Arial" w:hAnsi="Arial"/>
        </w:rPr>
        <w:t xml:space="preserve">Dated </w:t>
      </w:r>
      <w:r w:rsidR="001D0265">
        <w:rPr>
          <w:rFonts w:ascii="Arial" w:hAnsi="Arial"/>
        </w:rPr>
        <w:t xml:space="preserve">November </w:t>
      </w:r>
      <w:r w:rsidR="00094955">
        <w:rPr>
          <w:rFonts w:ascii="Arial" w:hAnsi="Arial"/>
        </w:rPr>
        <w:t>4</w:t>
      </w:r>
      <w:r w:rsidR="001E25F7">
        <w:rPr>
          <w:rFonts w:ascii="Arial" w:hAnsi="Arial"/>
        </w:rPr>
        <w:t>, 2020</w:t>
      </w:r>
    </w:p>
    <w:p w14:paraId="4521D29F" w14:textId="77777777" w:rsidR="00640E94" w:rsidRDefault="00640E94">
      <w:pPr>
        <w:pStyle w:val="List"/>
        <w:tabs>
          <w:tab w:val="left" w:pos="9180"/>
        </w:tabs>
        <w:ind w:left="5760" w:hanging="5760"/>
        <w:rPr>
          <w:rFonts w:ascii="Arial" w:hAnsi="Arial"/>
        </w:rPr>
      </w:pPr>
      <w:r>
        <w:rPr>
          <w:rFonts w:ascii="Arial" w:hAnsi="Arial"/>
        </w:rPr>
        <w:tab/>
      </w:r>
      <w:r w:rsidR="007736E2" w:rsidRPr="007736E2">
        <w:rPr>
          <w:rFonts w:ascii="Arial" w:hAnsi="Arial"/>
          <w:u w:val="single"/>
        </w:rPr>
        <w:t>Moira Ong</w:t>
      </w:r>
      <w:r>
        <w:rPr>
          <w:rFonts w:ascii="Arial" w:hAnsi="Arial"/>
          <w:u w:val="single"/>
        </w:rPr>
        <w:tab/>
      </w:r>
      <w:r>
        <w:rPr>
          <w:rFonts w:ascii="Arial" w:hAnsi="Arial"/>
          <w:u w:val="single"/>
        </w:rPr>
        <w:br/>
      </w:r>
      <w:r>
        <w:rPr>
          <w:rFonts w:ascii="Arial" w:hAnsi="Arial"/>
        </w:rPr>
        <w:t>Name of Director or Senior Officer</w:t>
      </w:r>
    </w:p>
    <w:p w14:paraId="3D9A0696" w14:textId="77777777" w:rsidR="00640E94" w:rsidRDefault="00640E94">
      <w:pPr>
        <w:pStyle w:val="List"/>
        <w:tabs>
          <w:tab w:val="left" w:pos="9180"/>
          <w:tab w:val="left" w:pos="9360"/>
        </w:tabs>
        <w:ind w:left="5760" w:hanging="5760"/>
        <w:rPr>
          <w:rFonts w:ascii="Arial" w:hAnsi="Arial"/>
        </w:rPr>
      </w:pPr>
      <w:r>
        <w:rPr>
          <w:rFonts w:ascii="Arial" w:hAnsi="Arial"/>
        </w:rPr>
        <w:tab/>
      </w:r>
      <w:r w:rsidR="007736E2">
        <w:rPr>
          <w:rFonts w:ascii="Arial" w:hAnsi="Arial"/>
          <w:i/>
          <w:u w:val="single"/>
        </w:rPr>
        <w:t>“Moira Ong”</w:t>
      </w:r>
      <w:r>
        <w:rPr>
          <w:rFonts w:ascii="Arial" w:hAnsi="Arial"/>
          <w:u w:val="single"/>
        </w:rPr>
        <w:tab/>
      </w:r>
      <w:r>
        <w:rPr>
          <w:rFonts w:ascii="Arial" w:hAnsi="Arial"/>
        </w:rPr>
        <w:br/>
        <w:t>Signature</w:t>
      </w:r>
    </w:p>
    <w:p w14:paraId="58FB86C0" w14:textId="77777777" w:rsidR="00640E94" w:rsidRDefault="007736E2">
      <w:pPr>
        <w:pStyle w:val="BodyText"/>
        <w:tabs>
          <w:tab w:val="left" w:pos="9180"/>
        </w:tabs>
        <w:spacing w:before="0"/>
        <w:ind w:left="5760"/>
        <w:rPr>
          <w:rFonts w:ascii="Arial" w:hAnsi="Arial"/>
        </w:rPr>
      </w:pPr>
      <w:r>
        <w:rPr>
          <w:rFonts w:ascii="Arial" w:hAnsi="Arial"/>
          <w:u w:val="single"/>
        </w:rPr>
        <w:t>Chief Financial Officer</w:t>
      </w:r>
      <w:r w:rsidR="00640E94">
        <w:rPr>
          <w:rFonts w:ascii="Arial" w:hAnsi="Arial"/>
          <w:u w:val="single"/>
        </w:rPr>
        <w:tab/>
      </w:r>
      <w:r w:rsidR="00640E94">
        <w:rPr>
          <w:rFonts w:ascii="Arial" w:hAnsi="Arial"/>
        </w:rPr>
        <w:br/>
        <w:t>Official Capacity</w:t>
      </w:r>
      <w:bookmarkEnd w:id="4"/>
    </w:p>
    <w:p w14:paraId="446D60EC" w14:textId="77777777" w:rsidR="00640E94" w:rsidRDefault="00640E94">
      <w:pPr>
        <w:pStyle w:val="BodyText"/>
        <w:tabs>
          <w:tab w:val="left" w:pos="9180"/>
        </w:tabs>
        <w:spacing w:before="0"/>
        <w:ind w:left="5760"/>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1800"/>
        <w:gridCol w:w="2898"/>
      </w:tblGrid>
      <w:tr w:rsidR="00640E94" w14:paraId="5A8F032F" w14:textId="77777777">
        <w:tc>
          <w:tcPr>
            <w:tcW w:w="4878" w:type="dxa"/>
            <w:tcBorders>
              <w:top w:val="single" w:sz="18" w:space="0" w:color="auto"/>
              <w:bottom w:val="nil"/>
              <w:right w:val="single" w:sz="18" w:space="0" w:color="auto"/>
            </w:tcBorders>
          </w:tcPr>
          <w:p w14:paraId="332C0A2A" w14:textId="77777777" w:rsidR="00640E94" w:rsidRDefault="00640E94">
            <w:pPr>
              <w:pStyle w:val="BodyText"/>
              <w:spacing w:before="0"/>
              <w:rPr>
                <w:rFonts w:ascii="Arial" w:hAnsi="Arial"/>
                <w:b/>
                <w:i/>
              </w:rPr>
            </w:pPr>
            <w:r>
              <w:rPr>
                <w:rFonts w:ascii="Arial" w:hAnsi="Arial"/>
                <w:b/>
                <w:i/>
              </w:rPr>
              <w:t>Issuer Details</w:t>
            </w:r>
          </w:p>
          <w:p w14:paraId="3B8EAB39" w14:textId="77777777" w:rsidR="00640E94" w:rsidRDefault="00640E94">
            <w:pPr>
              <w:pStyle w:val="BodyText"/>
              <w:spacing w:before="0"/>
              <w:rPr>
                <w:rFonts w:ascii="Arial" w:hAnsi="Arial"/>
              </w:rPr>
            </w:pPr>
            <w:r>
              <w:rPr>
                <w:rFonts w:ascii="Arial" w:hAnsi="Arial"/>
              </w:rPr>
              <w:t>Name of Issuer</w:t>
            </w:r>
          </w:p>
          <w:p w14:paraId="6B4B8BDC" w14:textId="20FAF5EB" w:rsidR="00640E94" w:rsidRDefault="001E25F7">
            <w:pPr>
              <w:pStyle w:val="BodyText"/>
              <w:rPr>
                <w:rFonts w:ascii="Arial" w:hAnsi="Arial"/>
              </w:rPr>
            </w:pPr>
            <w:r>
              <w:rPr>
                <w:rFonts w:ascii="Arial" w:hAnsi="Arial"/>
              </w:rPr>
              <w:t>BetterLife Pharma</w:t>
            </w:r>
            <w:r w:rsidR="007736E2">
              <w:rPr>
                <w:rFonts w:ascii="Arial" w:hAnsi="Arial"/>
              </w:rPr>
              <w:t xml:space="preserve"> Inc.</w:t>
            </w:r>
          </w:p>
        </w:tc>
        <w:tc>
          <w:tcPr>
            <w:tcW w:w="1800" w:type="dxa"/>
            <w:tcBorders>
              <w:top w:val="single" w:sz="18" w:space="0" w:color="auto"/>
              <w:left w:val="single" w:sz="18" w:space="0" w:color="auto"/>
              <w:bottom w:val="nil"/>
              <w:right w:val="single" w:sz="18" w:space="0" w:color="auto"/>
            </w:tcBorders>
          </w:tcPr>
          <w:p w14:paraId="4C41752D" w14:textId="77777777" w:rsidR="00640E94" w:rsidRDefault="00640E94">
            <w:pPr>
              <w:pStyle w:val="BodyText"/>
              <w:spacing w:before="0"/>
              <w:rPr>
                <w:rFonts w:ascii="Arial" w:hAnsi="Arial"/>
              </w:rPr>
            </w:pPr>
            <w:r>
              <w:rPr>
                <w:rFonts w:ascii="Arial" w:hAnsi="Arial"/>
              </w:rPr>
              <w:t>For  Month End</w:t>
            </w:r>
          </w:p>
          <w:p w14:paraId="37EF5FB0" w14:textId="77777777" w:rsidR="001D0265" w:rsidRDefault="001D0265">
            <w:pPr>
              <w:pStyle w:val="BodyText"/>
              <w:spacing w:before="0"/>
              <w:rPr>
                <w:rFonts w:ascii="Arial" w:hAnsi="Arial"/>
              </w:rPr>
            </w:pPr>
          </w:p>
          <w:p w14:paraId="57E9D3B6" w14:textId="70278A3E" w:rsidR="007736E2" w:rsidRDefault="001D0265">
            <w:pPr>
              <w:pStyle w:val="BodyText"/>
              <w:spacing w:before="0"/>
              <w:rPr>
                <w:rFonts w:ascii="Arial" w:hAnsi="Arial"/>
              </w:rPr>
            </w:pPr>
            <w:r>
              <w:rPr>
                <w:rFonts w:ascii="Arial" w:hAnsi="Arial"/>
              </w:rPr>
              <w:t>October</w:t>
            </w:r>
            <w:r w:rsidR="00DD1AB4">
              <w:rPr>
                <w:rFonts w:ascii="Arial" w:hAnsi="Arial"/>
              </w:rPr>
              <w:t xml:space="preserve"> 2020</w:t>
            </w:r>
          </w:p>
        </w:tc>
        <w:tc>
          <w:tcPr>
            <w:tcW w:w="2898" w:type="dxa"/>
            <w:tcBorders>
              <w:top w:val="single" w:sz="18" w:space="0" w:color="auto"/>
              <w:left w:val="single" w:sz="18" w:space="0" w:color="auto"/>
              <w:bottom w:val="nil"/>
            </w:tcBorders>
          </w:tcPr>
          <w:p w14:paraId="406BD3D8" w14:textId="77777777" w:rsidR="00640E94" w:rsidRDefault="00640E94">
            <w:pPr>
              <w:pStyle w:val="BodyText"/>
              <w:spacing w:before="0"/>
              <w:rPr>
                <w:rFonts w:ascii="Arial" w:hAnsi="Arial"/>
              </w:rPr>
            </w:pPr>
            <w:r>
              <w:rPr>
                <w:rFonts w:ascii="Arial" w:hAnsi="Arial"/>
              </w:rPr>
              <w:t>Date of Report</w:t>
            </w:r>
          </w:p>
          <w:p w14:paraId="03AAE070" w14:textId="77777777" w:rsidR="00640E94" w:rsidRDefault="00640E94">
            <w:pPr>
              <w:pStyle w:val="BodyText"/>
              <w:spacing w:before="0"/>
              <w:rPr>
                <w:rFonts w:ascii="Arial" w:hAnsi="Arial"/>
              </w:rPr>
            </w:pPr>
            <w:r>
              <w:rPr>
                <w:rFonts w:ascii="Arial" w:hAnsi="Arial"/>
              </w:rPr>
              <w:t>YY/MM/D</w:t>
            </w:r>
            <w:r w:rsidR="004A2915">
              <w:rPr>
                <w:rFonts w:ascii="Arial" w:hAnsi="Arial"/>
              </w:rPr>
              <w:t>D</w:t>
            </w:r>
          </w:p>
          <w:p w14:paraId="4D70C96E" w14:textId="77777777" w:rsidR="008D270C" w:rsidRDefault="008D270C" w:rsidP="004B3D99">
            <w:pPr>
              <w:pStyle w:val="BodyText"/>
              <w:spacing w:before="0"/>
              <w:rPr>
                <w:rFonts w:ascii="Arial" w:hAnsi="Arial"/>
              </w:rPr>
            </w:pPr>
          </w:p>
          <w:p w14:paraId="7AEC6942" w14:textId="1E35C326" w:rsidR="007736E2" w:rsidRDefault="0047210C" w:rsidP="00D708C2">
            <w:pPr>
              <w:pStyle w:val="BodyText"/>
              <w:spacing w:before="0"/>
              <w:rPr>
                <w:rFonts w:ascii="Arial" w:hAnsi="Arial"/>
              </w:rPr>
            </w:pPr>
            <w:r>
              <w:rPr>
                <w:rFonts w:ascii="Arial" w:hAnsi="Arial"/>
              </w:rPr>
              <w:t>20</w:t>
            </w:r>
            <w:r w:rsidR="001E25F7">
              <w:rPr>
                <w:rFonts w:ascii="Arial" w:hAnsi="Arial"/>
              </w:rPr>
              <w:t>20/</w:t>
            </w:r>
            <w:r w:rsidR="00923162">
              <w:rPr>
                <w:rFonts w:ascii="Arial" w:hAnsi="Arial"/>
              </w:rPr>
              <w:t>1</w:t>
            </w:r>
            <w:r w:rsidR="001D0265">
              <w:rPr>
                <w:rFonts w:ascii="Arial" w:hAnsi="Arial"/>
              </w:rPr>
              <w:t>1</w:t>
            </w:r>
            <w:r w:rsidR="00842030">
              <w:rPr>
                <w:rFonts w:ascii="Arial" w:hAnsi="Arial"/>
              </w:rPr>
              <w:t>/</w:t>
            </w:r>
            <w:r w:rsidR="004177D4">
              <w:rPr>
                <w:rFonts w:ascii="Arial" w:hAnsi="Arial"/>
              </w:rPr>
              <w:t>0</w:t>
            </w:r>
            <w:r w:rsidR="00094955">
              <w:rPr>
                <w:rFonts w:ascii="Arial" w:hAnsi="Arial"/>
              </w:rPr>
              <w:t>4</w:t>
            </w:r>
          </w:p>
        </w:tc>
      </w:tr>
      <w:tr w:rsidR="00640E94" w14:paraId="199551F0" w14:textId="77777777">
        <w:trPr>
          <w:cantSplit/>
        </w:trPr>
        <w:tc>
          <w:tcPr>
            <w:tcW w:w="9576" w:type="dxa"/>
            <w:gridSpan w:val="3"/>
            <w:tcBorders>
              <w:top w:val="single" w:sz="18" w:space="0" w:color="auto"/>
              <w:bottom w:val="single" w:sz="18" w:space="0" w:color="auto"/>
            </w:tcBorders>
          </w:tcPr>
          <w:p w14:paraId="3B7A05CE" w14:textId="77777777" w:rsidR="00640E94" w:rsidRDefault="00640E94">
            <w:pPr>
              <w:pStyle w:val="BodyText"/>
              <w:spacing w:before="0"/>
              <w:rPr>
                <w:rFonts w:ascii="Arial" w:hAnsi="Arial"/>
              </w:rPr>
            </w:pPr>
            <w:r>
              <w:rPr>
                <w:rFonts w:ascii="Arial" w:hAnsi="Arial"/>
              </w:rPr>
              <w:t>Issuer Address</w:t>
            </w:r>
          </w:p>
          <w:p w14:paraId="533D809C" w14:textId="526316B3" w:rsidR="00640E94" w:rsidRDefault="00DD1AB4">
            <w:pPr>
              <w:pStyle w:val="BodyText"/>
              <w:spacing w:before="0"/>
              <w:rPr>
                <w:rFonts w:ascii="Arial" w:hAnsi="Arial"/>
              </w:rPr>
            </w:pPr>
            <w:r>
              <w:rPr>
                <w:rFonts w:ascii="Arial" w:hAnsi="Arial"/>
              </w:rPr>
              <w:t>1275 West 6</w:t>
            </w:r>
            <w:r w:rsidRPr="00DD1AB4">
              <w:rPr>
                <w:rFonts w:ascii="Arial" w:hAnsi="Arial"/>
                <w:vertAlign w:val="superscript"/>
              </w:rPr>
              <w:t>th</w:t>
            </w:r>
            <w:r>
              <w:rPr>
                <w:rFonts w:ascii="Arial" w:hAnsi="Arial"/>
              </w:rPr>
              <w:t xml:space="preserve"> Avenue, #300</w:t>
            </w:r>
          </w:p>
          <w:p w14:paraId="797BB32A" w14:textId="77777777" w:rsidR="00640E94" w:rsidRDefault="00640E94">
            <w:pPr>
              <w:pStyle w:val="BodyText"/>
              <w:spacing w:before="0"/>
              <w:rPr>
                <w:rFonts w:ascii="Arial" w:hAnsi="Arial"/>
              </w:rPr>
            </w:pPr>
          </w:p>
        </w:tc>
      </w:tr>
      <w:tr w:rsidR="00640E94" w14:paraId="571637CA" w14:textId="77777777">
        <w:tc>
          <w:tcPr>
            <w:tcW w:w="4878" w:type="dxa"/>
            <w:tcBorders>
              <w:top w:val="single" w:sz="18" w:space="0" w:color="auto"/>
              <w:bottom w:val="single" w:sz="18" w:space="0" w:color="auto"/>
              <w:right w:val="single" w:sz="18" w:space="0" w:color="auto"/>
            </w:tcBorders>
          </w:tcPr>
          <w:p w14:paraId="10752B73" w14:textId="77777777" w:rsidR="00640E94" w:rsidRDefault="00640E94">
            <w:pPr>
              <w:pStyle w:val="BodyText"/>
              <w:spacing w:before="0"/>
              <w:rPr>
                <w:rFonts w:ascii="Arial" w:hAnsi="Arial"/>
              </w:rPr>
            </w:pPr>
            <w:r>
              <w:rPr>
                <w:rFonts w:ascii="Arial" w:hAnsi="Arial"/>
              </w:rPr>
              <w:t>City/Province/Postal Code</w:t>
            </w:r>
          </w:p>
          <w:p w14:paraId="7A108449" w14:textId="77777777" w:rsidR="00640E94" w:rsidRDefault="00640E94">
            <w:pPr>
              <w:pStyle w:val="BodyText"/>
              <w:spacing w:before="0"/>
              <w:rPr>
                <w:rFonts w:ascii="Arial" w:hAnsi="Arial"/>
              </w:rPr>
            </w:pPr>
          </w:p>
          <w:p w14:paraId="66AFD67C" w14:textId="5B361AE5" w:rsidR="00640E94" w:rsidRDefault="00DD1AB4">
            <w:pPr>
              <w:pStyle w:val="BodyText"/>
              <w:spacing w:before="0"/>
              <w:rPr>
                <w:rFonts w:ascii="Arial" w:hAnsi="Arial"/>
              </w:rPr>
            </w:pPr>
            <w:r>
              <w:rPr>
                <w:rFonts w:ascii="Arial" w:hAnsi="Arial"/>
              </w:rPr>
              <w:t>Vancouver, BC V6H 1A6</w:t>
            </w:r>
          </w:p>
        </w:tc>
        <w:tc>
          <w:tcPr>
            <w:tcW w:w="1800" w:type="dxa"/>
            <w:tcBorders>
              <w:top w:val="single" w:sz="18" w:space="0" w:color="auto"/>
              <w:left w:val="single" w:sz="18" w:space="0" w:color="auto"/>
              <w:bottom w:val="single" w:sz="18" w:space="0" w:color="auto"/>
              <w:right w:val="single" w:sz="18" w:space="0" w:color="auto"/>
            </w:tcBorders>
          </w:tcPr>
          <w:p w14:paraId="02C43788" w14:textId="77777777" w:rsidR="00640E94" w:rsidRDefault="00640E94">
            <w:pPr>
              <w:pStyle w:val="BodyText"/>
              <w:spacing w:before="0"/>
              <w:rPr>
                <w:rFonts w:ascii="Arial" w:hAnsi="Arial"/>
              </w:rPr>
            </w:pPr>
            <w:r>
              <w:rPr>
                <w:rFonts w:ascii="Arial" w:hAnsi="Arial"/>
              </w:rPr>
              <w:t>Issuer Fax No.</w:t>
            </w:r>
          </w:p>
          <w:p w14:paraId="3C92FFC6" w14:textId="77777777" w:rsidR="00640E94" w:rsidRDefault="00640E94">
            <w:pPr>
              <w:pStyle w:val="BodyText"/>
              <w:spacing w:before="0"/>
              <w:rPr>
                <w:rFonts w:ascii="Arial" w:hAnsi="Arial"/>
              </w:rPr>
            </w:pPr>
            <w:r>
              <w:rPr>
                <w:rFonts w:ascii="Arial" w:hAnsi="Arial"/>
              </w:rPr>
              <w:t>(     )</w:t>
            </w:r>
          </w:p>
        </w:tc>
        <w:tc>
          <w:tcPr>
            <w:tcW w:w="2898" w:type="dxa"/>
            <w:tcBorders>
              <w:top w:val="single" w:sz="18" w:space="0" w:color="auto"/>
              <w:left w:val="single" w:sz="18" w:space="0" w:color="auto"/>
              <w:bottom w:val="single" w:sz="18" w:space="0" w:color="auto"/>
            </w:tcBorders>
          </w:tcPr>
          <w:p w14:paraId="6E6B1E94" w14:textId="77777777" w:rsidR="00640E94" w:rsidRDefault="00640E94">
            <w:pPr>
              <w:pStyle w:val="BodyText"/>
              <w:spacing w:before="0"/>
              <w:rPr>
                <w:rFonts w:ascii="Arial" w:hAnsi="Arial"/>
              </w:rPr>
            </w:pPr>
            <w:r>
              <w:rPr>
                <w:rFonts w:ascii="Arial" w:hAnsi="Arial"/>
              </w:rPr>
              <w:t>Issuer Telephone No.</w:t>
            </w:r>
          </w:p>
          <w:p w14:paraId="1E8107D5" w14:textId="5433D7CA" w:rsidR="00640E94" w:rsidRDefault="00640E94">
            <w:pPr>
              <w:pStyle w:val="BodyText"/>
              <w:spacing w:before="0"/>
              <w:rPr>
                <w:rFonts w:ascii="Arial" w:hAnsi="Arial"/>
              </w:rPr>
            </w:pPr>
            <w:r>
              <w:rPr>
                <w:rFonts w:ascii="Arial" w:hAnsi="Arial"/>
              </w:rPr>
              <w:t>(</w:t>
            </w:r>
            <w:r w:rsidR="00DD1AB4">
              <w:rPr>
                <w:rFonts w:ascii="Arial" w:hAnsi="Arial"/>
              </w:rPr>
              <w:t>604</w:t>
            </w:r>
            <w:r>
              <w:rPr>
                <w:rFonts w:ascii="Arial" w:hAnsi="Arial"/>
              </w:rPr>
              <w:t>)</w:t>
            </w:r>
            <w:r w:rsidR="001E25F7">
              <w:rPr>
                <w:rFonts w:ascii="Arial" w:hAnsi="Arial"/>
              </w:rPr>
              <w:t xml:space="preserve"> </w:t>
            </w:r>
            <w:r w:rsidR="00542A53">
              <w:rPr>
                <w:rFonts w:ascii="Arial" w:hAnsi="Arial"/>
              </w:rPr>
              <w:t>221-0595</w:t>
            </w:r>
          </w:p>
        </w:tc>
      </w:tr>
      <w:tr w:rsidR="00640E94" w14:paraId="2F375F11" w14:textId="77777777">
        <w:tc>
          <w:tcPr>
            <w:tcW w:w="4878" w:type="dxa"/>
            <w:tcBorders>
              <w:top w:val="single" w:sz="18" w:space="0" w:color="auto"/>
              <w:bottom w:val="single" w:sz="18" w:space="0" w:color="auto"/>
              <w:right w:val="single" w:sz="18" w:space="0" w:color="auto"/>
            </w:tcBorders>
          </w:tcPr>
          <w:p w14:paraId="0A67302E" w14:textId="77777777" w:rsidR="00640E94" w:rsidRDefault="00640E94">
            <w:pPr>
              <w:pStyle w:val="BodyText"/>
              <w:spacing w:before="0"/>
              <w:rPr>
                <w:rFonts w:ascii="Arial" w:hAnsi="Arial"/>
              </w:rPr>
            </w:pPr>
            <w:r>
              <w:rPr>
                <w:rFonts w:ascii="Arial" w:hAnsi="Arial"/>
              </w:rPr>
              <w:t>Contact Name</w:t>
            </w:r>
          </w:p>
          <w:p w14:paraId="33B0087D" w14:textId="77777777" w:rsidR="007736E2" w:rsidRDefault="007736E2">
            <w:pPr>
              <w:pStyle w:val="BodyText"/>
              <w:spacing w:before="0"/>
              <w:rPr>
                <w:rFonts w:ascii="Arial" w:hAnsi="Arial"/>
              </w:rPr>
            </w:pPr>
          </w:p>
          <w:p w14:paraId="03426A99" w14:textId="77777777" w:rsidR="00640E94" w:rsidRDefault="003C02A4">
            <w:pPr>
              <w:pStyle w:val="BodyText"/>
              <w:spacing w:before="0"/>
              <w:rPr>
                <w:rFonts w:ascii="Arial" w:hAnsi="Arial"/>
              </w:rPr>
            </w:pPr>
            <w:r>
              <w:rPr>
                <w:rFonts w:ascii="Arial" w:hAnsi="Arial"/>
              </w:rPr>
              <w:t>Moira Ong</w:t>
            </w:r>
          </w:p>
        </w:tc>
        <w:tc>
          <w:tcPr>
            <w:tcW w:w="1800" w:type="dxa"/>
            <w:tcBorders>
              <w:top w:val="single" w:sz="18" w:space="0" w:color="auto"/>
              <w:left w:val="single" w:sz="18" w:space="0" w:color="auto"/>
              <w:bottom w:val="single" w:sz="18" w:space="0" w:color="auto"/>
              <w:right w:val="single" w:sz="18" w:space="0" w:color="auto"/>
            </w:tcBorders>
          </w:tcPr>
          <w:p w14:paraId="26001220" w14:textId="77777777" w:rsidR="00640E94" w:rsidRDefault="00640E94">
            <w:pPr>
              <w:pStyle w:val="BodyText"/>
              <w:spacing w:before="0"/>
              <w:rPr>
                <w:rFonts w:ascii="Arial" w:hAnsi="Arial"/>
              </w:rPr>
            </w:pPr>
            <w:r>
              <w:rPr>
                <w:rFonts w:ascii="Arial" w:hAnsi="Arial"/>
              </w:rPr>
              <w:t>Contact Position</w:t>
            </w:r>
          </w:p>
          <w:p w14:paraId="6BC42559" w14:textId="77777777" w:rsidR="007736E2" w:rsidRDefault="003C02A4">
            <w:pPr>
              <w:pStyle w:val="BodyText"/>
              <w:spacing w:before="0"/>
              <w:rPr>
                <w:rFonts w:ascii="Arial" w:hAnsi="Arial"/>
              </w:rPr>
            </w:pPr>
            <w:r>
              <w:rPr>
                <w:rFonts w:ascii="Arial" w:hAnsi="Arial"/>
              </w:rPr>
              <w:t>CF</w:t>
            </w:r>
            <w:r w:rsidR="007736E2">
              <w:rPr>
                <w:rFonts w:ascii="Arial" w:hAnsi="Arial"/>
              </w:rPr>
              <w:t>O</w:t>
            </w:r>
          </w:p>
        </w:tc>
        <w:tc>
          <w:tcPr>
            <w:tcW w:w="2898" w:type="dxa"/>
            <w:tcBorders>
              <w:top w:val="single" w:sz="18" w:space="0" w:color="auto"/>
              <w:left w:val="single" w:sz="18" w:space="0" w:color="auto"/>
              <w:bottom w:val="single" w:sz="18" w:space="0" w:color="auto"/>
            </w:tcBorders>
          </w:tcPr>
          <w:p w14:paraId="5ED9C25D" w14:textId="77777777" w:rsidR="00640E94" w:rsidRDefault="00640E94">
            <w:pPr>
              <w:pStyle w:val="BodyText"/>
              <w:spacing w:before="0"/>
              <w:rPr>
                <w:rFonts w:ascii="Arial" w:hAnsi="Arial"/>
              </w:rPr>
            </w:pPr>
            <w:r>
              <w:rPr>
                <w:rFonts w:ascii="Arial" w:hAnsi="Arial"/>
              </w:rPr>
              <w:t>Contact Telephone No.</w:t>
            </w:r>
          </w:p>
          <w:p w14:paraId="63024D83" w14:textId="77777777" w:rsidR="007736E2" w:rsidRDefault="007736E2">
            <w:pPr>
              <w:pStyle w:val="BodyText"/>
              <w:spacing w:before="0"/>
              <w:rPr>
                <w:rFonts w:ascii="Arial" w:hAnsi="Arial"/>
              </w:rPr>
            </w:pPr>
          </w:p>
          <w:p w14:paraId="6A6491B9" w14:textId="77777777" w:rsidR="007736E2" w:rsidRDefault="003C02A4">
            <w:pPr>
              <w:pStyle w:val="BodyText"/>
              <w:spacing w:before="0"/>
              <w:rPr>
                <w:rFonts w:ascii="Arial" w:hAnsi="Arial"/>
              </w:rPr>
            </w:pPr>
            <w:r>
              <w:rPr>
                <w:rFonts w:ascii="Arial" w:hAnsi="Arial"/>
              </w:rPr>
              <w:t>604-551-5178</w:t>
            </w:r>
          </w:p>
        </w:tc>
      </w:tr>
      <w:tr w:rsidR="00640E94" w14:paraId="3E59AD46" w14:textId="77777777">
        <w:trPr>
          <w:cantSplit/>
        </w:trPr>
        <w:tc>
          <w:tcPr>
            <w:tcW w:w="4878" w:type="dxa"/>
            <w:tcBorders>
              <w:top w:val="single" w:sz="18" w:space="0" w:color="auto"/>
              <w:bottom w:val="single" w:sz="18" w:space="0" w:color="auto"/>
              <w:right w:val="single" w:sz="18" w:space="0" w:color="auto"/>
            </w:tcBorders>
          </w:tcPr>
          <w:p w14:paraId="7A46E87D" w14:textId="77777777" w:rsidR="00640E94" w:rsidRDefault="00640E94">
            <w:pPr>
              <w:pStyle w:val="BodyText"/>
              <w:spacing w:before="0"/>
              <w:rPr>
                <w:rFonts w:ascii="Arial" w:hAnsi="Arial"/>
              </w:rPr>
            </w:pPr>
            <w:r>
              <w:rPr>
                <w:rFonts w:ascii="Arial" w:hAnsi="Arial"/>
              </w:rPr>
              <w:t>Contact Email Address</w:t>
            </w:r>
          </w:p>
          <w:p w14:paraId="0D51F109" w14:textId="61DA5573" w:rsidR="00640E94" w:rsidRDefault="007736E2">
            <w:pPr>
              <w:pStyle w:val="BodyText"/>
              <w:spacing w:before="0"/>
              <w:rPr>
                <w:rFonts w:ascii="Arial" w:hAnsi="Arial"/>
              </w:rPr>
            </w:pPr>
            <w:r>
              <w:rPr>
                <w:rFonts w:ascii="Arial" w:hAnsi="Arial"/>
              </w:rPr>
              <w:t>info@</w:t>
            </w:r>
            <w:r w:rsidR="001E25F7">
              <w:rPr>
                <w:rFonts w:ascii="Arial" w:hAnsi="Arial"/>
              </w:rPr>
              <w:t>blifepharma</w:t>
            </w:r>
            <w:r>
              <w:rPr>
                <w:rFonts w:ascii="Arial" w:hAnsi="Arial"/>
              </w:rPr>
              <w:t>.com</w:t>
            </w:r>
          </w:p>
        </w:tc>
        <w:tc>
          <w:tcPr>
            <w:tcW w:w="4698" w:type="dxa"/>
            <w:gridSpan w:val="2"/>
            <w:tcBorders>
              <w:top w:val="single" w:sz="18" w:space="0" w:color="auto"/>
              <w:left w:val="single" w:sz="18" w:space="0" w:color="auto"/>
              <w:bottom w:val="single" w:sz="18" w:space="0" w:color="auto"/>
            </w:tcBorders>
          </w:tcPr>
          <w:p w14:paraId="1B988FDB" w14:textId="77777777" w:rsidR="00640E94" w:rsidRDefault="00640E94">
            <w:pPr>
              <w:pStyle w:val="BodyText"/>
              <w:spacing w:before="0"/>
              <w:rPr>
                <w:rFonts w:ascii="Arial" w:hAnsi="Arial"/>
              </w:rPr>
            </w:pPr>
            <w:r>
              <w:rPr>
                <w:rFonts w:ascii="Arial" w:hAnsi="Arial"/>
              </w:rPr>
              <w:t>Web Site Address</w:t>
            </w:r>
          </w:p>
          <w:p w14:paraId="46D39721" w14:textId="71EE4BCE" w:rsidR="00640E94" w:rsidRDefault="007736E2">
            <w:pPr>
              <w:pStyle w:val="BodyText"/>
              <w:spacing w:before="0"/>
              <w:rPr>
                <w:rFonts w:ascii="Arial" w:hAnsi="Arial"/>
              </w:rPr>
            </w:pPr>
            <w:r>
              <w:rPr>
                <w:rFonts w:ascii="Arial" w:hAnsi="Arial"/>
              </w:rPr>
              <w:t>www.</w:t>
            </w:r>
            <w:r w:rsidR="001E25F7">
              <w:rPr>
                <w:rFonts w:ascii="Arial" w:hAnsi="Arial"/>
              </w:rPr>
              <w:t>abetterlifepharma</w:t>
            </w:r>
            <w:r>
              <w:rPr>
                <w:rFonts w:ascii="Arial" w:hAnsi="Arial"/>
              </w:rPr>
              <w:t>.com</w:t>
            </w:r>
          </w:p>
        </w:tc>
      </w:tr>
    </w:tbl>
    <w:p w14:paraId="11591992" w14:textId="77777777" w:rsidR="00640E94" w:rsidRDefault="00640E94" w:rsidP="004C07A1">
      <w:pPr>
        <w:pStyle w:val="BodyText"/>
      </w:pPr>
    </w:p>
    <w:sectPr w:rsidR="00640E94" w:rsidSect="000A1AB1">
      <w:headerReference w:type="even" r:id="rId7"/>
      <w:headerReference w:type="default" r:id="rId8"/>
      <w:footerReference w:type="default" r:id="rId9"/>
      <w:footerReference w:type="first" r:id="rId10"/>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9DF255" w14:textId="77777777" w:rsidR="00B6661A" w:rsidRDefault="00B6661A">
      <w:r>
        <w:separator/>
      </w:r>
    </w:p>
  </w:endnote>
  <w:endnote w:type="continuationSeparator" w:id="0">
    <w:p w14:paraId="045F24C7" w14:textId="77777777" w:rsidR="00B6661A" w:rsidRDefault="00B66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0758E3" w14:textId="77777777" w:rsidR="00BC51E5" w:rsidRDefault="00BC51E5">
    <w:pPr>
      <w:pStyle w:val="Footer"/>
      <w:tabs>
        <w:tab w:val="clear" w:pos="4320"/>
        <w:tab w:val="clear" w:pos="8640"/>
        <w:tab w:val="center" w:pos="4680"/>
        <w:tab w:val="right" w:pos="9360"/>
      </w:tabs>
      <w:rPr>
        <w:b/>
      </w:rPr>
    </w:pPr>
  </w:p>
  <w:p w14:paraId="28E9BCD4" w14:textId="77777777" w:rsidR="00BC51E5" w:rsidRDefault="00BC51E5" w:rsidP="006D1A06">
    <w:pPr>
      <w:tabs>
        <w:tab w:val="center" w:pos="4680"/>
        <w:tab w:val="left" w:pos="8280"/>
      </w:tabs>
      <w:jc w:val="center"/>
      <w:rPr>
        <w:rStyle w:val="PageNumber"/>
        <w:rFonts w:ascii="Arial" w:hAnsi="Arial" w:cs="Arial"/>
        <w:b/>
      </w:rPr>
    </w:pPr>
    <w:r>
      <w:rPr>
        <w:b/>
        <w:noProof/>
      </w:rPr>
      <mc:AlternateContent>
        <mc:Choice Requires="wps">
          <w:drawing>
            <wp:anchor distT="0" distB="0" distL="114300" distR="114300" simplePos="0" relativeHeight="251658240" behindDoc="0" locked="0" layoutInCell="1" allowOverlap="1" wp14:anchorId="0B1604BE" wp14:editId="66C0B6C0">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6D5A9C"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"/>
          </w:pict>
        </mc:Fallback>
      </mc:AlternateContent>
    </w:r>
    <w:r>
      <w:rPr>
        <w:rFonts w:ascii="Arial" w:hAnsi="Arial" w:cs="Arial"/>
        <w:b/>
      </w:rPr>
      <w:t>FORM 7 – MONTHLY PROGRESS REPORT</w:t>
    </w:r>
  </w:p>
  <w:p w14:paraId="29FDEBFB" w14:textId="77777777" w:rsidR="00BC51E5" w:rsidRPr="006D1A06" w:rsidRDefault="00BC51E5"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0D52C34B" w14:textId="77777777" w:rsidR="00BC51E5" w:rsidRPr="006D1A06" w:rsidRDefault="00BC51E5"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4C07A1">
      <w:rPr>
        <w:rStyle w:val="PageNumber"/>
        <w:rFonts w:ascii="Arial" w:hAnsi="Arial" w:cs="Arial"/>
        <w:noProof/>
        <w:sz w:val="16"/>
        <w:szCs w:val="16"/>
      </w:rPr>
      <w:t>1</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979CEC" w14:textId="77777777" w:rsidR="00BC51E5" w:rsidRDefault="00BC51E5">
    <w:pPr>
      <w:pStyle w:val="Footer"/>
      <w:tabs>
        <w:tab w:val="clear" w:pos="4320"/>
        <w:tab w:val="clear" w:pos="8640"/>
        <w:tab w:val="center" w:pos="4680"/>
        <w:tab w:val="right" w:pos="9360"/>
      </w:tabs>
      <w:rPr>
        <w:b/>
      </w:rPr>
    </w:pPr>
  </w:p>
  <w:p w14:paraId="466BC707" w14:textId="77777777" w:rsidR="00BC51E5" w:rsidRDefault="00BC51E5" w:rsidP="00635E9A">
    <w:pPr>
      <w:tabs>
        <w:tab w:val="center" w:pos="4674"/>
        <w:tab w:val="left" w:pos="8460"/>
      </w:tabs>
      <w:jc w:val="center"/>
      <w:rPr>
        <w:rStyle w:val="PageNumber"/>
        <w:rFonts w:ascii="Arial" w:hAnsi="Arial" w:cs="Arial"/>
        <w:b/>
      </w:rPr>
    </w:pPr>
    <w:r>
      <w:rPr>
        <w:b/>
        <w:noProof/>
      </w:rPr>
      <mc:AlternateContent>
        <mc:Choice Requires="wps">
          <w:drawing>
            <wp:anchor distT="0" distB="0" distL="114300" distR="114300" simplePos="0" relativeHeight="251657216" behindDoc="0" locked="0" layoutInCell="1" allowOverlap="1" wp14:anchorId="0A2FD9C4" wp14:editId="68C1EAE6">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75E213"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"/>
          </w:pict>
        </mc:Fallback>
      </mc:AlternateContent>
    </w:r>
    <w:r>
      <w:rPr>
        <w:rFonts w:ascii="Arial" w:hAnsi="Arial" w:cs="Arial"/>
        <w:b/>
      </w:rPr>
      <w:t>FORM 7 – MONTHLY PROGRESS REPORT</w:t>
    </w:r>
  </w:p>
  <w:p w14:paraId="2FBF2159" w14:textId="77777777" w:rsidR="00BC51E5" w:rsidRPr="00635E9A" w:rsidRDefault="00BC51E5"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526F29F3" w14:textId="77777777" w:rsidR="00BC51E5" w:rsidRPr="00635E9A" w:rsidRDefault="00BC51E5"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A14387" w14:textId="77777777" w:rsidR="00B6661A" w:rsidRDefault="00B6661A">
      <w:r>
        <w:separator/>
      </w:r>
    </w:p>
  </w:footnote>
  <w:footnote w:type="continuationSeparator" w:id="0">
    <w:p w14:paraId="261A5BF7" w14:textId="77777777" w:rsidR="00B6661A" w:rsidRDefault="00B666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302A85" w14:textId="77777777" w:rsidR="00BC51E5" w:rsidRDefault="00BC51E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3FDC14A5" w14:textId="77777777" w:rsidR="00BC51E5" w:rsidRDefault="00BC51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71F6FA" w14:textId="77777777" w:rsidR="00BC51E5" w:rsidRDefault="00BC51E5">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295DFD"/>
    <w:multiLevelType w:val="hybridMultilevel"/>
    <w:tmpl w:val="01C689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7"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8"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10"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1"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2" w15:restartNumberingAfterBreak="0">
    <w:nsid w:val="2B895E00"/>
    <w:multiLevelType w:val="hybridMultilevel"/>
    <w:tmpl w:val="D72892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4"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5"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6" w15:restartNumberingAfterBreak="0">
    <w:nsid w:val="39A36D3A"/>
    <w:multiLevelType w:val="hybridMultilevel"/>
    <w:tmpl w:val="34B205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8"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9"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20"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21"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2"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3" w15:restartNumberingAfterBreak="0">
    <w:nsid w:val="5A801815"/>
    <w:multiLevelType w:val="hybridMultilevel"/>
    <w:tmpl w:val="13367C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5"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6"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7"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8"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9"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30"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31"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9"/>
  </w:num>
  <w:num w:numId="2">
    <w:abstractNumId w:val="24"/>
  </w:num>
  <w:num w:numId="3">
    <w:abstractNumId w:val="18"/>
  </w:num>
  <w:num w:numId="4">
    <w:abstractNumId w:val="14"/>
  </w:num>
  <w:num w:numId="5">
    <w:abstractNumId w:val="3"/>
  </w:num>
  <w:num w:numId="6">
    <w:abstractNumId w:val="26"/>
  </w:num>
  <w:num w:numId="7">
    <w:abstractNumId w:val="9"/>
  </w:num>
  <w:num w:numId="8">
    <w:abstractNumId w:val="28"/>
  </w:num>
  <w:num w:numId="9">
    <w:abstractNumId w:val="22"/>
  </w:num>
  <w:num w:numId="10">
    <w:abstractNumId w:val="11"/>
  </w:num>
  <w:num w:numId="11">
    <w:abstractNumId w:val="15"/>
  </w:num>
  <w:num w:numId="12">
    <w:abstractNumId w:val="17"/>
  </w:num>
  <w:num w:numId="13">
    <w:abstractNumId w:val="30"/>
  </w:num>
  <w:num w:numId="14">
    <w:abstractNumId w:val="7"/>
  </w:num>
  <w:num w:numId="15">
    <w:abstractNumId w:val="10"/>
  </w:num>
  <w:num w:numId="16">
    <w:abstractNumId w:val="13"/>
  </w:num>
  <w:num w:numId="17">
    <w:abstractNumId w:val="20"/>
  </w:num>
  <w:num w:numId="18">
    <w:abstractNumId w:val="2"/>
  </w:num>
  <w:num w:numId="19">
    <w:abstractNumId w:val="8"/>
  </w:num>
  <w:num w:numId="20">
    <w:abstractNumId w:val="27"/>
  </w:num>
  <w:num w:numId="21">
    <w:abstractNumId w:val="1"/>
  </w:num>
  <w:num w:numId="22">
    <w:abstractNumId w:val="0"/>
  </w:num>
  <w:num w:numId="23">
    <w:abstractNumId w:val="25"/>
  </w:num>
  <w:num w:numId="24">
    <w:abstractNumId w:val="21"/>
  </w:num>
  <w:num w:numId="25">
    <w:abstractNumId w:val="5"/>
  </w:num>
  <w:num w:numId="26">
    <w:abstractNumId w:val="29"/>
  </w:num>
  <w:num w:numId="27">
    <w:abstractNumId w:val="31"/>
  </w:num>
  <w:num w:numId="28">
    <w:abstractNumId w:val="6"/>
  </w:num>
  <w:num w:numId="29">
    <w:abstractNumId w:val="12"/>
  </w:num>
  <w:num w:numId="30">
    <w:abstractNumId w:val="16"/>
  </w:num>
  <w:num w:numId="31">
    <w:abstractNumId w:val="4"/>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7914"/>
    <w:rsid w:val="00005810"/>
    <w:rsid w:val="00011246"/>
    <w:rsid w:val="000130BC"/>
    <w:rsid w:val="00030265"/>
    <w:rsid w:val="00033ABE"/>
    <w:rsid w:val="000462DC"/>
    <w:rsid w:val="000620B8"/>
    <w:rsid w:val="00094394"/>
    <w:rsid w:val="00094955"/>
    <w:rsid w:val="000A1679"/>
    <w:rsid w:val="000A1AB1"/>
    <w:rsid w:val="000B1BCE"/>
    <w:rsid w:val="000B2461"/>
    <w:rsid w:val="000B5711"/>
    <w:rsid w:val="000C1488"/>
    <w:rsid w:val="000C228A"/>
    <w:rsid w:val="000C2C22"/>
    <w:rsid w:val="000C4603"/>
    <w:rsid w:val="000E548E"/>
    <w:rsid w:val="00126180"/>
    <w:rsid w:val="0014081F"/>
    <w:rsid w:val="0014406D"/>
    <w:rsid w:val="00152273"/>
    <w:rsid w:val="00165CB6"/>
    <w:rsid w:val="00185EC3"/>
    <w:rsid w:val="001A5AA6"/>
    <w:rsid w:val="001B28AF"/>
    <w:rsid w:val="001B67EA"/>
    <w:rsid w:val="001C2D52"/>
    <w:rsid w:val="001D0265"/>
    <w:rsid w:val="001D23CE"/>
    <w:rsid w:val="001E25F7"/>
    <w:rsid w:val="001F49A4"/>
    <w:rsid w:val="00220054"/>
    <w:rsid w:val="00223C6F"/>
    <w:rsid w:val="002377E3"/>
    <w:rsid w:val="00244B2C"/>
    <w:rsid w:val="00245BA2"/>
    <w:rsid w:val="00253AD3"/>
    <w:rsid w:val="0025435B"/>
    <w:rsid w:val="002601A7"/>
    <w:rsid w:val="00263DC1"/>
    <w:rsid w:val="00267035"/>
    <w:rsid w:val="00284B6B"/>
    <w:rsid w:val="00292B6D"/>
    <w:rsid w:val="002B127E"/>
    <w:rsid w:val="002C281E"/>
    <w:rsid w:val="002D76E9"/>
    <w:rsid w:val="002E34E0"/>
    <w:rsid w:val="002F00EB"/>
    <w:rsid w:val="002F2114"/>
    <w:rsid w:val="002F72D5"/>
    <w:rsid w:val="003031CE"/>
    <w:rsid w:val="00311869"/>
    <w:rsid w:val="003138E2"/>
    <w:rsid w:val="00315ED8"/>
    <w:rsid w:val="00347220"/>
    <w:rsid w:val="00347A87"/>
    <w:rsid w:val="003669A9"/>
    <w:rsid w:val="00371A64"/>
    <w:rsid w:val="00375D16"/>
    <w:rsid w:val="00387FA8"/>
    <w:rsid w:val="003B7A52"/>
    <w:rsid w:val="003C02A4"/>
    <w:rsid w:val="003C15A9"/>
    <w:rsid w:val="003D3F52"/>
    <w:rsid w:val="003E5061"/>
    <w:rsid w:val="003F1389"/>
    <w:rsid w:val="00400696"/>
    <w:rsid w:val="004016FD"/>
    <w:rsid w:val="0040580F"/>
    <w:rsid w:val="004177D4"/>
    <w:rsid w:val="0042595D"/>
    <w:rsid w:val="00436BA3"/>
    <w:rsid w:val="00442270"/>
    <w:rsid w:val="00445648"/>
    <w:rsid w:val="00462376"/>
    <w:rsid w:val="0047210C"/>
    <w:rsid w:val="004822FC"/>
    <w:rsid w:val="004A0A0F"/>
    <w:rsid w:val="004A1C7B"/>
    <w:rsid w:val="004A2915"/>
    <w:rsid w:val="004A59B5"/>
    <w:rsid w:val="004B3D99"/>
    <w:rsid w:val="004C07A1"/>
    <w:rsid w:val="004E5AD5"/>
    <w:rsid w:val="004E5AFC"/>
    <w:rsid w:val="004F119A"/>
    <w:rsid w:val="004F66AB"/>
    <w:rsid w:val="00522B71"/>
    <w:rsid w:val="00542A53"/>
    <w:rsid w:val="00545268"/>
    <w:rsid w:val="005453C8"/>
    <w:rsid w:val="005568F1"/>
    <w:rsid w:val="005625B1"/>
    <w:rsid w:val="005762A4"/>
    <w:rsid w:val="00576D3E"/>
    <w:rsid w:val="00584732"/>
    <w:rsid w:val="00590CBD"/>
    <w:rsid w:val="005A1DED"/>
    <w:rsid w:val="005B2B8E"/>
    <w:rsid w:val="005B3DB7"/>
    <w:rsid w:val="005C7EC2"/>
    <w:rsid w:val="005D11CD"/>
    <w:rsid w:val="005E15E0"/>
    <w:rsid w:val="005F6D8F"/>
    <w:rsid w:val="0061199A"/>
    <w:rsid w:val="006124C1"/>
    <w:rsid w:val="00620E7F"/>
    <w:rsid w:val="006222DD"/>
    <w:rsid w:val="00633ED3"/>
    <w:rsid w:val="00635E9A"/>
    <w:rsid w:val="00640E94"/>
    <w:rsid w:val="00645202"/>
    <w:rsid w:val="00650B94"/>
    <w:rsid w:val="006729E5"/>
    <w:rsid w:val="00692C83"/>
    <w:rsid w:val="0069326C"/>
    <w:rsid w:val="00694CC7"/>
    <w:rsid w:val="006A0B2A"/>
    <w:rsid w:val="006B36FB"/>
    <w:rsid w:val="006B458A"/>
    <w:rsid w:val="006C1E0C"/>
    <w:rsid w:val="006C7370"/>
    <w:rsid w:val="006C7657"/>
    <w:rsid w:val="006D1A06"/>
    <w:rsid w:val="006E08F1"/>
    <w:rsid w:val="006E3ACF"/>
    <w:rsid w:val="006F67D3"/>
    <w:rsid w:val="00724D53"/>
    <w:rsid w:val="0072797B"/>
    <w:rsid w:val="00732D30"/>
    <w:rsid w:val="00732E24"/>
    <w:rsid w:val="007345E3"/>
    <w:rsid w:val="0075799B"/>
    <w:rsid w:val="007613A6"/>
    <w:rsid w:val="007728D7"/>
    <w:rsid w:val="007736E2"/>
    <w:rsid w:val="007748C9"/>
    <w:rsid w:val="00774A0A"/>
    <w:rsid w:val="007836A2"/>
    <w:rsid w:val="00797FFA"/>
    <w:rsid w:val="007A4D47"/>
    <w:rsid w:val="007D5D33"/>
    <w:rsid w:val="007D63AD"/>
    <w:rsid w:val="008024AE"/>
    <w:rsid w:val="0083066F"/>
    <w:rsid w:val="008349A0"/>
    <w:rsid w:val="00842030"/>
    <w:rsid w:val="0084310F"/>
    <w:rsid w:val="00851007"/>
    <w:rsid w:val="00853E80"/>
    <w:rsid w:val="008734B8"/>
    <w:rsid w:val="00875113"/>
    <w:rsid w:val="0089367E"/>
    <w:rsid w:val="008954FB"/>
    <w:rsid w:val="00897238"/>
    <w:rsid w:val="008A07A7"/>
    <w:rsid w:val="008B2474"/>
    <w:rsid w:val="008B7E92"/>
    <w:rsid w:val="008C26E9"/>
    <w:rsid w:val="008C73C8"/>
    <w:rsid w:val="008D270C"/>
    <w:rsid w:val="008E3B35"/>
    <w:rsid w:val="008F19CC"/>
    <w:rsid w:val="008F30A1"/>
    <w:rsid w:val="00900A38"/>
    <w:rsid w:val="009055C8"/>
    <w:rsid w:val="00910E5D"/>
    <w:rsid w:val="00912C13"/>
    <w:rsid w:val="00922A46"/>
    <w:rsid w:val="00922FC1"/>
    <w:rsid w:val="00923162"/>
    <w:rsid w:val="00930B9E"/>
    <w:rsid w:val="00943782"/>
    <w:rsid w:val="009547B8"/>
    <w:rsid w:val="00972C40"/>
    <w:rsid w:val="00984D1E"/>
    <w:rsid w:val="0098583F"/>
    <w:rsid w:val="00993477"/>
    <w:rsid w:val="00994923"/>
    <w:rsid w:val="00997F6C"/>
    <w:rsid w:val="009A55A6"/>
    <w:rsid w:val="009D16F2"/>
    <w:rsid w:val="009E14BB"/>
    <w:rsid w:val="009E6418"/>
    <w:rsid w:val="00A017A6"/>
    <w:rsid w:val="00A0532E"/>
    <w:rsid w:val="00A2251A"/>
    <w:rsid w:val="00A23C08"/>
    <w:rsid w:val="00A241EF"/>
    <w:rsid w:val="00A33D53"/>
    <w:rsid w:val="00A47914"/>
    <w:rsid w:val="00A66377"/>
    <w:rsid w:val="00A670A4"/>
    <w:rsid w:val="00A6779D"/>
    <w:rsid w:val="00A6786C"/>
    <w:rsid w:val="00A67EA2"/>
    <w:rsid w:val="00A73C0A"/>
    <w:rsid w:val="00A81B8A"/>
    <w:rsid w:val="00A843AF"/>
    <w:rsid w:val="00A85270"/>
    <w:rsid w:val="00A87D08"/>
    <w:rsid w:val="00A94A83"/>
    <w:rsid w:val="00A96F89"/>
    <w:rsid w:val="00AA175B"/>
    <w:rsid w:val="00AB142B"/>
    <w:rsid w:val="00AE2CC4"/>
    <w:rsid w:val="00AE46DB"/>
    <w:rsid w:val="00AE6EAA"/>
    <w:rsid w:val="00AF10EF"/>
    <w:rsid w:val="00B00844"/>
    <w:rsid w:val="00B17AEE"/>
    <w:rsid w:val="00B234CB"/>
    <w:rsid w:val="00B24671"/>
    <w:rsid w:val="00B249ED"/>
    <w:rsid w:val="00B45744"/>
    <w:rsid w:val="00B61330"/>
    <w:rsid w:val="00B6661A"/>
    <w:rsid w:val="00B77573"/>
    <w:rsid w:val="00B926A7"/>
    <w:rsid w:val="00B97A23"/>
    <w:rsid w:val="00BA6077"/>
    <w:rsid w:val="00BB29A2"/>
    <w:rsid w:val="00BB7B06"/>
    <w:rsid w:val="00BC51E5"/>
    <w:rsid w:val="00BD671E"/>
    <w:rsid w:val="00BE06CE"/>
    <w:rsid w:val="00BF1A4D"/>
    <w:rsid w:val="00C05A86"/>
    <w:rsid w:val="00C17B54"/>
    <w:rsid w:val="00C27A18"/>
    <w:rsid w:val="00C34CF9"/>
    <w:rsid w:val="00C429D7"/>
    <w:rsid w:val="00C463A8"/>
    <w:rsid w:val="00C518E4"/>
    <w:rsid w:val="00C6383E"/>
    <w:rsid w:val="00C701F8"/>
    <w:rsid w:val="00C8589C"/>
    <w:rsid w:val="00C93831"/>
    <w:rsid w:val="00CA5F81"/>
    <w:rsid w:val="00CB4136"/>
    <w:rsid w:val="00CB5D66"/>
    <w:rsid w:val="00CB791E"/>
    <w:rsid w:val="00CE1159"/>
    <w:rsid w:val="00CE7076"/>
    <w:rsid w:val="00CF07E2"/>
    <w:rsid w:val="00CF63D0"/>
    <w:rsid w:val="00CF7D3E"/>
    <w:rsid w:val="00D02ECB"/>
    <w:rsid w:val="00D038AE"/>
    <w:rsid w:val="00D03F31"/>
    <w:rsid w:val="00D05442"/>
    <w:rsid w:val="00D1723F"/>
    <w:rsid w:val="00D23C7D"/>
    <w:rsid w:val="00D304BB"/>
    <w:rsid w:val="00D3256B"/>
    <w:rsid w:val="00D32B38"/>
    <w:rsid w:val="00D533D0"/>
    <w:rsid w:val="00D60620"/>
    <w:rsid w:val="00D660D0"/>
    <w:rsid w:val="00D708C2"/>
    <w:rsid w:val="00D77E39"/>
    <w:rsid w:val="00D859EC"/>
    <w:rsid w:val="00D861FE"/>
    <w:rsid w:val="00DA25CF"/>
    <w:rsid w:val="00DD1AB4"/>
    <w:rsid w:val="00DD50CB"/>
    <w:rsid w:val="00DF5F05"/>
    <w:rsid w:val="00E02B18"/>
    <w:rsid w:val="00E24ABB"/>
    <w:rsid w:val="00E27E4F"/>
    <w:rsid w:val="00E351EE"/>
    <w:rsid w:val="00E36141"/>
    <w:rsid w:val="00E3730E"/>
    <w:rsid w:val="00E43BC0"/>
    <w:rsid w:val="00E61B41"/>
    <w:rsid w:val="00E63ACF"/>
    <w:rsid w:val="00E63CFA"/>
    <w:rsid w:val="00E7727D"/>
    <w:rsid w:val="00E83E58"/>
    <w:rsid w:val="00E84EBC"/>
    <w:rsid w:val="00E965C9"/>
    <w:rsid w:val="00EE4168"/>
    <w:rsid w:val="00F0055B"/>
    <w:rsid w:val="00F1359E"/>
    <w:rsid w:val="00F1704B"/>
    <w:rsid w:val="00F411CB"/>
    <w:rsid w:val="00F7616A"/>
    <w:rsid w:val="00F90126"/>
    <w:rsid w:val="00F966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4:docId w14:val="04C4B3CB"/>
  <w15:docId w15:val="{51231EC0-9979-47AB-9A67-8C8B37DE4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uiPriority w:val="99"/>
    <w:unhideWhenUsed/>
    <w:rsid w:val="003E5061"/>
    <w:rPr>
      <w:color w:val="0000FF" w:themeColor="hyperlink"/>
      <w:u w:val="single"/>
    </w:rPr>
  </w:style>
  <w:style w:type="character" w:styleId="UnresolvedMention">
    <w:name w:val="Unresolved Mention"/>
    <w:basedOn w:val="DefaultParagraphFont"/>
    <w:uiPriority w:val="99"/>
    <w:semiHidden/>
    <w:unhideWhenUsed/>
    <w:rsid w:val="003E50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5448</TotalTime>
  <Pages>5</Pages>
  <Words>1771</Words>
  <Characters>10096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11844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Moira Ong</cp:lastModifiedBy>
  <cp:revision>130</cp:revision>
  <cp:lastPrinted>2004-05-10T18:28:00Z</cp:lastPrinted>
  <dcterms:created xsi:type="dcterms:W3CDTF">2018-02-01T18:59:00Z</dcterms:created>
  <dcterms:modified xsi:type="dcterms:W3CDTF">2020-11-04T18:07:00Z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