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3F72A" w14:textId="2D3DC8EE" w:rsidR="00200037" w:rsidRDefault="00200037" w:rsidP="00200037">
      <w:pPr>
        <w:ind w:left="-540"/>
      </w:pPr>
      <w:r>
        <w:rPr>
          <w:noProof/>
        </w:rPr>
        <w:drawing>
          <wp:inline distT="0" distB="0" distL="0" distR="0" wp14:anchorId="2FC054E9" wp14:editId="00864C9C">
            <wp:extent cx="2960805" cy="1117600"/>
            <wp:effectExtent l="0" t="0" r="0" b="0"/>
            <wp:docPr id="1" name="Picture 1" descr="A picture containing honeycom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LifeNEW.png"/>
                    <pic:cNvPicPr/>
                  </pic:nvPicPr>
                  <pic:blipFill>
                    <a:blip r:embed="rId7">
                      <a:extLst>
                        <a:ext uri="{28A0092B-C50C-407E-A947-70E740481C1C}">
                          <a14:useLocalDpi xmlns:a14="http://schemas.microsoft.com/office/drawing/2010/main" val="0"/>
                        </a:ext>
                      </a:extLst>
                    </a:blip>
                    <a:stretch>
                      <a:fillRect/>
                    </a:stretch>
                  </pic:blipFill>
                  <pic:spPr>
                    <a:xfrm>
                      <a:off x="0" y="0"/>
                      <a:ext cx="2978385" cy="1124236"/>
                    </a:xfrm>
                    <a:prstGeom prst="rect">
                      <a:avLst/>
                    </a:prstGeom>
                  </pic:spPr>
                </pic:pic>
              </a:graphicData>
            </a:graphic>
          </wp:inline>
        </w:drawing>
      </w:r>
      <w:r>
        <w:t xml:space="preserve">                                          </w:t>
      </w:r>
    </w:p>
    <w:p w14:paraId="2E6DE33F" w14:textId="77777777" w:rsidR="00200037" w:rsidRPr="0092018A" w:rsidRDefault="00200037" w:rsidP="00200037">
      <w:pPr>
        <w:rPr>
          <w:sz w:val="28"/>
          <w:szCs w:val="28"/>
        </w:rPr>
      </w:pPr>
      <w:r w:rsidRPr="0092018A">
        <w:rPr>
          <w:sz w:val="28"/>
          <w:szCs w:val="28"/>
        </w:rPr>
        <w:t>PRESS</w:t>
      </w:r>
      <w:r>
        <w:rPr>
          <w:sz w:val="28"/>
          <w:szCs w:val="28"/>
        </w:rPr>
        <w:t>:</w:t>
      </w:r>
    </w:p>
    <w:p w14:paraId="341536DB" w14:textId="5B706DB3" w:rsidR="007F5E70" w:rsidRPr="007C5EDE" w:rsidRDefault="00200037" w:rsidP="007F5E70">
      <w:pPr>
        <w:jc w:val="center"/>
        <w:rPr>
          <w:b/>
          <w:bCs/>
          <w:sz w:val="36"/>
          <w:szCs w:val="36"/>
        </w:rPr>
      </w:pPr>
      <w:r w:rsidRPr="00200037">
        <w:rPr>
          <w:b/>
          <w:bCs/>
          <w:sz w:val="36"/>
          <w:szCs w:val="36"/>
        </w:rPr>
        <w:t>BetterLife Names CRO for COVID-19 Clinical Trial in Australia</w:t>
      </w:r>
      <w:r w:rsidR="00056AC0" w:rsidRPr="783400BB">
        <w:rPr>
          <w:b/>
          <w:bCs/>
          <w:sz w:val="36"/>
          <w:szCs w:val="36"/>
        </w:rPr>
        <w:t xml:space="preserve"> </w:t>
      </w:r>
    </w:p>
    <w:p w14:paraId="28BB58C8" w14:textId="5520D372" w:rsidR="00F65FCA" w:rsidRPr="00631902" w:rsidRDefault="00866A3A" w:rsidP="00200037">
      <w:pPr>
        <w:jc w:val="both"/>
        <w:rPr>
          <w:rFonts w:cstheme="minorHAnsi"/>
        </w:rPr>
      </w:pPr>
      <w:r w:rsidRPr="007E2CD1">
        <w:rPr>
          <w:rFonts w:ascii="Source Sans Pro" w:eastAsia="Times New Roman" w:hAnsi="Source Sans Pro" w:cs="Times New Roman"/>
          <w:lang w:eastAsia="en-GB"/>
        </w:rPr>
        <w:t xml:space="preserve">VANCOUVER, British Columbia, </w:t>
      </w:r>
      <w:r>
        <w:rPr>
          <w:rFonts w:ascii="Source Sans Pro" w:eastAsia="Times New Roman" w:hAnsi="Source Sans Pro" w:cs="Times New Roman"/>
          <w:lang w:eastAsia="en-GB"/>
        </w:rPr>
        <w:t xml:space="preserve">October </w:t>
      </w:r>
      <w:r>
        <w:rPr>
          <w:rFonts w:ascii="Source Sans Pro" w:eastAsia="Times New Roman" w:hAnsi="Source Sans Pro" w:cs="Times New Roman"/>
          <w:lang w:eastAsia="en-GB"/>
        </w:rPr>
        <w:t>15</w:t>
      </w:r>
      <w:r w:rsidRPr="007E2CD1">
        <w:rPr>
          <w:rFonts w:ascii="Source Sans Pro" w:eastAsia="Times New Roman" w:hAnsi="Source Sans Pro" w:cs="Times New Roman"/>
          <w:lang w:eastAsia="en-GB"/>
        </w:rPr>
        <w:t>, 2020</w:t>
      </w:r>
      <w:r>
        <w:rPr>
          <w:rFonts w:ascii="Source Sans Pro" w:eastAsia="Times New Roman" w:hAnsi="Source Sans Pro" w:cs="Times New Roman"/>
          <w:lang w:eastAsia="en-GB"/>
        </w:rPr>
        <w:t xml:space="preserve"> - </w:t>
      </w:r>
      <w:r w:rsidR="005308ED" w:rsidRPr="00631902">
        <w:rPr>
          <w:rFonts w:cstheme="minorHAnsi"/>
          <w:lang w:val="en-US" w:eastAsia="en-GB"/>
        </w:rPr>
        <w:t xml:space="preserve">BetterLife Pharma Inc. </w:t>
      </w:r>
      <w:r w:rsidR="005308ED" w:rsidRPr="00631902">
        <w:rPr>
          <w:rFonts w:cstheme="minorHAnsi"/>
          <w:lang w:eastAsia="en-GB"/>
        </w:rPr>
        <w:t xml:space="preserve">(“BetterLife” or the “Company”) (CSE: BETR / OTCQB: BETRF / FRA: NPAT) an emerging biotech company, is pleased to announce that it has </w:t>
      </w:r>
      <w:r w:rsidR="00A476B8" w:rsidRPr="00631902">
        <w:rPr>
          <w:rFonts w:cstheme="minorHAnsi"/>
        </w:rPr>
        <w:t>engaged</w:t>
      </w:r>
      <w:r w:rsidR="00D739B9" w:rsidRPr="00631902">
        <w:rPr>
          <w:rFonts w:cstheme="minorHAnsi"/>
        </w:rPr>
        <w:t xml:space="preserve"> </w:t>
      </w:r>
      <w:r w:rsidR="00162454" w:rsidRPr="00631902">
        <w:rPr>
          <w:rFonts w:cstheme="minorHAnsi"/>
        </w:rPr>
        <w:t xml:space="preserve">the </w:t>
      </w:r>
      <w:r w:rsidR="73EC41D2" w:rsidRPr="00631902">
        <w:rPr>
          <w:rFonts w:cstheme="minorHAnsi"/>
        </w:rPr>
        <w:t>C</w:t>
      </w:r>
      <w:r w:rsidR="00D739B9" w:rsidRPr="00631902">
        <w:rPr>
          <w:rFonts w:cstheme="minorHAnsi"/>
        </w:rPr>
        <w:t xml:space="preserve">linical </w:t>
      </w:r>
      <w:r w:rsidR="1D34BAD2" w:rsidRPr="00631902">
        <w:rPr>
          <w:rFonts w:cstheme="minorHAnsi"/>
        </w:rPr>
        <w:t>R</w:t>
      </w:r>
      <w:r w:rsidR="00D739B9" w:rsidRPr="00631902">
        <w:rPr>
          <w:rFonts w:cstheme="minorHAnsi"/>
        </w:rPr>
        <w:t xml:space="preserve">esearch </w:t>
      </w:r>
      <w:r w:rsidR="12C8123C" w:rsidRPr="00631902">
        <w:rPr>
          <w:rFonts w:cstheme="minorHAnsi"/>
        </w:rPr>
        <w:t>O</w:t>
      </w:r>
      <w:r w:rsidR="00D739B9" w:rsidRPr="00631902">
        <w:rPr>
          <w:rFonts w:cstheme="minorHAnsi"/>
        </w:rPr>
        <w:t>rganisation</w:t>
      </w:r>
      <w:r w:rsidR="002F401F" w:rsidRPr="00631902">
        <w:rPr>
          <w:rFonts w:cstheme="minorHAnsi"/>
        </w:rPr>
        <w:t xml:space="preserve"> </w:t>
      </w:r>
      <w:r w:rsidR="004222FD" w:rsidRPr="00631902">
        <w:rPr>
          <w:rFonts w:cstheme="minorHAnsi"/>
        </w:rPr>
        <w:t>(</w:t>
      </w:r>
      <w:r w:rsidR="00200037">
        <w:rPr>
          <w:rFonts w:cstheme="minorHAnsi"/>
        </w:rPr>
        <w:t>“</w:t>
      </w:r>
      <w:r w:rsidR="004222FD" w:rsidRPr="00631902">
        <w:rPr>
          <w:rFonts w:cstheme="minorHAnsi"/>
        </w:rPr>
        <w:t>CRO</w:t>
      </w:r>
      <w:r w:rsidR="00200037">
        <w:rPr>
          <w:rFonts w:cstheme="minorHAnsi"/>
        </w:rPr>
        <w:t>”</w:t>
      </w:r>
      <w:r w:rsidR="004222FD" w:rsidRPr="00631902">
        <w:rPr>
          <w:rFonts w:cstheme="minorHAnsi"/>
        </w:rPr>
        <w:t>)</w:t>
      </w:r>
      <w:r w:rsidR="00E818DB" w:rsidRPr="00631902">
        <w:rPr>
          <w:rFonts w:cstheme="minorHAnsi"/>
        </w:rPr>
        <w:t xml:space="preserve"> </w:t>
      </w:r>
      <w:r w:rsidR="00D739B9" w:rsidRPr="00631902">
        <w:rPr>
          <w:rFonts w:cstheme="minorHAnsi"/>
        </w:rPr>
        <w:t>Pharmaceutical Solutions</w:t>
      </w:r>
      <w:r w:rsidR="00B32060" w:rsidRPr="00631902">
        <w:rPr>
          <w:rFonts w:cstheme="minorHAnsi"/>
        </w:rPr>
        <w:t xml:space="preserve"> </w:t>
      </w:r>
      <w:r w:rsidR="006D1ADC">
        <w:rPr>
          <w:rFonts w:cstheme="minorHAnsi"/>
        </w:rPr>
        <w:t xml:space="preserve">Ltd. </w:t>
      </w:r>
      <w:r w:rsidR="00B32060" w:rsidRPr="00631902">
        <w:rPr>
          <w:rFonts w:cstheme="minorHAnsi"/>
        </w:rPr>
        <w:t>to</w:t>
      </w:r>
      <w:r w:rsidR="00CF5545" w:rsidRPr="00631902">
        <w:rPr>
          <w:rFonts w:cstheme="minorHAnsi"/>
        </w:rPr>
        <w:t xml:space="preserve"> </w:t>
      </w:r>
      <w:r w:rsidR="00763095" w:rsidRPr="00631902">
        <w:rPr>
          <w:rFonts w:cstheme="minorHAnsi"/>
        </w:rPr>
        <w:t xml:space="preserve">manage </w:t>
      </w:r>
      <w:r w:rsidR="005308ED" w:rsidRPr="00631902">
        <w:rPr>
          <w:rFonts w:cstheme="minorHAnsi"/>
        </w:rPr>
        <w:t xml:space="preserve">its forthcoming </w:t>
      </w:r>
      <w:r w:rsidR="00CB004B" w:rsidRPr="00631902">
        <w:rPr>
          <w:rFonts w:cstheme="minorHAnsi"/>
        </w:rPr>
        <w:t>clinical trial</w:t>
      </w:r>
      <w:r w:rsidR="00702B53" w:rsidRPr="00631902">
        <w:rPr>
          <w:rFonts w:cstheme="minorHAnsi"/>
        </w:rPr>
        <w:t xml:space="preserve"> </w:t>
      </w:r>
      <w:r w:rsidR="00162454" w:rsidRPr="00631902">
        <w:rPr>
          <w:rFonts w:cstheme="minorHAnsi"/>
        </w:rPr>
        <w:t xml:space="preserve">for AP-003 </w:t>
      </w:r>
      <w:r w:rsidR="00A476B8" w:rsidRPr="00631902">
        <w:rPr>
          <w:rFonts w:cstheme="minorHAnsi"/>
        </w:rPr>
        <w:t>targeting</w:t>
      </w:r>
      <w:r w:rsidR="00295CA3" w:rsidRPr="00631902">
        <w:rPr>
          <w:rFonts w:cstheme="minorHAnsi"/>
        </w:rPr>
        <w:t xml:space="preserve"> </w:t>
      </w:r>
      <w:r w:rsidR="00763095" w:rsidRPr="00631902">
        <w:rPr>
          <w:rFonts w:cstheme="minorHAnsi"/>
        </w:rPr>
        <w:t>mild to moderate</w:t>
      </w:r>
      <w:r w:rsidR="00A476B8" w:rsidRPr="00631902">
        <w:rPr>
          <w:rFonts w:cstheme="minorHAnsi"/>
        </w:rPr>
        <w:t xml:space="preserve"> </w:t>
      </w:r>
      <w:r w:rsidR="00D21D51" w:rsidRPr="00631902">
        <w:rPr>
          <w:rFonts w:cstheme="minorHAnsi"/>
        </w:rPr>
        <w:t xml:space="preserve">cases of </w:t>
      </w:r>
      <w:r w:rsidR="438C6B2B" w:rsidRPr="00631902">
        <w:rPr>
          <w:rFonts w:cstheme="minorHAnsi"/>
        </w:rPr>
        <w:t>COVID</w:t>
      </w:r>
      <w:r w:rsidR="00A476B8" w:rsidRPr="00631902">
        <w:rPr>
          <w:rFonts w:cstheme="minorHAnsi"/>
        </w:rPr>
        <w:t>-19</w:t>
      </w:r>
      <w:r w:rsidR="2232930C" w:rsidRPr="00631902">
        <w:rPr>
          <w:rFonts w:cstheme="minorHAnsi"/>
        </w:rPr>
        <w:t xml:space="preserve"> at research sites across Australia</w:t>
      </w:r>
      <w:r w:rsidR="00CB004B" w:rsidRPr="00631902">
        <w:rPr>
          <w:rFonts w:cstheme="minorHAnsi"/>
        </w:rPr>
        <w:t>.</w:t>
      </w:r>
    </w:p>
    <w:p w14:paraId="3768CB6C" w14:textId="1C6DE056" w:rsidR="00C264F4" w:rsidRPr="00C264F4" w:rsidRDefault="008D0916" w:rsidP="00200037">
      <w:pPr>
        <w:jc w:val="both"/>
        <w:rPr>
          <w:rFonts w:cstheme="minorHAnsi"/>
        </w:rPr>
      </w:pPr>
      <w:r w:rsidRPr="00631902">
        <w:rPr>
          <w:rFonts w:cstheme="minorHAnsi"/>
        </w:rPr>
        <w:t>The clinical trial</w:t>
      </w:r>
      <w:r w:rsidR="003E37B4">
        <w:rPr>
          <w:rFonts w:cstheme="minorHAnsi"/>
        </w:rPr>
        <w:t>, expected to start in late 2020,</w:t>
      </w:r>
      <w:r w:rsidRPr="00631902">
        <w:rPr>
          <w:rFonts w:cstheme="minorHAnsi"/>
        </w:rPr>
        <w:t xml:space="preserve"> </w:t>
      </w:r>
      <w:r w:rsidR="00A52582">
        <w:rPr>
          <w:rFonts w:cstheme="minorHAnsi"/>
        </w:rPr>
        <w:t>will compare</w:t>
      </w:r>
      <w:r w:rsidR="00A52582" w:rsidRPr="00631902">
        <w:rPr>
          <w:rFonts w:cstheme="minorHAnsi"/>
        </w:rPr>
        <w:t xml:space="preserve"> </w:t>
      </w:r>
      <w:r w:rsidRPr="00631902">
        <w:rPr>
          <w:rFonts w:cstheme="minorHAnsi"/>
        </w:rPr>
        <w:t>AP-003</w:t>
      </w:r>
      <w:r w:rsidR="00A52582">
        <w:rPr>
          <w:rFonts w:cstheme="minorHAnsi"/>
        </w:rPr>
        <w:t xml:space="preserve">, </w:t>
      </w:r>
      <w:proofErr w:type="spellStart"/>
      <w:r w:rsidR="00D0322E">
        <w:rPr>
          <w:rFonts w:cstheme="minorHAnsi"/>
        </w:rPr>
        <w:t>BetterLife</w:t>
      </w:r>
      <w:r w:rsidR="009A0A6A">
        <w:rPr>
          <w:rFonts w:cstheme="minorHAnsi"/>
        </w:rPr>
        <w:t>’s</w:t>
      </w:r>
      <w:proofErr w:type="spellEnd"/>
      <w:r w:rsidR="009A0A6A">
        <w:rPr>
          <w:rFonts w:cstheme="minorHAnsi"/>
        </w:rPr>
        <w:t xml:space="preserve"> </w:t>
      </w:r>
      <w:r w:rsidR="00A52582">
        <w:rPr>
          <w:rFonts w:cstheme="minorHAnsi"/>
        </w:rPr>
        <w:t>inhaled</w:t>
      </w:r>
      <w:r w:rsidRPr="00631902">
        <w:rPr>
          <w:rFonts w:cstheme="minorHAnsi"/>
        </w:rPr>
        <w:t xml:space="preserve"> </w:t>
      </w:r>
      <w:r w:rsidR="0014241D">
        <w:rPr>
          <w:rFonts w:cstheme="minorHAnsi"/>
        </w:rPr>
        <w:t xml:space="preserve">recombinant </w:t>
      </w:r>
      <w:r w:rsidRPr="00631902">
        <w:rPr>
          <w:rFonts w:eastAsia="Calibri" w:cstheme="minorHAnsi"/>
        </w:rPr>
        <w:t>human alpha 2b interferon (</w:t>
      </w:r>
      <w:r w:rsidR="00200037">
        <w:rPr>
          <w:rFonts w:eastAsia="Calibri" w:cstheme="minorHAnsi"/>
        </w:rPr>
        <w:t>“</w:t>
      </w:r>
      <w:r w:rsidRPr="00631902">
        <w:rPr>
          <w:rFonts w:eastAsia="Calibri" w:cstheme="minorHAnsi"/>
        </w:rPr>
        <w:t>IFN-</w:t>
      </w:r>
      <w:r w:rsidRPr="00631902">
        <w:rPr>
          <w:rFonts w:eastAsia="Arial" w:cstheme="minorHAnsi"/>
          <w:lang w:val="en-AU"/>
        </w:rPr>
        <w:t>α2b</w:t>
      </w:r>
      <w:r w:rsidR="00200037">
        <w:rPr>
          <w:rFonts w:eastAsia="Arial" w:cstheme="minorHAnsi"/>
          <w:lang w:val="en-AU"/>
        </w:rPr>
        <w:t>”</w:t>
      </w:r>
      <w:r w:rsidRPr="00631902">
        <w:rPr>
          <w:rFonts w:eastAsia="Calibri" w:cstheme="minorHAnsi"/>
        </w:rPr>
        <w:t>)</w:t>
      </w:r>
      <w:r w:rsidRPr="00631902">
        <w:rPr>
          <w:rFonts w:cstheme="minorHAnsi"/>
        </w:rPr>
        <w:t xml:space="preserve"> </w:t>
      </w:r>
      <w:r w:rsidR="00A52582">
        <w:rPr>
          <w:rFonts w:cstheme="minorHAnsi"/>
        </w:rPr>
        <w:t xml:space="preserve">to placebo </w:t>
      </w:r>
      <w:r w:rsidR="00A52582" w:rsidRPr="00631902">
        <w:rPr>
          <w:rFonts w:cstheme="minorHAnsi"/>
        </w:rPr>
        <w:t xml:space="preserve">in patients </w:t>
      </w:r>
      <w:r w:rsidR="00A52582">
        <w:rPr>
          <w:rFonts w:cstheme="minorHAnsi"/>
        </w:rPr>
        <w:t>with</w:t>
      </w:r>
      <w:r w:rsidR="00A52582" w:rsidRPr="00631902">
        <w:rPr>
          <w:rFonts w:cstheme="minorHAnsi"/>
        </w:rPr>
        <w:t xml:space="preserve"> mild to moderate symptoms </w:t>
      </w:r>
      <w:r w:rsidR="00C264F4" w:rsidRPr="00631902">
        <w:rPr>
          <w:rFonts w:cstheme="minorHAnsi"/>
        </w:rPr>
        <w:t>of COVID-19</w:t>
      </w:r>
      <w:r w:rsidR="00A52582" w:rsidRPr="009A0A6A">
        <w:rPr>
          <w:rFonts w:cstheme="minorHAnsi"/>
        </w:rPr>
        <w:t xml:space="preserve">. </w:t>
      </w:r>
      <w:r w:rsidR="002F214D">
        <w:rPr>
          <w:rFonts w:eastAsia="Arial" w:cstheme="minorHAnsi"/>
          <w:lang w:val="en-AU"/>
        </w:rPr>
        <w:t>Interferon</w:t>
      </w:r>
      <w:r w:rsidR="00200BB1">
        <w:rPr>
          <w:rFonts w:eastAsia="Arial" w:cstheme="minorHAnsi"/>
          <w:lang w:val="en-AU"/>
        </w:rPr>
        <w:t>s</w:t>
      </w:r>
      <w:r w:rsidR="00A52582" w:rsidRPr="009A0A6A">
        <w:rPr>
          <w:rFonts w:eastAsia="Arial" w:cstheme="minorHAnsi"/>
          <w:lang w:val="en-AU"/>
        </w:rPr>
        <w:t xml:space="preserve"> </w:t>
      </w:r>
      <w:r w:rsidR="00C264F4" w:rsidRPr="009A0A6A">
        <w:rPr>
          <w:rFonts w:eastAsia="Arial" w:cstheme="minorHAnsi"/>
          <w:lang w:val="en-AU"/>
        </w:rPr>
        <w:t>a</w:t>
      </w:r>
      <w:r w:rsidR="00200BB1">
        <w:rPr>
          <w:rFonts w:eastAsia="Arial" w:cstheme="minorHAnsi"/>
          <w:lang w:val="en-AU"/>
        </w:rPr>
        <w:t>re a</w:t>
      </w:r>
      <w:r w:rsidR="00C264F4" w:rsidRPr="009A0A6A">
        <w:rPr>
          <w:rFonts w:eastAsia="Arial" w:cstheme="minorHAnsi"/>
          <w:lang w:val="en-AU"/>
        </w:rPr>
        <w:t xml:space="preserve"> </w:t>
      </w:r>
      <w:r w:rsidR="003377F7">
        <w:rPr>
          <w:rFonts w:eastAsia="Arial" w:cstheme="minorHAnsi"/>
          <w:lang w:val="en-AU"/>
        </w:rPr>
        <w:t xml:space="preserve">natural </w:t>
      </w:r>
      <w:r w:rsidR="00C264F4" w:rsidRPr="009A0A6A">
        <w:rPr>
          <w:rFonts w:eastAsia="Arial" w:cstheme="minorHAnsi"/>
          <w:lang w:val="en-AU"/>
        </w:rPr>
        <w:t>part</w:t>
      </w:r>
      <w:r w:rsidR="00A52582" w:rsidRPr="009A0A6A">
        <w:rPr>
          <w:rFonts w:eastAsia="Arial" w:cstheme="minorHAnsi"/>
          <w:lang w:val="en-AU"/>
        </w:rPr>
        <w:t xml:space="preserve"> of the</w:t>
      </w:r>
      <w:r w:rsidR="00DC479C">
        <w:rPr>
          <w:rFonts w:eastAsia="Arial" w:cstheme="minorHAnsi"/>
          <w:lang w:val="en-AU"/>
        </w:rPr>
        <w:t xml:space="preserve"> body’s</w:t>
      </w:r>
      <w:r w:rsidR="00A52582" w:rsidRPr="009A0A6A">
        <w:rPr>
          <w:rFonts w:eastAsia="Arial" w:cstheme="minorHAnsi"/>
          <w:lang w:val="en-AU"/>
        </w:rPr>
        <w:t xml:space="preserve"> innate immune system</w:t>
      </w:r>
      <w:r w:rsidR="00E9060A">
        <w:rPr>
          <w:rFonts w:eastAsia="Arial" w:cstheme="minorHAnsi"/>
          <w:lang w:val="en-AU"/>
        </w:rPr>
        <w:t xml:space="preserve"> that are</w:t>
      </w:r>
      <w:r w:rsidR="00200BB1">
        <w:rPr>
          <w:rFonts w:eastAsia="Arial" w:cstheme="minorHAnsi"/>
          <w:lang w:val="en-AU"/>
        </w:rPr>
        <w:t xml:space="preserve"> induced </w:t>
      </w:r>
      <w:r w:rsidR="002316D0">
        <w:rPr>
          <w:rFonts w:eastAsia="Arial" w:cstheme="minorHAnsi"/>
          <w:lang w:val="en-AU"/>
        </w:rPr>
        <w:t>upon viral infection</w:t>
      </w:r>
      <w:r w:rsidR="00E9060A">
        <w:rPr>
          <w:rFonts w:eastAsia="Arial" w:cstheme="minorHAnsi"/>
          <w:lang w:val="en-AU"/>
        </w:rPr>
        <w:t xml:space="preserve">, </w:t>
      </w:r>
      <w:r w:rsidR="00200BB1">
        <w:rPr>
          <w:rFonts w:eastAsia="Arial" w:cstheme="minorHAnsi"/>
          <w:lang w:val="en-AU"/>
        </w:rPr>
        <w:t>provid</w:t>
      </w:r>
      <w:r w:rsidR="00E9060A">
        <w:rPr>
          <w:rFonts w:eastAsia="Arial" w:cstheme="minorHAnsi"/>
          <w:lang w:val="en-AU"/>
        </w:rPr>
        <w:t>ing</w:t>
      </w:r>
      <w:r w:rsidR="00200BB1">
        <w:rPr>
          <w:rFonts w:eastAsia="Arial" w:cstheme="minorHAnsi"/>
          <w:lang w:val="en-AU"/>
        </w:rPr>
        <w:t xml:space="preserve"> the body’s first line of defence against the virus</w:t>
      </w:r>
      <w:r w:rsidR="00E9060A">
        <w:rPr>
          <w:rFonts w:eastAsia="Arial" w:cstheme="minorHAnsi"/>
          <w:lang w:val="en-AU"/>
        </w:rPr>
        <w:t xml:space="preserve"> through</w:t>
      </w:r>
      <w:r w:rsidRPr="009A0A6A">
        <w:rPr>
          <w:rFonts w:cstheme="minorHAnsi"/>
        </w:rPr>
        <w:t xml:space="preserve"> </w:t>
      </w:r>
      <w:r w:rsidR="00C264F4" w:rsidRPr="009A0A6A">
        <w:rPr>
          <w:rFonts w:cstheme="minorHAnsi"/>
        </w:rPr>
        <w:t>suppress</w:t>
      </w:r>
      <w:r w:rsidR="00200BB1">
        <w:rPr>
          <w:rFonts w:cstheme="minorHAnsi"/>
        </w:rPr>
        <w:t>i</w:t>
      </w:r>
      <w:r w:rsidR="00E9060A">
        <w:rPr>
          <w:rFonts w:cstheme="minorHAnsi"/>
        </w:rPr>
        <w:t>on</w:t>
      </w:r>
      <w:r w:rsidR="00A52582" w:rsidRPr="009A0A6A">
        <w:rPr>
          <w:rFonts w:cstheme="minorHAnsi"/>
        </w:rPr>
        <w:t xml:space="preserve"> </w:t>
      </w:r>
      <w:r w:rsidRPr="009A0A6A">
        <w:rPr>
          <w:rFonts w:cstheme="minorHAnsi"/>
        </w:rPr>
        <w:t>viral replication</w:t>
      </w:r>
      <w:r w:rsidR="00C264F4" w:rsidRPr="009A0A6A">
        <w:rPr>
          <w:rFonts w:cstheme="minorHAnsi"/>
        </w:rPr>
        <w:t xml:space="preserve"> </w:t>
      </w:r>
      <w:r w:rsidR="00200BB1">
        <w:rPr>
          <w:rFonts w:cstheme="minorHAnsi"/>
        </w:rPr>
        <w:t xml:space="preserve">and </w:t>
      </w:r>
      <w:r w:rsidR="00C264F4" w:rsidRPr="009A0A6A">
        <w:rPr>
          <w:rFonts w:cstheme="minorHAnsi"/>
        </w:rPr>
        <w:t>activati</w:t>
      </w:r>
      <w:r w:rsidR="00E9060A">
        <w:rPr>
          <w:rFonts w:cstheme="minorHAnsi"/>
        </w:rPr>
        <w:t>on of</w:t>
      </w:r>
      <w:r w:rsidR="00C264F4" w:rsidRPr="009A0A6A">
        <w:rPr>
          <w:rFonts w:cstheme="minorHAnsi"/>
        </w:rPr>
        <w:t xml:space="preserve"> the immune response. </w:t>
      </w:r>
      <w:r w:rsidR="00A52582" w:rsidRPr="009A0A6A">
        <w:rPr>
          <w:rFonts w:cstheme="minorHAnsi"/>
        </w:rPr>
        <w:t xml:space="preserve"> </w:t>
      </w:r>
      <w:r w:rsidR="00E9060A">
        <w:rPr>
          <w:rFonts w:eastAsia="Calibri" w:cstheme="minorHAnsi"/>
        </w:rPr>
        <w:t>I</w:t>
      </w:r>
      <w:proofErr w:type="spellStart"/>
      <w:r w:rsidR="002F214D">
        <w:rPr>
          <w:rFonts w:eastAsia="Arial" w:cstheme="minorHAnsi"/>
          <w:lang w:val="en-AU"/>
        </w:rPr>
        <w:t>nterferon</w:t>
      </w:r>
      <w:proofErr w:type="spellEnd"/>
      <w:r w:rsidR="002316D0">
        <w:rPr>
          <w:rFonts w:eastAsia="Arial" w:cstheme="minorHAnsi"/>
          <w:lang w:val="en-AU"/>
        </w:rPr>
        <w:t xml:space="preserve"> production</w:t>
      </w:r>
      <w:r w:rsidR="00C264F4" w:rsidRPr="009A0A6A">
        <w:rPr>
          <w:rFonts w:cstheme="minorHAnsi"/>
        </w:rPr>
        <w:t xml:space="preserve"> </w:t>
      </w:r>
      <w:r w:rsidR="00A52582" w:rsidRPr="009A0A6A">
        <w:rPr>
          <w:rFonts w:cstheme="minorHAnsi"/>
        </w:rPr>
        <w:t xml:space="preserve">is </w:t>
      </w:r>
      <w:r w:rsidR="00C264F4" w:rsidRPr="009A0A6A">
        <w:rPr>
          <w:rFonts w:cstheme="minorHAnsi"/>
        </w:rPr>
        <w:t>inhibited by the virus responsible for COVID-19</w:t>
      </w:r>
      <w:r w:rsidR="00A52582" w:rsidRPr="009A0A6A">
        <w:rPr>
          <w:rFonts w:cstheme="minorHAnsi"/>
        </w:rPr>
        <w:t xml:space="preserve">. </w:t>
      </w:r>
      <w:r w:rsidR="00C264F4" w:rsidRPr="009A0A6A">
        <w:rPr>
          <w:rFonts w:cstheme="minorHAnsi"/>
        </w:rPr>
        <w:t xml:space="preserve"> AP-003 is hypothesized to bypass the COVID-19 induced </w:t>
      </w:r>
      <w:r w:rsidR="00E9060A">
        <w:rPr>
          <w:rFonts w:eastAsia="Calibri" w:cstheme="minorHAnsi"/>
        </w:rPr>
        <w:t>i</w:t>
      </w:r>
      <w:r w:rsidR="00200BB1">
        <w:rPr>
          <w:rFonts w:eastAsia="Calibri" w:cstheme="minorHAnsi"/>
        </w:rPr>
        <w:t>nterferon</w:t>
      </w:r>
      <w:r w:rsidR="00DC479C" w:rsidRPr="009A0A6A">
        <w:rPr>
          <w:rFonts w:eastAsia="Arial" w:cstheme="minorHAnsi"/>
          <w:lang w:val="en-AU"/>
        </w:rPr>
        <w:t xml:space="preserve"> </w:t>
      </w:r>
      <w:r w:rsidR="00DC479C">
        <w:rPr>
          <w:rFonts w:eastAsia="Arial" w:cstheme="minorHAnsi"/>
          <w:lang w:val="en-AU"/>
        </w:rPr>
        <w:t xml:space="preserve">production </w:t>
      </w:r>
      <w:r w:rsidR="00C264F4" w:rsidRPr="009A0A6A">
        <w:rPr>
          <w:rFonts w:cstheme="minorHAnsi"/>
        </w:rPr>
        <w:t>blockade</w:t>
      </w:r>
      <w:r w:rsidRPr="009A0A6A">
        <w:rPr>
          <w:rFonts w:cstheme="minorHAnsi"/>
        </w:rPr>
        <w:t xml:space="preserve">. </w:t>
      </w:r>
      <w:r w:rsidR="00C264F4" w:rsidRPr="009A0A6A">
        <w:rPr>
          <w:rFonts w:cstheme="minorHAnsi"/>
        </w:rPr>
        <w:t xml:space="preserve"> </w:t>
      </w:r>
      <w:r w:rsidR="009A0A6A" w:rsidRPr="009A0A6A">
        <w:rPr>
          <w:rFonts w:cstheme="minorHAnsi"/>
        </w:rPr>
        <w:t xml:space="preserve">BetterLife believes that its inhaled </w:t>
      </w:r>
      <w:r w:rsidR="000C5642" w:rsidRPr="009A0A6A">
        <w:rPr>
          <w:rFonts w:eastAsia="Calibri" w:cstheme="minorHAnsi"/>
        </w:rPr>
        <w:t>IFN-</w:t>
      </w:r>
      <w:r w:rsidR="000C5642" w:rsidRPr="009A0A6A">
        <w:rPr>
          <w:rFonts w:eastAsia="Arial" w:cstheme="minorHAnsi"/>
          <w:lang w:val="en-AU"/>
        </w:rPr>
        <w:t>α2b</w:t>
      </w:r>
      <w:r w:rsidR="000C5642">
        <w:rPr>
          <w:rFonts w:eastAsia="Arial" w:cstheme="minorHAnsi"/>
          <w:lang w:val="en-AU"/>
        </w:rPr>
        <w:t>,</w:t>
      </w:r>
      <w:r w:rsidR="009A0A6A" w:rsidRPr="009A0A6A">
        <w:rPr>
          <w:rFonts w:cstheme="minorHAnsi"/>
        </w:rPr>
        <w:t xml:space="preserve"> AP-003</w:t>
      </w:r>
      <w:r w:rsidR="000C5642">
        <w:rPr>
          <w:rFonts w:cstheme="minorHAnsi"/>
        </w:rPr>
        <w:t>,</w:t>
      </w:r>
      <w:r w:rsidR="009A0A6A" w:rsidRPr="009A0A6A">
        <w:rPr>
          <w:rFonts w:cstheme="minorHAnsi"/>
        </w:rPr>
        <w:t xml:space="preserve"> could lessen the severity and</w:t>
      </w:r>
      <w:r w:rsidR="009A0A6A" w:rsidRPr="0014241D">
        <w:rPr>
          <w:rFonts w:cstheme="minorHAnsi"/>
        </w:rPr>
        <w:t xml:space="preserve"> duration of COVID-19</w:t>
      </w:r>
      <w:r w:rsidR="009A0A6A" w:rsidRPr="00631902">
        <w:rPr>
          <w:rFonts w:cstheme="minorHAnsi"/>
        </w:rPr>
        <w:t xml:space="preserve"> and decrease</w:t>
      </w:r>
      <w:r w:rsidR="009A0A6A">
        <w:rPr>
          <w:rFonts w:cstheme="minorHAnsi"/>
        </w:rPr>
        <w:t xml:space="preserve"> the need for hospital</w:t>
      </w:r>
      <w:r w:rsidR="009A0A6A" w:rsidRPr="00631902">
        <w:rPr>
          <w:rFonts w:cstheme="minorHAnsi"/>
        </w:rPr>
        <w:t xml:space="preserve"> admissions.</w:t>
      </w:r>
    </w:p>
    <w:p w14:paraId="4F24FBF9" w14:textId="2525E0B9" w:rsidR="00BD5923" w:rsidRPr="00631902" w:rsidRDefault="00C264F4" w:rsidP="00200037">
      <w:pPr>
        <w:jc w:val="both"/>
        <w:rPr>
          <w:rFonts w:cstheme="minorHAnsi"/>
        </w:rPr>
      </w:pPr>
      <w:r>
        <w:rPr>
          <w:rFonts w:cstheme="minorHAnsi"/>
        </w:rPr>
        <w:t>This approach to</w:t>
      </w:r>
      <w:r w:rsidR="008D0916" w:rsidRPr="00631902">
        <w:rPr>
          <w:rFonts w:cstheme="minorHAnsi"/>
        </w:rPr>
        <w:t xml:space="preserve"> treatment of COVID-19 </w:t>
      </w:r>
      <w:r w:rsidR="006D220C" w:rsidRPr="00631902">
        <w:rPr>
          <w:rFonts w:cstheme="minorHAnsi"/>
        </w:rPr>
        <w:t xml:space="preserve">will be the first </w:t>
      </w:r>
      <w:r>
        <w:rPr>
          <w:rFonts w:cstheme="minorHAnsi"/>
        </w:rPr>
        <w:t xml:space="preserve">study </w:t>
      </w:r>
      <w:r w:rsidR="008D0916" w:rsidRPr="00631902">
        <w:rPr>
          <w:rFonts w:cstheme="minorHAnsi"/>
        </w:rPr>
        <w:t>of its kind</w:t>
      </w:r>
      <w:r w:rsidR="006D220C" w:rsidRPr="00631902">
        <w:rPr>
          <w:rFonts w:cstheme="minorHAnsi"/>
        </w:rPr>
        <w:t xml:space="preserve"> to be performed in Australia. </w:t>
      </w:r>
      <w:r w:rsidR="00BD5923" w:rsidRPr="00631902">
        <w:rPr>
          <w:rFonts w:cstheme="minorHAnsi"/>
        </w:rPr>
        <w:t xml:space="preserve">The randomized, double-blind, placebo-controlled trial will take place across several research sites in Australia and will be managed by Pharmaceutical Solutions, a CRO that specialises in managing clinical trials in Australia and New Zealand. The trial will recruit 150 participants with mild to moderate symptoms of COVID-19. </w:t>
      </w:r>
    </w:p>
    <w:p w14:paraId="40F1F1B2" w14:textId="1DBEAB8E" w:rsidR="006D220C" w:rsidRPr="00631902" w:rsidRDefault="006D220C" w:rsidP="00200037">
      <w:pPr>
        <w:jc w:val="both"/>
        <w:rPr>
          <w:rFonts w:cstheme="minorHAnsi"/>
        </w:rPr>
      </w:pPr>
      <w:r w:rsidRPr="00631902">
        <w:rPr>
          <w:rFonts w:cstheme="minorHAnsi"/>
        </w:rPr>
        <w:t xml:space="preserve">Managing Director of Pharmaceutical Solutions, Jacquie Palmer, says she is delighted to partner with </w:t>
      </w:r>
      <w:r w:rsidR="005308ED" w:rsidRPr="00631902">
        <w:rPr>
          <w:rFonts w:cstheme="minorHAnsi"/>
        </w:rPr>
        <w:t xml:space="preserve">BetterLife </w:t>
      </w:r>
      <w:r w:rsidRPr="00631902">
        <w:rPr>
          <w:rFonts w:cstheme="minorHAnsi"/>
        </w:rPr>
        <w:t xml:space="preserve">in their work towards an effective treatment of COVID-19. </w:t>
      </w:r>
      <w:r w:rsidR="00B538BA" w:rsidRPr="00631902">
        <w:rPr>
          <w:rFonts w:cstheme="minorHAnsi"/>
        </w:rPr>
        <w:t>“</w:t>
      </w:r>
      <w:proofErr w:type="spellStart"/>
      <w:r w:rsidR="005308ED" w:rsidRPr="00631902">
        <w:rPr>
          <w:rFonts w:cstheme="minorHAnsi"/>
        </w:rPr>
        <w:t>BetterLife’</w:t>
      </w:r>
      <w:r w:rsidR="00B538BA" w:rsidRPr="00631902">
        <w:rPr>
          <w:rFonts w:cstheme="minorHAnsi"/>
        </w:rPr>
        <w:t>s</w:t>
      </w:r>
      <w:proofErr w:type="spellEnd"/>
      <w:r w:rsidR="00B538BA" w:rsidRPr="00631902">
        <w:rPr>
          <w:rFonts w:cstheme="minorHAnsi"/>
        </w:rPr>
        <w:t xml:space="preserve"> </w:t>
      </w:r>
      <w:r w:rsidRPr="00631902">
        <w:rPr>
          <w:rFonts w:cstheme="minorHAnsi"/>
        </w:rPr>
        <w:t xml:space="preserve">treatment offers real promise to </w:t>
      </w:r>
      <w:r w:rsidR="00E750FD" w:rsidRPr="00631902">
        <w:rPr>
          <w:rFonts w:cstheme="minorHAnsi"/>
        </w:rPr>
        <w:t xml:space="preserve">people </w:t>
      </w:r>
      <w:r w:rsidRPr="00631902">
        <w:rPr>
          <w:rFonts w:cstheme="minorHAnsi"/>
        </w:rPr>
        <w:t xml:space="preserve">who have a mild to moderate case of </w:t>
      </w:r>
      <w:r w:rsidR="00E750FD" w:rsidRPr="00631902">
        <w:rPr>
          <w:rFonts w:cstheme="minorHAnsi"/>
        </w:rPr>
        <w:t>COVID-19</w:t>
      </w:r>
      <w:r w:rsidRPr="00631902">
        <w:rPr>
          <w:rFonts w:cstheme="minorHAnsi"/>
        </w:rPr>
        <w:t xml:space="preserve">. </w:t>
      </w:r>
      <w:r w:rsidR="005532D6" w:rsidRPr="00631902">
        <w:rPr>
          <w:rFonts w:cstheme="minorHAnsi"/>
        </w:rPr>
        <w:t>It</w:t>
      </w:r>
      <w:r w:rsidR="00631902">
        <w:rPr>
          <w:rFonts w:cstheme="minorHAnsi"/>
        </w:rPr>
        <w:t xml:space="preserve"> i</w:t>
      </w:r>
      <w:r w:rsidR="005532D6" w:rsidRPr="00631902">
        <w:rPr>
          <w:rFonts w:cstheme="minorHAnsi"/>
        </w:rPr>
        <w:t>s exciting to bring th</w:t>
      </w:r>
      <w:r w:rsidR="002F214D">
        <w:rPr>
          <w:rFonts w:cstheme="minorHAnsi"/>
        </w:rPr>
        <w:t>is novel trial</w:t>
      </w:r>
      <w:r w:rsidR="00035AD5" w:rsidRPr="00631902">
        <w:rPr>
          <w:rFonts w:cstheme="minorHAnsi"/>
        </w:rPr>
        <w:t xml:space="preserve"> to </w:t>
      </w:r>
      <w:r w:rsidR="00F734D3" w:rsidRPr="00631902">
        <w:rPr>
          <w:rFonts w:cstheme="minorHAnsi"/>
        </w:rPr>
        <w:t>Australia and to see the region</w:t>
      </w:r>
      <w:r w:rsidR="002F214D">
        <w:rPr>
          <w:rFonts w:cstheme="minorHAnsi"/>
        </w:rPr>
        <w:t xml:space="preserve"> help</w:t>
      </w:r>
      <w:r w:rsidR="00F734D3" w:rsidRPr="00631902">
        <w:rPr>
          <w:rFonts w:cstheme="minorHAnsi"/>
        </w:rPr>
        <w:t xml:space="preserve"> in the global fight against COVID-19.</w:t>
      </w:r>
      <w:r w:rsidR="00200037">
        <w:rPr>
          <w:rFonts w:cstheme="minorHAnsi"/>
        </w:rPr>
        <w:t>”</w:t>
      </w:r>
    </w:p>
    <w:p w14:paraId="0153C81F" w14:textId="1B1D7B71" w:rsidR="008D0916" w:rsidRPr="00631902" w:rsidRDefault="008D0916" w:rsidP="00200037">
      <w:pPr>
        <w:jc w:val="both"/>
        <w:rPr>
          <w:rFonts w:cstheme="minorHAnsi"/>
        </w:rPr>
      </w:pPr>
      <w:r w:rsidRPr="00631902">
        <w:rPr>
          <w:rFonts w:cstheme="minorHAnsi"/>
        </w:rPr>
        <w:t>“The Pacific region is an attractive clinical research environment which benefits from a world class healthcare system that is not overburdened by COVID-19,” continues Palmer. “The region has an engaged patient population and benefits from accelerated ethics and regulatory processes.”</w:t>
      </w:r>
    </w:p>
    <w:p w14:paraId="33F821EB" w14:textId="047A6795" w:rsidR="00F15C17" w:rsidRPr="00631902" w:rsidRDefault="00F15C17" w:rsidP="00200037">
      <w:pPr>
        <w:spacing w:line="256" w:lineRule="auto"/>
        <w:jc w:val="both"/>
        <w:rPr>
          <w:rFonts w:eastAsia="Calibri" w:cstheme="minorHAnsi"/>
          <w:shd w:val="clear" w:color="auto" w:fill="FFFFFF"/>
          <w:lang w:val="en-GB"/>
        </w:rPr>
      </w:pPr>
      <w:proofErr w:type="spellStart"/>
      <w:r w:rsidRPr="00631902">
        <w:rPr>
          <w:rFonts w:eastAsia="Calibri" w:cstheme="minorHAnsi"/>
          <w:shd w:val="clear" w:color="auto" w:fill="FFFFFF"/>
          <w:lang w:val="en-GB"/>
        </w:rPr>
        <w:t>Dr.</w:t>
      </w:r>
      <w:proofErr w:type="spellEnd"/>
      <w:r w:rsidRPr="00631902">
        <w:rPr>
          <w:rFonts w:eastAsia="Calibri" w:cstheme="minorHAnsi"/>
          <w:shd w:val="clear" w:color="auto" w:fill="FFFFFF"/>
          <w:lang w:val="en-GB"/>
        </w:rPr>
        <w:t xml:space="preserve"> Ahmad Doroudian, CEO of BetterLife said: ‘’We are pleased to have Pharmaceutical Solutions as part of our team to support us in our clinical strategy for </w:t>
      </w:r>
      <w:r w:rsidR="009A0A6A" w:rsidRPr="009A0A6A">
        <w:rPr>
          <w:rFonts w:eastAsia="Calibri" w:cstheme="minorHAnsi"/>
        </w:rPr>
        <w:t>IFN-</w:t>
      </w:r>
      <w:r w:rsidR="009A0A6A" w:rsidRPr="009A0A6A">
        <w:rPr>
          <w:rFonts w:eastAsia="Arial" w:cstheme="minorHAnsi"/>
          <w:lang w:val="en-AU"/>
        </w:rPr>
        <w:t>α2b</w:t>
      </w:r>
      <w:r w:rsidRPr="00631902">
        <w:rPr>
          <w:rFonts w:eastAsia="Calibri" w:cstheme="minorHAnsi"/>
          <w:shd w:val="clear" w:color="auto" w:fill="FFFFFF"/>
          <w:lang w:val="en-GB"/>
        </w:rPr>
        <w:t xml:space="preserve"> as a therapeutic for COVID-19.  We have assembled an exemplary team of scientific, </w:t>
      </w:r>
      <w:proofErr w:type="gramStart"/>
      <w:r w:rsidRPr="00631902">
        <w:rPr>
          <w:rFonts w:eastAsia="Calibri" w:cstheme="minorHAnsi"/>
          <w:shd w:val="clear" w:color="auto" w:fill="FFFFFF"/>
          <w:lang w:val="en-GB"/>
        </w:rPr>
        <w:t>clinical</w:t>
      </w:r>
      <w:proofErr w:type="gramEnd"/>
      <w:r w:rsidRPr="00631902">
        <w:rPr>
          <w:rFonts w:eastAsia="Calibri" w:cstheme="minorHAnsi"/>
          <w:shd w:val="clear" w:color="auto" w:fill="FFFFFF"/>
          <w:lang w:val="en-GB"/>
        </w:rPr>
        <w:t xml:space="preserve"> and regulatory experts</w:t>
      </w:r>
      <w:r w:rsidR="00162454" w:rsidRPr="00631902">
        <w:rPr>
          <w:rFonts w:eastAsia="Calibri" w:cstheme="minorHAnsi"/>
          <w:shd w:val="clear" w:color="auto" w:fill="FFFFFF"/>
          <w:lang w:val="en-GB"/>
        </w:rPr>
        <w:t>,</w:t>
      </w:r>
      <w:r w:rsidRPr="00631902">
        <w:rPr>
          <w:rFonts w:eastAsia="Calibri" w:cstheme="minorHAnsi"/>
          <w:shd w:val="clear" w:color="auto" w:fill="FFFFFF"/>
          <w:lang w:val="en-GB"/>
        </w:rPr>
        <w:t xml:space="preserve"> and now with Pharmaceutical Solutions as our Australian CRO we can quickly move forward with our trial</w:t>
      </w:r>
      <w:r w:rsidR="00162454" w:rsidRPr="00631902">
        <w:rPr>
          <w:rFonts w:eastAsia="Calibri" w:cstheme="minorHAnsi"/>
          <w:shd w:val="clear" w:color="auto" w:fill="FFFFFF"/>
          <w:lang w:val="en-GB"/>
        </w:rPr>
        <w:t>.</w:t>
      </w:r>
      <w:r w:rsidRPr="00631902">
        <w:rPr>
          <w:rFonts w:eastAsia="Calibri" w:cstheme="minorHAnsi"/>
          <w:shd w:val="clear" w:color="auto" w:fill="FFFFFF"/>
          <w:lang w:val="en-GB"/>
        </w:rPr>
        <w:t>’’</w:t>
      </w:r>
    </w:p>
    <w:p w14:paraId="2CCB79B0" w14:textId="56478FBA" w:rsidR="6476186C" w:rsidRPr="00631902" w:rsidRDefault="000B6754" w:rsidP="00200037">
      <w:pPr>
        <w:jc w:val="both"/>
        <w:rPr>
          <w:rFonts w:cstheme="minorHAnsi"/>
        </w:rPr>
      </w:pPr>
      <w:r w:rsidRPr="00631902">
        <w:rPr>
          <w:rFonts w:cstheme="minorHAnsi"/>
        </w:rPr>
        <w:t xml:space="preserve">Lead clinician in the study, </w:t>
      </w:r>
      <w:r w:rsidR="00C56054" w:rsidRPr="00631902">
        <w:rPr>
          <w:rFonts w:cstheme="minorHAnsi"/>
        </w:rPr>
        <w:t>Professor Stephen Hall</w:t>
      </w:r>
      <w:r w:rsidRPr="00631902">
        <w:rPr>
          <w:rFonts w:cstheme="minorHAnsi"/>
        </w:rPr>
        <w:t>,</w:t>
      </w:r>
      <w:r w:rsidR="00B30373" w:rsidRPr="00631902">
        <w:rPr>
          <w:rFonts w:cstheme="minorHAnsi"/>
        </w:rPr>
        <w:t xml:space="preserve"> from </w:t>
      </w:r>
      <w:r w:rsidR="00C56054" w:rsidRPr="00631902">
        <w:rPr>
          <w:rFonts w:cstheme="minorHAnsi"/>
        </w:rPr>
        <w:t>Emeritus Research, Victoria</w:t>
      </w:r>
      <w:r w:rsidR="00A84C25" w:rsidRPr="00631902">
        <w:rPr>
          <w:rFonts w:cstheme="minorHAnsi"/>
        </w:rPr>
        <w:t>,</w:t>
      </w:r>
      <w:r w:rsidRPr="00631902">
        <w:rPr>
          <w:rFonts w:cstheme="minorHAnsi"/>
        </w:rPr>
        <w:t xml:space="preserve"> </w:t>
      </w:r>
      <w:r w:rsidR="008D0916" w:rsidRPr="00631902">
        <w:rPr>
          <w:rFonts w:cstheme="minorHAnsi"/>
        </w:rPr>
        <w:t>commented on the excitement</w:t>
      </w:r>
      <w:r w:rsidR="09561A0A" w:rsidRPr="00631902">
        <w:rPr>
          <w:rFonts w:cstheme="minorHAnsi"/>
        </w:rPr>
        <w:t xml:space="preserve"> of</w:t>
      </w:r>
      <w:r w:rsidR="00DB2D25">
        <w:rPr>
          <w:rFonts w:cstheme="minorHAnsi"/>
        </w:rPr>
        <w:t xml:space="preserve"> a</w:t>
      </w:r>
      <w:r w:rsidR="09561A0A" w:rsidRPr="00631902">
        <w:rPr>
          <w:rFonts w:cstheme="minorHAnsi"/>
        </w:rPr>
        <w:t xml:space="preserve"> </w:t>
      </w:r>
      <w:r w:rsidR="008D0916" w:rsidRPr="00631902">
        <w:rPr>
          <w:rFonts w:cstheme="minorHAnsi"/>
        </w:rPr>
        <w:t xml:space="preserve">trial for </w:t>
      </w:r>
      <w:r w:rsidR="09561A0A" w:rsidRPr="00631902">
        <w:rPr>
          <w:rFonts w:cstheme="minorHAnsi"/>
        </w:rPr>
        <w:t>a</w:t>
      </w:r>
      <w:r w:rsidRPr="00631902">
        <w:rPr>
          <w:rFonts w:cstheme="minorHAnsi"/>
        </w:rPr>
        <w:t xml:space="preserve"> </w:t>
      </w:r>
      <w:r w:rsidR="7B981128" w:rsidRPr="00631902">
        <w:rPr>
          <w:rFonts w:cstheme="minorHAnsi"/>
        </w:rPr>
        <w:t xml:space="preserve">novel potential </w:t>
      </w:r>
      <w:r w:rsidR="4A5C4174" w:rsidRPr="00631902">
        <w:rPr>
          <w:rFonts w:cstheme="minorHAnsi"/>
        </w:rPr>
        <w:t>treatment</w:t>
      </w:r>
      <w:r w:rsidR="7B981128" w:rsidRPr="00631902">
        <w:rPr>
          <w:rFonts w:cstheme="minorHAnsi"/>
        </w:rPr>
        <w:t xml:space="preserve"> for </w:t>
      </w:r>
      <w:r w:rsidR="438C6B2B" w:rsidRPr="00631902">
        <w:rPr>
          <w:rFonts w:cstheme="minorHAnsi"/>
        </w:rPr>
        <w:t>COVID</w:t>
      </w:r>
      <w:r w:rsidRPr="00631902">
        <w:rPr>
          <w:rFonts w:cstheme="minorHAnsi"/>
        </w:rPr>
        <w:t xml:space="preserve">-19 </w:t>
      </w:r>
      <w:r w:rsidR="008D0916" w:rsidRPr="00631902">
        <w:rPr>
          <w:rFonts w:cstheme="minorHAnsi"/>
        </w:rPr>
        <w:t>in</w:t>
      </w:r>
      <w:r w:rsidRPr="00631902">
        <w:rPr>
          <w:rFonts w:cstheme="minorHAnsi"/>
        </w:rPr>
        <w:t xml:space="preserve"> Australia</w:t>
      </w:r>
      <w:r w:rsidR="00D0598F" w:rsidRPr="00631902">
        <w:rPr>
          <w:rFonts w:cstheme="minorHAnsi"/>
        </w:rPr>
        <w:t xml:space="preserve">. </w:t>
      </w:r>
      <w:r w:rsidR="6476186C" w:rsidRPr="00631902">
        <w:rPr>
          <w:rFonts w:cstheme="minorHAnsi"/>
        </w:rPr>
        <w:t>“</w:t>
      </w:r>
      <w:r w:rsidR="003A3576">
        <w:rPr>
          <w:rFonts w:cstheme="minorHAnsi"/>
        </w:rPr>
        <w:t xml:space="preserve">We are thrilled to have </w:t>
      </w:r>
      <w:proofErr w:type="spellStart"/>
      <w:r w:rsidR="003A3576">
        <w:rPr>
          <w:rFonts w:cstheme="minorHAnsi"/>
        </w:rPr>
        <w:t>Betterlife’s</w:t>
      </w:r>
      <w:proofErr w:type="spellEnd"/>
      <w:r w:rsidR="003A3576">
        <w:rPr>
          <w:rFonts w:cstheme="minorHAnsi"/>
        </w:rPr>
        <w:t xml:space="preserve"> AP-003 available to us to test in clinical trials in Australia to tackle </w:t>
      </w:r>
      <w:r w:rsidR="6476186C" w:rsidRPr="00631902">
        <w:rPr>
          <w:rFonts w:cstheme="minorHAnsi"/>
        </w:rPr>
        <w:t xml:space="preserve">mild to moderate presentations of </w:t>
      </w:r>
      <w:r w:rsidR="438C6B2B" w:rsidRPr="00631902">
        <w:rPr>
          <w:rFonts w:cstheme="minorHAnsi"/>
        </w:rPr>
        <w:t>COVID</w:t>
      </w:r>
      <w:r w:rsidR="6476186C" w:rsidRPr="00631902">
        <w:rPr>
          <w:rFonts w:cstheme="minorHAnsi"/>
        </w:rPr>
        <w:t xml:space="preserve">-19,” said </w:t>
      </w:r>
      <w:r w:rsidR="00C56054" w:rsidRPr="00631902">
        <w:rPr>
          <w:rFonts w:cstheme="minorHAnsi"/>
        </w:rPr>
        <w:t>Professor Hall</w:t>
      </w:r>
      <w:r w:rsidR="6476186C" w:rsidRPr="00631902">
        <w:rPr>
          <w:rFonts w:cstheme="minorHAnsi"/>
        </w:rPr>
        <w:t xml:space="preserve">. “An exploratory trial from hard-hit Wuhan has </w:t>
      </w:r>
      <w:r w:rsidR="6476186C" w:rsidRPr="00631902">
        <w:rPr>
          <w:rFonts w:cstheme="minorHAnsi"/>
        </w:rPr>
        <w:lastRenderedPageBreak/>
        <w:t xml:space="preserve">demonstrated a significant reduction of the viral load using </w:t>
      </w:r>
      <w:proofErr w:type="gramStart"/>
      <w:r w:rsidR="6476186C" w:rsidRPr="00631902">
        <w:rPr>
          <w:rFonts w:cstheme="minorHAnsi"/>
        </w:rPr>
        <w:t>a</w:t>
      </w:r>
      <w:proofErr w:type="gramEnd"/>
      <w:r w:rsidR="6476186C" w:rsidRPr="00631902">
        <w:rPr>
          <w:rFonts w:cstheme="minorHAnsi"/>
        </w:rPr>
        <w:t xml:space="preserve"> </w:t>
      </w:r>
      <w:r w:rsidR="00BD5923">
        <w:rPr>
          <w:rFonts w:cstheme="minorHAnsi"/>
        </w:rPr>
        <w:t>interferon alpha-2b</w:t>
      </w:r>
      <w:r w:rsidR="6476186C" w:rsidRPr="00631902">
        <w:rPr>
          <w:rFonts w:cstheme="minorHAnsi"/>
        </w:rPr>
        <w:t xml:space="preserve">. Interferon-based therapies </w:t>
      </w:r>
      <w:r w:rsidR="003A3576">
        <w:rPr>
          <w:rFonts w:cstheme="minorHAnsi"/>
        </w:rPr>
        <w:t xml:space="preserve">are now </w:t>
      </w:r>
      <w:r w:rsidR="00BD5923">
        <w:rPr>
          <w:rFonts w:cstheme="minorHAnsi"/>
        </w:rPr>
        <w:t xml:space="preserve">also </w:t>
      </w:r>
      <w:r w:rsidR="003A3576">
        <w:rPr>
          <w:rFonts w:cstheme="minorHAnsi"/>
        </w:rPr>
        <w:t>undergoing clinical trials</w:t>
      </w:r>
      <w:r w:rsidR="6476186C" w:rsidRPr="00631902">
        <w:rPr>
          <w:rFonts w:cstheme="minorHAnsi"/>
        </w:rPr>
        <w:t xml:space="preserve"> in Britain, Germany</w:t>
      </w:r>
      <w:r w:rsidR="00C317C7" w:rsidRPr="00631902">
        <w:rPr>
          <w:rFonts w:cstheme="minorHAnsi"/>
        </w:rPr>
        <w:t xml:space="preserve"> and</w:t>
      </w:r>
      <w:r w:rsidR="6476186C" w:rsidRPr="00631902">
        <w:rPr>
          <w:rFonts w:cstheme="minorHAnsi"/>
        </w:rPr>
        <w:t xml:space="preserve"> the U.S</w:t>
      </w:r>
      <w:r w:rsidR="3104BD81" w:rsidRPr="00631902">
        <w:rPr>
          <w:rFonts w:cstheme="minorHAnsi"/>
        </w:rPr>
        <w:t>.</w:t>
      </w:r>
      <w:r w:rsidR="00C707D0" w:rsidRPr="00631902">
        <w:rPr>
          <w:rFonts w:cstheme="minorHAnsi"/>
        </w:rPr>
        <w:t>”</w:t>
      </w:r>
    </w:p>
    <w:p w14:paraId="38E6E923" w14:textId="120F34E4" w:rsidR="00D35D91" w:rsidRPr="00631902" w:rsidRDefault="008D0916" w:rsidP="00200037">
      <w:pPr>
        <w:jc w:val="both"/>
        <w:rPr>
          <w:rFonts w:cstheme="minorHAnsi"/>
        </w:rPr>
      </w:pPr>
      <w:r w:rsidRPr="00631902">
        <w:rPr>
          <w:rFonts w:cstheme="minorHAnsi"/>
        </w:rPr>
        <w:t>BetterLife and</w:t>
      </w:r>
      <w:r w:rsidR="009C07A7" w:rsidRPr="00631902">
        <w:rPr>
          <w:rFonts w:cstheme="minorHAnsi"/>
        </w:rPr>
        <w:t xml:space="preserve"> </w:t>
      </w:r>
      <w:r w:rsidR="00D35D91" w:rsidRPr="00631902">
        <w:rPr>
          <w:rFonts w:cstheme="minorHAnsi"/>
        </w:rPr>
        <w:t>Pharmaceutical Solutions</w:t>
      </w:r>
      <w:r w:rsidR="00DC6605" w:rsidRPr="00631902">
        <w:rPr>
          <w:rFonts w:cstheme="minorHAnsi"/>
        </w:rPr>
        <w:t xml:space="preserve"> </w:t>
      </w:r>
      <w:r w:rsidR="00E50F34">
        <w:rPr>
          <w:rFonts w:cstheme="minorHAnsi"/>
        </w:rPr>
        <w:t>will conduct the trial virtually to reduce the exposure of the investigative sites to COVID</w:t>
      </w:r>
      <w:r w:rsidR="00E9060A">
        <w:rPr>
          <w:rFonts w:cstheme="minorHAnsi"/>
        </w:rPr>
        <w:t xml:space="preserve"> and allow the participant to remain at home</w:t>
      </w:r>
      <w:r w:rsidR="00E50F34">
        <w:rPr>
          <w:rFonts w:cstheme="minorHAnsi"/>
        </w:rPr>
        <w:t xml:space="preserve">. </w:t>
      </w:r>
      <w:r w:rsidR="6CD49E70" w:rsidRPr="00631902">
        <w:rPr>
          <w:rFonts w:cstheme="minorHAnsi"/>
        </w:rPr>
        <w:t xml:space="preserve">The trial will </w:t>
      </w:r>
      <w:r w:rsidR="00A601F0" w:rsidRPr="00631902">
        <w:rPr>
          <w:rFonts w:cstheme="minorHAnsi"/>
        </w:rPr>
        <w:t>utilis</w:t>
      </w:r>
      <w:r w:rsidR="00DC6605" w:rsidRPr="00631902">
        <w:rPr>
          <w:rFonts w:cstheme="minorHAnsi"/>
        </w:rPr>
        <w:t xml:space="preserve">e </w:t>
      </w:r>
      <w:r w:rsidR="003F65DE" w:rsidRPr="00631902">
        <w:rPr>
          <w:rFonts w:cstheme="minorHAnsi"/>
        </w:rPr>
        <w:t>video</w:t>
      </w:r>
      <w:r w:rsidR="00153DF1" w:rsidRPr="00631902">
        <w:rPr>
          <w:rFonts w:cstheme="minorHAnsi"/>
        </w:rPr>
        <w:t xml:space="preserve"> consult</w:t>
      </w:r>
      <w:r w:rsidR="008D23DD" w:rsidRPr="00631902">
        <w:rPr>
          <w:rFonts w:cstheme="minorHAnsi"/>
        </w:rPr>
        <w:t>ation</w:t>
      </w:r>
      <w:r w:rsidR="00153DF1" w:rsidRPr="00631902">
        <w:rPr>
          <w:rFonts w:cstheme="minorHAnsi"/>
        </w:rPr>
        <w:t>s</w:t>
      </w:r>
      <w:r w:rsidR="00C84C8E" w:rsidRPr="00631902">
        <w:rPr>
          <w:rFonts w:cstheme="minorHAnsi"/>
        </w:rPr>
        <w:t xml:space="preserve">, questionnaires, and </w:t>
      </w:r>
      <w:r w:rsidR="008D23DD" w:rsidRPr="00631902">
        <w:rPr>
          <w:rFonts w:cstheme="minorHAnsi"/>
        </w:rPr>
        <w:t xml:space="preserve">mobile </w:t>
      </w:r>
      <w:r w:rsidR="00C84C8E" w:rsidRPr="00631902">
        <w:rPr>
          <w:rFonts w:cstheme="minorHAnsi"/>
        </w:rPr>
        <w:t>app technology</w:t>
      </w:r>
      <w:r w:rsidR="00A0606D" w:rsidRPr="00631902">
        <w:rPr>
          <w:rFonts w:cstheme="minorHAnsi"/>
        </w:rPr>
        <w:t>.</w:t>
      </w:r>
      <w:r w:rsidR="00C84C8E" w:rsidRPr="00631902">
        <w:rPr>
          <w:rFonts w:cstheme="minorHAnsi"/>
        </w:rPr>
        <w:t xml:space="preserve"> </w:t>
      </w:r>
      <w:r w:rsidR="00653F18" w:rsidRPr="00631902">
        <w:rPr>
          <w:rFonts w:cstheme="minorHAnsi"/>
        </w:rPr>
        <w:t xml:space="preserve">Virtual </w:t>
      </w:r>
      <w:r w:rsidR="007F2F67" w:rsidRPr="00631902">
        <w:rPr>
          <w:rFonts w:cstheme="minorHAnsi"/>
        </w:rPr>
        <w:t>medical</w:t>
      </w:r>
      <w:r w:rsidR="00761D9E" w:rsidRPr="00631902">
        <w:rPr>
          <w:rFonts w:cstheme="minorHAnsi"/>
        </w:rPr>
        <w:t xml:space="preserve"> technology</w:t>
      </w:r>
      <w:r w:rsidRPr="00631902">
        <w:rPr>
          <w:rFonts w:cstheme="minorHAnsi"/>
        </w:rPr>
        <w:t>, or</w:t>
      </w:r>
      <w:r w:rsidR="00761D9E" w:rsidRPr="00631902">
        <w:rPr>
          <w:rFonts w:cstheme="minorHAnsi"/>
        </w:rPr>
        <w:t xml:space="preserve"> telemedicine</w:t>
      </w:r>
      <w:r w:rsidRPr="00631902">
        <w:rPr>
          <w:rFonts w:cstheme="minorHAnsi"/>
        </w:rPr>
        <w:t>,</w:t>
      </w:r>
      <w:r w:rsidR="003F65DE" w:rsidRPr="00631902">
        <w:rPr>
          <w:rFonts w:cstheme="minorHAnsi"/>
        </w:rPr>
        <w:t xml:space="preserve"> has </w:t>
      </w:r>
      <w:r w:rsidR="006A568E" w:rsidRPr="00631902">
        <w:rPr>
          <w:rFonts w:cstheme="minorHAnsi"/>
        </w:rPr>
        <w:t>seen a</w:t>
      </w:r>
      <w:r w:rsidR="003F65DE" w:rsidRPr="00631902">
        <w:rPr>
          <w:rFonts w:cstheme="minorHAnsi"/>
        </w:rPr>
        <w:t xml:space="preserve"> dramatic acceleration </w:t>
      </w:r>
      <w:r w:rsidR="006A568E" w:rsidRPr="00631902">
        <w:rPr>
          <w:rFonts w:cstheme="minorHAnsi"/>
        </w:rPr>
        <w:t xml:space="preserve">in use </w:t>
      </w:r>
      <w:r w:rsidR="003F65DE" w:rsidRPr="00631902">
        <w:rPr>
          <w:rFonts w:cstheme="minorHAnsi"/>
        </w:rPr>
        <w:t xml:space="preserve">during the </w:t>
      </w:r>
      <w:r w:rsidR="438C6B2B" w:rsidRPr="00631902">
        <w:rPr>
          <w:rFonts w:cstheme="minorHAnsi"/>
        </w:rPr>
        <w:t>COVID</w:t>
      </w:r>
      <w:r w:rsidR="00196829" w:rsidRPr="00631902">
        <w:rPr>
          <w:rFonts w:cstheme="minorHAnsi"/>
        </w:rPr>
        <w:t xml:space="preserve">-19 pandemic, with </w:t>
      </w:r>
      <w:r w:rsidR="00AA2E21" w:rsidRPr="00631902">
        <w:rPr>
          <w:rFonts w:cstheme="minorHAnsi"/>
        </w:rPr>
        <w:t xml:space="preserve">UK </w:t>
      </w:r>
      <w:r w:rsidR="000E6F1D" w:rsidRPr="00631902">
        <w:rPr>
          <w:rFonts w:cstheme="minorHAnsi"/>
        </w:rPr>
        <w:t xml:space="preserve">health professionals </w:t>
      </w:r>
      <w:hyperlink r:id="rId8">
        <w:r w:rsidR="00A7333D" w:rsidRPr="00631902">
          <w:rPr>
            <w:rStyle w:val="Hyperlink"/>
            <w:rFonts w:cstheme="minorHAnsi"/>
          </w:rPr>
          <w:t>saying</w:t>
        </w:r>
      </w:hyperlink>
      <w:r w:rsidR="00A7333D" w:rsidRPr="00631902">
        <w:rPr>
          <w:rFonts w:cstheme="minorHAnsi"/>
        </w:rPr>
        <w:t xml:space="preserve"> they’ve witnessed </w:t>
      </w:r>
      <w:r w:rsidRPr="00631902">
        <w:rPr>
          <w:rFonts w:cstheme="minorHAnsi"/>
        </w:rPr>
        <w:t>“</w:t>
      </w:r>
      <w:r w:rsidR="00A7333D" w:rsidRPr="00631902">
        <w:rPr>
          <w:rFonts w:cstheme="minorHAnsi"/>
        </w:rPr>
        <w:t xml:space="preserve">10 years of change </w:t>
      </w:r>
      <w:r w:rsidR="00215FA2" w:rsidRPr="00631902">
        <w:rPr>
          <w:rFonts w:cstheme="minorHAnsi"/>
        </w:rPr>
        <w:t>within</w:t>
      </w:r>
      <w:r w:rsidR="00A7333D" w:rsidRPr="00631902">
        <w:rPr>
          <w:rFonts w:cstheme="minorHAnsi"/>
        </w:rPr>
        <w:t xml:space="preserve"> week</w:t>
      </w:r>
      <w:r w:rsidR="00215FA2" w:rsidRPr="00631902">
        <w:rPr>
          <w:rFonts w:cstheme="minorHAnsi"/>
        </w:rPr>
        <w:t>s</w:t>
      </w:r>
      <w:r w:rsidRPr="00631902">
        <w:rPr>
          <w:rFonts w:cstheme="minorHAnsi"/>
        </w:rPr>
        <w:t>”</w:t>
      </w:r>
      <w:r w:rsidR="00B06509" w:rsidRPr="00631902">
        <w:rPr>
          <w:rFonts w:cstheme="minorHAnsi"/>
        </w:rPr>
        <w:t xml:space="preserve"> in relation to running trials virtually.</w:t>
      </w:r>
      <w:r w:rsidR="00A7333D" w:rsidRPr="00631902">
        <w:rPr>
          <w:rFonts w:cstheme="minorHAnsi"/>
        </w:rPr>
        <w:t xml:space="preserve"> </w:t>
      </w:r>
    </w:p>
    <w:p w14:paraId="19E8B958" w14:textId="67D5DF94" w:rsidR="00B96B68" w:rsidRPr="00631902" w:rsidRDefault="00B96B68" w:rsidP="00200037">
      <w:pPr>
        <w:jc w:val="both"/>
        <w:rPr>
          <w:rFonts w:cstheme="minorHAnsi"/>
        </w:rPr>
      </w:pPr>
      <w:r w:rsidRPr="00631902">
        <w:rPr>
          <w:rFonts w:cstheme="minorHAnsi"/>
        </w:rPr>
        <w:t xml:space="preserve">Palmer says Pharmaceutical Solutions is well-positioned to work with </w:t>
      </w:r>
      <w:r w:rsidR="009C07A7" w:rsidRPr="00631902">
        <w:rPr>
          <w:rFonts w:cstheme="minorHAnsi"/>
        </w:rPr>
        <w:t xml:space="preserve">the Company on </w:t>
      </w:r>
      <w:r w:rsidRPr="00631902">
        <w:rPr>
          <w:rFonts w:cstheme="minorHAnsi"/>
        </w:rPr>
        <w:t xml:space="preserve">the important AP-003 trial due to exceptional relationships </w:t>
      </w:r>
      <w:r w:rsidR="00E22187" w:rsidRPr="00631902">
        <w:rPr>
          <w:rFonts w:cstheme="minorHAnsi"/>
        </w:rPr>
        <w:t>with trial sites</w:t>
      </w:r>
      <w:r w:rsidR="00B06509" w:rsidRPr="00631902">
        <w:rPr>
          <w:rFonts w:cstheme="minorHAnsi"/>
        </w:rPr>
        <w:t xml:space="preserve">, and the </w:t>
      </w:r>
      <w:r w:rsidR="008D23DD" w:rsidRPr="00631902">
        <w:rPr>
          <w:rFonts w:cstheme="minorHAnsi"/>
        </w:rPr>
        <w:t xml:space="preserve">early adoption of innovative technology </w:t>
      </w:r>
      <w:r w:rsidRPr="00631902">
        <w:rPr>
          <w:rFonts w:cstheme="minorHAnsi"/>
        </w:rPr>
        <w:t>across a ready region</w:t>
      </w:r>
      <w:r w:rsidR="009C07A7" w:rsidRPr="00631902">
        <w:rPr>
          <w:rFonts w:cstheme="minorHAnsi"/>
        </w:rPr>
        <w:t xml:space="preserve">: </w:t>
      </w:r>
    </w:p>
    <w:p w14:paraId="47A8B38E" w14:textId="65188066" w:rsidR="009C07A7" w:rsidRPr="00631902" w:rsidRDefault="00CA1CF1" w:rsidP="00200037">
      <w:pPr>
        <w:jc w:val="both"/>
        <w:rPr>
          <w:rFonts w:cstheme="minorHAnsi"/>
          <w:b/>
          <w:bCs/>
        </w:rPr>
      </w:pPr>
      <w:r w:rsidRPr="00631902">
        <w:rPr>
          <w:rFonts w:cstheme="minorHAnsi"/>
        </w:rPr>
        <w:t>“</w:t>
      </w:r>
      <w:r w:rsidR="00211D53" w:rsidRPr="00631902">
        <w:rPr>
          <w:rFonts w:cstheme="minorHAnsi"/>
        </w:rPr>
        <w:t xml:space="preserve">Regulatory authorities and ethics committees in Australia are fast-tracking </w:t>
      </w:r>
      <w:r w:rsidR="438C6B2B" w:rsidRPr="00631902">
        <w:rPr>
          <w:rFonts w:cstheme="minorHAnsi"/>
        </w:rPr>
        <w:t>COVID</w:t>
      </w:r>
      <w:r w:rsidR="00211D53" w:rsidRPr="00631902">
        <w:rPr>
          <w:rFonts w:cstheme="minorHAnsi"/>
        </w:rPr>
        <w:t xml:space="preserve">-19 studies, </w:t>
      </w:r>
      <w:r w:rsidR="7CB29D05" w:rsidRPr="00631902">
        <w:rPr>
          <w:rFonts w:cstheme="minorHAnsi"/>
        </w:rPr>
        <w:t xml:space="preserve">in addition </w:t>
      </w:r>
      <w:r w:rsidR="00211D53" w:rsidRPr="00631902">
        <w:rPr>
          <w:rFonts w:cstheme="minorHAnsi"/>
        </w:rPr>
        <w:t xml:space="preserve">sites </w:t>
      </w:r>
      <w:r w:rsidR="2DA9DC44" w:rsidRPr="00631902">
        <w:rPr>
          <w:rFonts w:cstheme="minorHAnsi"/>
        </w:rPr>
        <w:t>are</w:t>
      </w:r>
      <w:r w:rsidR="00211D53" w:rsidRPr="00631902">
        <w:rPr>
          <w:rFonts w:cstheme="minorHAnsi"/>
        </w:rPr>
        <w:t xml:space="preserve"> adapt</w:t>
      </w:r>
      <w:r w:rsidR="0037556E" w:rsidRPr="00631902">
        <w:rPr>
          <w:rFonts w:cstheme="minorHAnsi"/>
        </w:rPr>
        <w:t>ing</w:t>
      </w:r>
      <w:r w:rsidR="00211D53" w:rsidRPr="00631902">
        <w:rPr>
          <w:rFonts w:cstheme="minorHAnsi"/>
        </w:rPr>
        <w:t xml:space="preserve"> quickly, and we</w:t>
      </w:r>
      <w:r w:rsidR="3E7F4DBC" w:rsidRPr="00631902">
        <w:rPr>
          <w:rFonts w:cstheme="minorHAnsi"/>
        </w:rPr>
        <w:t xml:space="preserve"> are</w:t>
      </w:r>
      <w:r w:rsidR="500DE17C" w:rsidRPr="00631902">
        <w:rPr>
          <w:rFonts w:cstheme="minorHAnsi"/>
        </w:rPr>
        <w:t xml:space="preserve"> all</w:t>
      </w:r>
      <w:r w:rsidR="00211D53" w:rsidRPr="00631902">
        <w:rPr>
          <w:rFonts w:cstheme="minorHAnsi"/>
        </w:rPr>
        <w:t xml:space="preserve"> embracing the new clinical trials environment</w:t>
      </w:r>
      <w:r w:rsidR="00B3090E" w:rsidRPr="00631902">
        <w:rPr>
          <w:rFonts w:cstheme="minorHAnsi"/>
        </w:rPr>
        <w:t>,</w:t>
      </w:r>
      <w:r w:rsidR="00D93282" w:rsidRPr="00631902">
        <w:rPr>
          <w:rFonts w:cstheme="minorHAnsi"/>
        </w:rPr>
        <w:t>”</w:t>
      </w:r>
      <w:r w:rsidR="00B3090E" w:rsidRPr="00631902">
        <w:rPr>
          <w:rFonts w:cstheme="minorHAnsi"/>
        </w:rPr>
        <w:t xml:space="preserve"> </w:t>
      </w:r>
      <w:r w:rsidR="5FB2F3C9" w:rsidRPr="00631902">
        <w:rPr>
          <w:rFonts w:cstheme="minorHAnsi"/>
        </w:rPr>
        <w:t>Palmer</w:t>
      </w:r>
      <w:r w:rsidR="00B3090E" w:rsidRPr="00631902">
        <w:rPr>
          <w:rFonts w:cstheme="minorHAnsi"/>
        </w:rPr>
        <w:t xml:space="preserve"> says.</w:t>
      </w:r>
      <w:r w:rsidR="1BC35DE6" w:rsidRPr="00631902">
        <w:rPr>
          <w:rFonts w:cstheme="minorHAnsi"/>
        </w:rPr>
        <w:t xml:space="preserve"> </w:t>
      </w:r>
      <w:r w:rsidR="14D5D9E4" w:rsidRPr="00631902">
        <w:rPr>
          <w:rFonts w:cstheme="minorHAnsi"/>
        </w:rPr>
        <w:t xml:space="preserve"> </w:t>
      </w:r>
      <w:r w:rsidR="0038322F" w:rsidRPr="00631902">
        <w:rPr>
          <w:rFonts w:cstheme="minorHAnsi"/>
        </w:rPr>
        <w:t>“</w:t>
      </w:r>
      <w:r w:rsidRPr="00631902">
        <w:rPr>
          <w:rFonts w:cstheme="minorHAnsi"/>
        </w:rPr>
        <w:t xml:space="preserve">We welcome the opportunity to offer these </w:t>
      </w:r>
      <w:r w:rsidR="00B6211C" w:rsidRPr="00631902">
        <w:rPr>
          <w:rFonts w:cstheme="minorHAnsi"/>
        </w:rPr>
        <w:t xml:space="preserve">unique </w:t>
      </w:r>
      <w:r w:rsidRPr="00631902">
        <w:rPr>
          <w:rFonts w:cstheme="minorHAnsi"/>
        </w:rPr>
        <w:t xml:space="preserve">capabilities to global clients such as </w:t>
      </w:r>
      <w:r w:rsidR="00D0322E">
        <w:rPr>
          <w:rFonts w:cstheme="minorHAnsi"/>
        </w:rPr>
        <w:t>BetterLife</w:t>
      </w:r>
      <w:r w:rsidR="00B6211C" w:rsidRPr="00631902">
        <w:rPr>
          <w:rFonts w:cstheme="minorHAnsi"/>
        </w:rPr>
        <w:t xml:space="preserve"> </w:t>
      </w:r>
      <w:r w:rsidR="008D23DD" w:rsidRPr="00631902">
        <w:rPr>
          <w:rFonts w:cstheme="minorHAnsi"/>
        </w:rPr>
        <w:t xml:space="preserve">through </w:t>
      </w:r>
      <w:r w:rsidR="00B6211C" w:rsidRPr="00631902">
        <w:rPr>
          <w:rFonts w:cstheme="minorHAnsi"/>
        </w:rPr>
        <w:t>represent</w:t>
      </w:r>
      <w:r w:rsidR="008D23DD" w:rsidRPr="00631902">
        <w:rPr>
          <w:rFonts w:cstheme="minorHAnsi"/>
        </w:rPr>
        <w:t>ing</w:t>
      </w:r>
      <w:r w:rsidR="00B6211C" w:rsidRPr="00631902">
        <w:rPr>
          <w:rFonts w:cstheme="minorHAnsi"/>
        </w:rPr>
        <w:t xml:space="preserve"> </w:t>
      </w:r>
      <w:r w:rsidR="00763095" w:rsidRPr="00631902">
        <w:rPr>
          <w:rFonts w:cstheme="minorHAnsi"/>
        </w:rPr>
        <w:t>the region</w:t>
      </w:r>
      <w:r w:rsidR="00B6211C" w:rsidRPr="00631902">
        <w:rPr>
          <w:rFonts w:cstheme="minorHAnsi"/>
        </w:rPr>
        <w:t xml:space="preserve"> on the world stage and </w:t>
      </w:r>
      <w:r w:rsidRPr="00631902">
        <w:rPr>
          <w:rFonts w:cstheme="minorHAnsi"/>
        </w:rPr>
        <w:t>do</w:t>
      </w:r>
      <w:r w:rsidR="008D23DD" w:rsidRPr="00631902">
        <w:rPr>
          <w:rFonts w:cstheme="minorHAnsi"/>
        </w:rPr>
        <w:t>ing</w:t>
      </w:r>
      <w:r w:rsidRPr="00631902">
        <w:rPr>
          <w:rFonts w:cstheme="minorHAnsi"/>
        </w:rPr>
        <w:t xml:space="preserve"> our part in helping </w:t>
      </w:r>
      <w:r w:rsidR="008D23DD" w:rsidRPr="00631902">
        <w:rPr>
          <w:rFonts w:cstheme="minorHAnsi"/>
        </w:rPr>
        <w:t>to potentially identify a safe and effective treatment for</w:t>
      </w:r>
      <w:r w:rsidRPr="00631902">
        <w:rPr>
          <w:rFonts w:cstheme="minorHAnsi"/>
        </w:rPr>
        <w:t xml:space="preserve"> </w:t>
      </w:r>
      <w:r w:rsidR="438C6B2B" w:rsidRPr="00631902">
        <w:rPr>
          <w:rFonts w:cstheme="minorHAnsi"/>
        </w:rPr>
        <w:t>COVID</w:t>
      </w:r>
      <w:r w:rsidRPr="00631902">
        <w:rPr>
          <w:rFonts w:cstheme="minorHAnsi"/>
        </w:rPr>
        <w:t xml:space="preserve">-19.” </w:t>
      </w:r>
    </w:p>
    <w:p w14:paraId="360CC471" w14:textId="77777777" w:rsidR="00200037" w:rsidRDefault="00200037" w:rsidP="009C07A7">
      <w:pPr>
        <w:spacing w:after="240" w:line="240" w:lineRule="auto"/>
        <w:jc w:val="both"/>
        <w:rPr>
          <w:rFonts w:cstheme="minorHAnsi"/>
          <w:b/>
          <w:bCs/>
          <w:lang w:val="en-CA"/>
        </w:rPr>
      </w:pPr>
    </w:p>
    <w:p w14:paraId="59667507" w14:textId="36C81CFC" w:rsidR="009C07A7" w:rsidRPr="00A709BD" w:rsidRDefault="009C07A7" w:rsidP="009C07A7">
      <w:pPr>
        <w:spacing w:after="240" w:line="240" w:lineRule="auto"/>
        <w:jc w:val="both"/>
        <w:rPr>
          <w:rFonts w:cstheme="minorHAnsi"/>
          <w:b/>
          <w:bCs/>
          <w:lang w:val="en-CA"/>
        </w:rPr>
      </w:pPr>
      <w:r w:rsidRPr="00A709BD">
        <w:rPr>
          <w:rFonts w:cstheme="minorHAnsi"/>
          <w:b/>
          <w:bCs/>
          <w:lang w:val="en-CA"/>
        </w:rPr>
        <w:t xml:space="preserve">About BetterLife Pharma Inc.: </w:t>
      </w:r>
    </w:p>
    <w:p w14:paraId="4AA4607D" w14:textId="77777777" w:rsidR="009C07A7" w:rsidRPr="00A709BD" w:rsidRDefault="009C07A7" w:rsidP="009C07A7">
      <w:pPr>
        <w:spacing w:after="240" w:line="240" w:lineRule="auto"/>
        <w:jc w:val="both"/>
        <w:rPr>
          <w:rFonts w:eastAsia="Times New Roman" w:cstheme="minorHAnsi"/>
          <w:color w:val="000000"/>
          <w:shd w:val="clear" w:color="auto" w:fill="FFFFFF"/>
          <w:lang w:val="en-US"/>
        </w:rPr>
      </w:pPr>
      <w:r w:rsidRPr="00A709BD">
        <w:rPr>
          <w:rFonts w:eastAsia="Times New Roman" w:cstheme="minorHAnsi"/>
          <w:color w:val="000000"/>
          <w:shd w:val="clear" w:color="auto" w:fill="FFFFFF"/>
          <w:lang w:val="en-US"/>
        </w:rPr>
        <w:t xml:space="preserve">BetterLife Pharma Inc. is an emerging biotechnology company engaged in the development and commercialization of therapeutic pharmaceuticals as well as drug delivery platform technologies. BetterLife is refining and developing drug candidates from a broad set of complementary interferon-based technologies which have the potential to engage the immune system to fight virus infections, such as the coronavirus disease (COVID-19) and human papillomavirus (HPV), and/or to directly inhibit </w:t>
      </w:r>
      <w:proofErr w:type="spellStart"/>
      <w:r w:rsidRPr="00A709BD">
        <w:rPr>
          <w:rFonts w:eastAsia="Times New Roman" w:cstheme="minorHAnsi"/>
          <w:color w:val="000000"/>
          <w:shd w:val="clear" w:color="auto" w:fill="FFFFFF"/>
          <w:lang w:val="en-US"/>
        </w:rPr>
        <w:t>tumours</w:t>
      </w:r>
      <w:proofErr w:type="spellEnd"/>
      <w:r w:rsidRPr="00A709BD">
        <w:rPr>
          <w:rFonts w:eastAsia="Times New Roman" w:cstheme="minorHAnsi"/>
          <w:color w:val="000000"/>
          <w:shd w:val="clear" w:color="auto" w:fill="FFFFFF"/>
          <w:lang w:val="en-US"/>
        </w:rPr>
        <w:t xml:space="preserve"> to treat specific types of cancer.</w:t>
      </w:r>
    </w:p>
    <w:p w14:paraId="1F16782C" w14:textId="77777777" w:rsidR="009C07A7" w:rsidRPr="00A709BD" w:rsidRDefault="009C07A7" w:rsidP="009C07A7">
      <w:pPr>
        <w:spacing w:after="0" w:line="240" w:lineRule="auto"/>
        <w:jc w:val="both"/>
        <w:rPr>
          <w:rFonts w:eastAsia="Times New Roman" w:cstheme="minorHAnsi"/>
          <w:color w:val="000000" w:themeColor="text1"/>
          <w:lang w:val="en-US"/>
        </w:rPr>
      </w:pPr>
    </w:p>
    <w:p w14:paraId="3C0D04E1" w14:textId="18FCA84E" w:rsidR="009C07A7" w:rsidRPr="00A709BD" w:rsidRDefault="009C07A7" w:rsidP="009C07A7">
      <w:pPr>
        <w:spacing w:after="0" w:line="240" w:lineRule="auto"/>
        <w:jc w:val="both"/>
        <w:rPr>
          <w:rFonts w:eastAsia="Times New Roman" w:cstheme="minorHAnsi"/>
          <w:b/>
          <w:bCs/>
          <w:color w:val="000000" w:themeColor="text1"/>
          <w:lang w:val="en-CA" w:eastAsia="en-AU"/>
        </w:rPr>
      </w:pPr>
      <w:r w:rsidRPr="00A709BD">
        <w:rPr>
          <w:rFonts w:eastAsia="Times New Roman" w:cstheme="minorHAnsi"/>
          <w:color w:val="000000" w:themeColor="text1"/>
          <w:lang w:val="en-US"/>
        </w:rPr>
        <w:t xml:space="preserve">For further information please visit </w:t>
      </w:r>
      <w:hyperlink r:id="rId9" w:history="1">
        <w:r w:rsidR="00200037" w:rsidRPr="00AE5633">
          <w:rPr>
            <w:rStyle w:val="Hyperlink"/>
            <w:rFonts w:eastAsia="Times New Roman" w:cstheme="minorHAnsi"/>
            <w:lang w:val="en-US"/>
          </w:rPr>
          <w:t>www.blifetherapeutics.com</w:t>
        </w:r>
      </w:hyperlink>
      <w:r w:rsidRPr="00A709BD">
        <w:rPr>
          <w:rFonts w:eastAsia="Times New Roman" w:cstheme="minorHAnsi"/>
          <w:color w:val="000000" w:themeColor="text1"/>
          <w:lang w:val="en-US"/>
        </w:rPr>
        <w:t>.</w:t>
      </w:r>
      <w:r w:rsidR="00200037">
        <w:rPr>
          <w:rFonts w:eastAsia="Times New Roman" w:cstheme="minorHAnsi"/>
          <w:color w:val="000000" w:themeColor="text1"/>
          <w:lang w:val="en-US"/>
        </w:rPr>
        <w:t xml:space="preserve"> </w:t>
      </w:r>
      <w:r w:rsidRPr="00A709BD">
        <w:rPr>
          <w:rFonts w:eastAsia="Times New Roman" w:cstheme="minorHAnsi"/>
          <w:color w:val="000000" w:themeColor="text1"/>
          <w:lang w:val="en-US"/>
        </w:rPr>
        <w:t xml:space="preserve">    </w:t>
      </w:r>
      <w:r w:rsidRPr="00A709BD">
        <w:rPr>
          <w:rFonts w:eastAsia="Times New Roman" w:cstheme="minorHAnsi"/>
          <w:b/>
          <w:bCs/>
          <w:color w:val="000000" w:themeColor="text1"/>
          <w:lang w:val="en-CA" w:eastAsia="en-AU"/>
        </w:rPr>
        <w:t xml:space="preserve">    </w:t>
      </w:r>
      <w:r w:rsidR="00200037">
        <w:rPr>
          <w:rFonts w:eastAsia="Times New Roman" w:cstheme="minorHAnsi"/>
          <w:b/>
          <w:bCs/>
          <w:color w:val="000000" w:themeColor="text1"/>
          <w:lang w:val="en-CA" w:eastAsia="en-AU"/>
        </w:rPr>
        <w:t xml:space="preserve"> </w:t>
      </w:r>
      <w:r w:rsidRPr="00A709BD">
        <w:rPr>
          <w:rFonts w:eastAsia="Times New Roman" w:cstheme="minorHAnsi"/>
          <w:b/>
          <w:bCs/>
          <w:color w:val="000000" w:themeColor="text1"/>
          <w:lang w:val="en-CA" w:eastAsia="en-AU"/>
        </w:rPr>
        <w:t xml:space="preserve">   </w:t>
      </w:r>
    </w:p>
    <w:p w14:paraId="5A80FDDC" w14:textId="77777777" w:rsidR="009C07A7" w:rsidRPr="00A709BD" w:rsidRDefault="009C07A7" w:rsidP="009C07A7">
      <w:pPr>
        <w:spacing w:after="240" w:line="240" w:lineRule="auto"/>
        <w:jc w:val="both"/>
        <w:rPr>
          <w:rFonts w:cstheme="minorHAnsi"/>
          <w:b/>
          <w:lang w:val="en-CA"/>
        </w:rPr>
      </w:pPr>
    </w:p>
    <w:p w14:paraId="30FCCEA7" w14:textId="62B0F0EB" w:rsidR="009C07A7" w:rsidRPr="009C07A7" w:rsidRDefault="009C07A7" w:rsidP="009C07A7">
      <w:pPr>
        <w:rPr>
          <w:b/>
          <w:bCs/>
        </w:rPr>
      </w:pPr>
      <w:r w:rsidRPr="009C07A7">
        <w:rPr>
          <w:b/>
          <w:bCs/>
        </w:rPr>
        <w:t>About Pharmaceutical Solutions</w:t>
      </w:r>
      <w:r w:rsidR="006D1ADC">
        <w:rPr>
          <w:b/>
          <w:bCs/>
        </w:rPr>
        <w:t xml:space="preserve"> Ltd.</w:t>
      </w:r>
      <w:r w:rsidRPr="009C07A7">
        <w:rPr>
          <w:b/>
          <w:bCs/>
        </w:rPr>
        <w:t>:</w:t>
      </w:r>
    </w:p>
    <w:p w14:paraId="4B522A53" w14:textId="03063F95" w:rsidR="00D32710" w:rsidRDefault="00D32710" w:rsidP="00D32710">
      <w:pPr>
        <w:rPr>
          <w:b/>
          <w:bCs/>
        </w:rPr>
      </w:pPr>
      <w:r>
        <w:t>Pharmaceutical Solutions</w:t>
      </w:r>
      <w:r w:rsidR="006D1ADC">
        <w:t xml:space="preserve"> Ltd.</w:t>
      </w:r>
      <w:r w:rsidR="00200037">
        <w:t xml:space="preserve"> (“PSL”)</w:t>
      </w:r>
      <w:r>
        <w:t xml:space="preserve"> has over 20 years of experience and is considered one of the leading Contract Research Organisations (CRO) in the Australian &amp; New Zealand region. PSL provides full-service clinical research and regulatory management for global and local </w:t>
      </w:r>
      <w:proofErr w:type="gramStart"/>
      <w:r>
        <w:t>clients;</w:t>
      </w:r>
      <w:proofErr w:type="gramEnd"/>
      <w:r>
        <w:t xml:space="preserve"> from study start-up, through to trial completion, for all phases of clinical trials. </w:t>
      </w:r>
    </w:p>
    <w:p w14:paraId="2A2E84CD" w14:textId="5E219EA0" w:rsidR="00D32710" w:rsidRDefault="00D32710" w:rsidP="00D32710">
      <w:r>
        <w:t>Pharmaceutical Solutions strives to continuously deliver clinical trials to the highest standards. Our network of partners has proven that accelerated ethics and regulatory frameworks can deliver start-up in 35 days in the Australian &amp; New Zealand region, as well as consistently delivering rapid recruitment and quality clinical trial results. These results rely on our ability to leverage our network</w:t>
      </w:r>
      <w:r w:rsidR="00371137">
        <w:t>’</w:t>
      </w:r>
      <w:r>
        <w:t xml:space="preserve">s performance </w:t>
      </w:r>
      <w:r w:rsidR="00371137">
        <w:t>t</w:t>
      </w:r>
      <w:r>
        <w:t xml:space="preserve">o work collectively. </w:t>
      </w:r>
    </w:p>
    <w:p w14:paraId="55A96D5C" w14:textId="77777777" w:rsidR="00D32710" w:rsidRDefault="00D32710" w:rsidP="00D32710">
      <w:r>
        <w:t>“Australia and New Zealand is a bit unique like that. We all just get on with it, even when things get tough.” -- Jacquie Palmer, Managing Director of Pharmaceutical Solutions.</w:t>
      </w:r>
    </w:p>
    <w:p w14:paraId="5FD547CC" w14:textId="77777777" w:rsidR="00D32710" w:rsidRDefault="00D32710" w:rsidP="00D32710">
      <w:pPr>
        <w:rPr>
          <w:rFonts w:eastAsiaTheme="minorEastAsia"/>
          <w:color w:val="0563C1" w:themeColor="hyperlink"/>
          <w:sz w:val="20"/>
          <w:szCs w:val="20"/>
          <w:u w:val="single"/>
          <w:lang w:val="en-US"/>
        </w:rPr>
      </w:pPr>
      <w:r>
        <w:rPr>
          <w:rStyle w:val="Hyperlink"/>
        </w:rPr>
        <w:t>Visit </w:t>
      </w:r>
      <w:hyperlink r:id="rId10" w:history="1">
        <w:r>
          <w:rPr>
            <w:rStyle w:val="Hyperlink"/>
          </w:rPr>
          <w:t>http://www.pharmasols.com</w:t>
        </w:r>
      </w:hyperlink>
      <w:r>
        <w:rPr>
          <w:rStyle w:val="Hyperlink"/>
        </w:rPr>
        <w:t> for more information.</w:t>
      </w:r>
    </w:p>
    <w:p w14:paraId="0234EFAA" w14:textId="77777777" w:rsidR="009C07A7" w:rsidRDefault="009C07A7" w:rsidP="009C07A7">
      <w:pPr>
        <w:shd w:val="clear" w:color="auto" w:fill="FFFFFF"/>
        <w:spacing w:after="240" w:line="240" w:lineRule="auto"/>
        <w:jc w:val="both"/>
        <w:rPr>
          <w:rFonts w:eastAsia="Times New Roman" w:cstheme="minorHAnsi"/>
          <w:b/>
          <w:bCs/>
          <w:i/>
          <w:iCs/>
          <w:color w:val="000000"/>
          <w:lang w:val="en-CA" w:eastAsia="en-CA"/>
        </w:rPr>
      </w:pPr>
    </w:p>
    <w:p w14:paraId="0F2DA71C" w14:textId="77777777" w:rsidR="00200037" w:rsidRDefault="00200037" w:rsidP="009C07A7">
      <w:pPr>
        <w:shd w:val="clear" w:color="auto" w:fill="FFFFFF"/>
        <w:spacing w:after="240" w:line="240" w:lineRule="auto"/>
        <w:jc w:val="both"/>
        <w:rPr>
          <w:rFonts w:eastAsia="Times New Roman" w:cstheme="minorHAnsi"/>
          <w:b/>
          <w:bCs/>
          <w:i/>
          <w:iCs/>
          <w:color w:val="000000"/>
          <w:lang w:val="en-CA" w:eastAsia="en-CA"/>
        </w:rPr>
      </w:pPr>
    </w:p>
    <w:p w14:paraId="29C6295A" w14:textId="77777777" w:rsidR="00200037" w:rsidRDefault="00200037" w:rsidP="009C07A7">
      <w:pPr>
        <w:shd w:val="clear" w:color="auto" w:fill="FFFFFF"/>
        <w:spacing w:after="240" w:line="240" w:lineRule="auto"/>
        <w:jc w:val="both"/>
        <w:rPr>
          <w:rFonts w:eastAsia="Times New Roman" w:cstheme="minorHAnsi"/>
          <w:b/>
          <w:bCs/>
          <w:i/>
          <w:iCs/>
          <w:color w:val="000000"/>
          <w:lang w:val="en-CA" w:eastAsia="en-CA"/>
        </w:rPr>
      </w:pPr>
    </w:p>
    <w:p w14:paraId="2197BDC3" w14:textId="65708C60" w:rsidR="009C07A7" w:rsidRPr="00A709BD" w:rsidRDefault="009C07A7" w:rsidP="009C07A7">
      <w:pPr>
        <w:shd w:val="clear" w:color="auto" w:fill="FFFFFF"/>
        <w:spacing w:after="240" w:line="240" w:lineRule="auto"/>
        <w:jc w:val="both"/>
        <w:rPr>
          <w:rFonts w:eastAsia="Times New Roman" w:cstheme="minorHAnsi"/>
          <w:b/>
          <w:bCs/>
          <w:i/>
          <w:iCs/>
          <w:color w:val="000000"/>
          <w:lang w:val="en-CA" w:eastAsia="en-CA"/>
        </w:rPr>
      </w:pPr>
      <w:r w:rsidRPr="00A709BD">
        <w:rPr>
          <w:rFonts w:eastAsia="Times New Roman" w:cstheme="minorHAnsi"/>
          <w:b/>
          <w:bCs/>
          <w:i/>
          <w:iCs/>
          <w:color w:val="000000"/>
          <w:lang w:val="en-CA" w:eastAsia="en-CA"/>
        </w:rPr>
        <w:t>Cautionary Note</w:t>
      </w:r>
    </w:p>
    <w:p w14:paraId="55579756" w14:textId="14D9FEC1" w:rsidR="009C07A7" w:rsidRPr="00A709BD" w:rsidRDefault="009C07A7" w:rsidP="009C07A7">
      <w:pPr>
        <w:shd w:val="clear" w:color="auto" w:fill="FFFFFF"/>
        <w:spacing w:after="240" w:line="240" w:lineRule="auto"/>
        <w:jc w:val="both"/>
        <w:rPr>
          <w:rFonts w:eastAsia="Times New Roman" w:cstheme="minorHAnsi"/>
          <w:b/>
          <w:bCs/>
          <w:i/>
          <w:iCs/>
          <w:color w:val="000000"/>
          <w:lang w:val="en-CA" w:eastAsia="en-CA"/>
        </w:rPr>
      </w:pPr>
      <w:r w:rsidRPr="00A709BD">
        <w:rPr>
          <w:rFonts w:eastAsia="Times New Roman" w:cstheme="minorHAnsi"/>
          <w:b/>
          <w:bCs/>
          <w:i/>
          <w:iCs/>
          <w:color w:val="000000"/>
          <w:lang w:val="en-CA" w:eastAsia="en-CA"/>
        </w:rPr>
        <w:t xml:space="preserve">The Company is not making any express or implied claims that AP-003 or any other product </w:t>
      </w:r>
      <w:proofErr w:type="gramStart"/>
      <w:r w:rsidRPr="00A709BD">
        <w:rPr>
          <w:rFonts w:eastAsia="Times New Roman" w:cstheme="minorHAnsi"/>
          <w:b/>
          <w:bCs/>
          <w:i/>
          <w:iCs/>
          <w:color w:val="000000"/>
          <w:lang w:val="en-CA" w:eastAsia="en-CA"/>
        </w:rPr>
        <w:t>has the ability to</w:t>
      </w:r>
      <w:proofErr w:type="gramEnd"/>
      <w:r w:rsidRPr="00A709BD">
        <w:rPr>
          <w:rFonts w:eastAsia="Times New Roman" w:cstheme="minorHAnsi"/>
          <w:b/>
          <w:bCs/>
          <w:i/>
          <w:iCs/>
          <w:color w:val="000000"/>
          <w:lang w:val="en-CA" w:eastAsia="en-CA"/>
        </w:rPr>
        <w:t xml:space="preserve"> eliminate, cure or contain the COVID-19 (or SARS-2 Coronavirus) at this time. </w:t>
      </w:r>
    </w:p>
    <w:p w14:paraId="2882C047" w14:textId="322D1971" w:rsidR="00200037" w:rsidRDefault="00200037">
      <w:pPr>
        <w:rPr>
          <w:rFonts w:eastAsia="Times New Roman" w:cstheme="minorHAnsi"/>
          <w:b/>
          <w:bCs/>
          <w:lang w:val="en-CA"/>
        </w:rPr>
      </w:pPr>
    </w:p>
    <w:p w14:paraId="2459E3A9" w14:textId="21C1F28D" w:rsidR="009C07A7" w:rsidRPr="00A709BD" w:rsidRDefault="009C07A7" w:rsidP="009C07A7">
      <w:pPr>
        <w:spacing w:after="0" w:line="240" w:lineRule="auto"/>
        <w:jc w:val="both"/>
        <w:rPr>
          <w:rFonts w:eastAsia="Times New Roman" w:cstheme="minorHAnsi"/>
          <w:lang w:val="en-CA"/>
        </w:rPr>
      </w:pPr>
      <w:r w:rsidRPr="00A709BD">
        <w:rPr>
          <w:rFonts w:eastAsia="Times New Roman" w:cstheme="minorHAnsi"/>
          <w:b/>
          <w:bCs/>
          <w:lang w:val="en-CA"/>
        </w:rPr>
        <w:t>Contact</w:t>
      </w:r>
    </w:p>
    <w:p w14:paraId="277F83CB" w14:textId="77777777" w:rsidR="009C07A7" w:rsidRPr="00A709BD" w:rsidRDefault="009C07A7" w:rsidP="009C07A7">
      <w:pPr>
        <w:shd w:val="clear" w:color="auto" w:fill="FFFFFF"/>
        <w:spacing w:after="0" w:line="240" w:lineRule="auto"/>
        <w:jc w:val="both"/>
        <w:rPr>
          <w:rFonts w:eastAsia="Times New Roman" w:cstheme="minorHAnsi"/>
          <w:lang w:val="en-CA" w:eastAsia="en-AU"/>
        </w:rPr>
      </w:pPr>
      <w:r w:rsidRPr="00A709BD">
        <w:rPr>
          <w:rFonts w:eastAsia="Times New Roman" w:cstheme="minorHAnsi"/>
          <w:lang w:val="en-CA" w:eastAsia="en-AU"/>
        </w:rPr>
        <w:br/>
      </w:r>
      <w:r w:rsidRPr="00A709BD">
        <w:rPr>
          <w:rFonts w:eastAsia="Times New Roman" w:cstheme="minorHAnsi"/>
          <w:b/>
          <w:bCs/>
          <w:lang w:val="en-AU" w:eastAsia="en-AU"/>
        </w:rPr>
        <w:t>Ahmad Doroudian</w:t>
      </w:r>
      <w:r w:rsidRPr="00A709BD">
        <w:rPr>
          <w:rFonts w:eastAsia="Times New Roman" w:cstheme="minorHAnsi"/>
          <w:lang w:val="en-AU" w:eastAsia="en-AU"/>
        </w:rPr>
        <w:t>, Chief Executive Officer</w:t>
      </w:r>
      <w:r w:rsidRPr="00A709BD">
        <w:rPr>
          <w:rFonts w:eastAsia="Times New Roman" w:cstheme="minorHAnsi"/>
          <w:lang w:val="en-CA" w:eastAsia="en-AU"/>
        </w:rPr>
        <w:t xml:space="preserve"> </w:t>
      </w:r>
    </w:p>
    <w:p w14:paraId="61EFBB77" w14:textId="77777777" w:rsidR="009C07A7" w:rsidRPr="00A709BD" w:rsidRDefault="009C07A7" w:rsidP="009C07A7">
      <w:pPr>
        <w:shd w:val="clear" w:color="auto" w:fill="FFFFFF"/>
        <w:spacing w:after="0" w:line="240" w:lineRule="auto"/>
        <w:jc w:val="both"/>
        <w:rPr>
          <w:rFonts w:eastAsia="Times New Roman" w:cstheme="minorHAnsi"/>
          <w:lang w:val="en-AU" w:eastAsia="en-AU"/>
        </w:rPr>
      </w:pPr>
      <w:r w:rsidRPr="00A709BD">
        <w:rPr>
          <w:rFonts w:eastAsia="Times New Roman" w:cstheme="minorHAnsi"/>
          <w:lang w:val="en-AU" w:eastAsia="en-AU"/>
        </w:rPr>
        <w:t xml:space="preserve">Email: </w:t>
      </w:r>
      <w:hyperlink r:id="rId11" w:history="1">
        <w:r w:rsidRPr="00A709BD">
          <w:rPr>
            <w:rFonts w:eastAsia="Times New Roman" w:cstheme="minorHAnsi"/>
            <w:lang w:val="en-AU" w:eastAsia="en-AU"/>
          </w:rPr>
          <w:t>Ahmad.Doroudian@blifepharma.com</w:t>
        </w:r>
      </w:hyperlink>
    </w:p>
    <w:p w14:paraId="44F7B153" w14:textId="77777777" w:rsidR="009C07A7" w:rsidRPr="00A709BD" w:rsidRDefault="009C07A7" w:rsidP="009C07A7">
      <w:pPr>
        <w:spacing w:after="0" w:line="240" w:lineRule="auto"/>
        <w:jc w:val="both"/>
        <w:rPr>
          <w:rFonts w:eastAsia="Times New Roman" w:cstheme="minorHAnsi"/>
          <w:lang w:val="en-US"/>
        </w:rPr>
      </w:pPr>
      <w:r w:rsidRPr="00A709BD">
        <w:rPr>
          <w:rFonts w:eastAsia="Times New Roman" w:cstheme="minorHAnsi"/>
          <w:lang w:val="en-US"/>
        </w:rPr>
        <w:t>Phone:  604-221-0595</w:t>
      </w:r>
    </w:p>
    <w:p w14:paraId="6D5AA8F9" w14:textId="77777777" w:rsidR="009C07A7" w:rsidRPr="00A709BD" w:rsidRDefault="009C07A7" w:rsidP="009C07A7">
      <w:pPr>
        <w:spacing w:after="0" w:line="240" w:lineRule="auto"/>
        <w:jc w:val="both"/>
        <w:rPr>
          <w:rFonts w:eastAsia="Times New Roman" w:cstheme="minorHAnsi"/>
          <w:lang w:val="en-US"/>
        </w:rPr>
      </w:pPr>
    </w:p>
    <w:p w14:paraId="4A1140E8" w14:textId="77777777" w:rsidR="009C07A7" w:rsidRPr="00A709BD" w:rsidRDefault="009C07A7" w:rsidP="009C07A7">
      <w:pPr>
        <w:spacing w:after="0" w:line="240" w:lineRule="auto"/>
        <w:jc w:val="both"/>
        <w:rPr>
          <w:rFonts w:eastAsia="Times New Roman" w:cstheme="minorHAnsi"/>
          <w:lang w:val="en-US"/>
        </w:rPr>
      </w:pPr>
      <w:r w:rsidRPr="00A709BD">
        <w:rPr>
          <w:rFonts w:eastAsia="Times New Roman" w:cstheme="minorHAnsi"/>
          <w:b/>
          <w:bCs/>
          <w:lang w:val="en-US"/>
        </w:rPr>
        <w:t xml:space="preserve">Dost </w:t>
      </w:r>
      <w:proofErr w:type="gramStart"/>
      <w:r w:rsidRPr="00A709BD">
        <w:rPr>
          <w:rFonts w:eastAsia="Times New Roman" w:cstheme="minorHAnsi"/>
          <w:b/>
          <w:bCs/>
          <w:lang w:val="en-US"/>
        </w:rPr>
        <w:t xml:space="preserve">Mustaq,  </w:t>
      </w:r>
      <w:r w:rsidRPr="00A709BD">
        <w:rPr>
          <w:rFonts w:eastAsia="Times New Roman" w:cstheme="minorHAnsi"/>
          <w:lang w:val="en-US"/>
        </w:rPr>
        <w:t>BDA</w:t>
      </w:r>
      <w:proofErr w:type="gramEnd"/>
      <w:r w:rsidRPr="00A709BD">
        <w:rPr>
          <w:rFonts w:eastAsia="Times New Roman" w:cstheme="minorHAnsi"/>
          <w:b/>
          <w:bCs/>
          <w:lang w:val="en-US"/>
        </w:rPr>
        <w:t xml:space="preserve"> </w:t>
      </w:r>
      <w:r w:rsidRPr="00A709BD">
        <w:rPr>
          <w:rFonts w:eastAsia="Times New Roman" w:cstheme="minorHAnsi"/>
          <w:lang w:val="en-US"/>
        </w:rPr>
        <w:t>International Investor Relations Contact</w:t>
      </w:r>
    </w:p>
    <w:p w14:paraId="12F3E637" w14:textId="77777777" w:rsidR="009C07A7" w:rsidRPr="00A709BD" w:rsidRDefault="009C07A7" w:rsidP="009C07A7">
      <w:pPr>
        <w:spacing w:after="0" w:line="240" w:lineRule="auto"/>
        <w:jc w:val="both"/>
        <w:rPr>
          <w:rFonts w:eastAsia="Times New Roman" w:cstheme="minorHAnsi"/>
          <w:lang w:val="en-US"/>
        </w:rPr>
      </w:pPr>
      <w:r w:rsidRPr="00A709BD">
        <w:rPr>
          <w:rFonts w:eastAsia="Times New Roman" w:cstheme="minorHAnsi"/>
          <w:lang w:val="en-US"/>
        </w:rPr>
        <w:t xml:space="preserve">Email: </w:t>
      </w:r>
      <w:hyperlink r:id="rId12" w:history="1">
        <w:r w:rsidRPr="00A709BD">
          <w:rPr>
            <w:rFonts w:eastAsia="Times New Roman" w:cstheme="minorHAnsi"/>
            <w:lang w:val="en-US"/>
          </w:rPr>
          <w:t>ir@blifepharma.com</w:t>
        </w:r>
      </w:hyperlink>
    </w:p>
    <w:p w14:paraId="31D38EF8" w14:textId="77777777" w:rsidR="009C07A7" w:rsidRPr="00A709BD" w:rsidRDefault="009C07A7" w:rsidP="009C07A7">
      <w:pPr>
        <w:spacing w:after="0" w:line="240" w:lineRule="auto"/>
        <w:jc w:val="both"/>
        <w:rPr>
          <w:rFonts w:eastAsia="Times New Roman" w:cstheme="minorHAnsi"/>
          <w:b/>
          <w:bCs/>
          <w:lang w:val="en-US"/>
        </w:rPr>
      </w:pPr>
      <w:r w:rsidRPr="00A709BD">
        <w:rPr>
          <w:rFonts w:eastAsia="Times New Roman" w:cstheme="minorHAnsi"/>
          <w:lang w:val="en-US"/>
        </w:rPr>
        <w:t>Phone: 646-679-4321</w:t>
      </w:r>
    </w:p>
    <w:p w14:paraId="1C208268" w14:textId="77777777" w:rsidR="009C07A7" w:rsidRPr="00A709BD" w:rsidRDefault="009C07A7" w:rsidP="009C07A7">
      <w:pPr>
        <w:spacing w:after="0" w:line="240" w:lineRule="auto"/>
        <w:jc w:val="both"/>
        <w:rPr>
          <w:rFonts w:eastAsia="Times New Roman" w:cstheme="minorHAnsi"/>
          <w:b/>
          <w:bCs/>
          <w:lang w:val="en-US"/>
        </w:rPr>
      </w:pPr>
    </w:p>
    <w:p w14:paraId="2637A01B" w14:textId="77777777" w:rsidR="009C07A7" w:rsidRPr="00A709BD" w:rsidRDefault="009C07A7" w:rsidP="009C07A7">
      <w:pPr>
        <w:spacing w:after="0" w:line="240" w:lineRule="auto"/>
        <w:jc w:val="both"/>
        <w:rPr>
          <w:rFonts w:eastAsia="Times New Roman" w:cstheme="minorHAnsi"/>
          <w:b/>
          <w:bCs/>
          <w:lang w:val="en-US"/>
        </w:rPr>
      </w:pPr>
    </w:p>
    <w:p w14:paraId="3F05FADC" w14:textId="77777777" w:rsidR="009C07A7" w:rsidRPr="00A709BD" w:rsidRDefault="009C07A7" w:rsidP="009C07A7">
      <w:pPr>
        <w:spacing w:after="0" w:line="240" w:lineRule="auto"/>
        <w:jc w:val="both"/>
        <w:rPr>
          <w:rFonts w:eastAsia="Times New Roman" w:cstheme="minorHAnsi"/>
          <w:b/>
          <w:bCs/>
          <w:lang w:val="en-US"/>
        </w:rPr>
      </w:pPr>
      <w:r w:rsidRPr="00A709BD">
        <w:rPr>
          <w:rFonts w:eastAsia="Times New Roman" w:cstheme="minorHAnsi"/>
          <w:b/>
          <w:bCs/>
          <w:lang w:val="en-US"/>
        </w:rPr>
        <w:t>Cautionary Note Regarding Forward-Looking Statements</w:t>
      </w:r>
    </w:p>
    <w:p w14:paraId="63759599" w14:textId="77777777" w:rsidR="009C07A7" w:rsidRPr="00A709BD" w:rsidRDefault="009C07A7" w:rsidP="009C07A7">
      <w:pPr>
        <w:spacing w:after="0" w:line="240" w:lineRule="auto"/>
        <w:jc w:val="both"/>
        <w:rPr>
          <w:rFonts w:eastAsia="Times New Roman" w:cstheme="minorHAnsi"/>
          <w:lang w:val="en-US"/>
        </w:rPr>
      </w:pPr>
    </w:p>
    <w:p w14:paraId="30F8F9F5" w14:textId="77777777" w:rsidR="009C07A7" w:rsidRPr="00A709BD" w:rsidRDefault="009C07A7" w:rsidP="009C07A7">
      <w:pPr>
        <w:spacing w:after="0" w:line="240" w:lineRule="auto"/>
        <w:jc w:val="both"/>
        <w:rPr>
          <w:rFonts w:eastAsia="Times New Roman" w:cstheme="minorHAnsi"/>
          <w:lang w:val="en-US"/>
        </w:rPr>
      </w:pPr>
      <w:r w:rsidRPr="00A709BD">
        <w:rPr>
          <w:rFonts w:eastAsia="Times New Roman" w:cstheme="minorHAnsi"/>
          <w:lang w:val="en-US"/>
        </w:rPr>
        <w:t xml:space="preserve">Except for historical information, the matters set forth above may be forward-looking statements that involve risks and uncertainties that could cause actual results to differ from those in the forward-looking statements. Such forward-looking statements are based on the current beliefs of management, as well as assumptions made by and information currently available to management. Actual results could differ materially from those contemplated by the forward-looking statements </w:t>
      </w:r>
      <w:proofErr w:type="gramStart"/>
      <w:r w:rsidRPr="00A709BD">
        <w:rPr>
          <w:rFonts w:eastAsia="Times New Roman" w:cstheme="minorHAnsi"/>
          <w:lang w:val="en-US"/>
        </w:rPr>
        <w:t>as a result of</w:t>
      </w:r>
      <w:proofErr w:type="gramEnd"/>
      <w:r w:rsidRPr="00A709BD">
        <w:rPr>
          <w:rFonts w:eastAsia="Times New Roman" w:cstheme="minorHAnsi"/>
          <w:lang w:val="en-US"/>
        </w:rPr>
        <w:t xml:space="preserve"> certain factors. Reliance should not be placed on forward-looking statements, as they involve known and unknown risks, uncertainties and other factors that may cause the actual results to differ materially from the anticipated future results expressed or implied by such forward-looking statements. Factors that could cause actual results to differ materially from those set forward in the forward-looking statements include, but are not limited to: our ability to obtain, on satisfactory terms or at all, the capital required for research, product development, operations and marketing; general economic, business and market conditions; our ability to successfully and timely complete clinical studies;  product development delays and other uncertainties related to new product development; our ability to attract and retain business partners and key personnel; the risk of our inability to profitably commercialize our proposed products; the risk that our proposed clinical trials will not be launched in a timely manner (or at all) or if launched yield positive results or that we will not obtain regulatory market approvals for our products;  the extent of any future losses; the risk of our inability to establish or manage manufacturing, development or marketing collaborations; the risk of delay of, or failure to obtain, necessary regulatory approvals and, ultimately, product launches; dependence on third parties for successful commercialization of our products; inability to obtain product and raw materials in sufficient quantity or at standards acceptable to health regulatory authorities to commence and complete clinical trials or to meet commercial demand; </w:t>
      </w:r>
      <w:bookmarkStart w:id="0" w:name="_Hlk49639743"/>
      <w:r w:rsidRPr="00A709BD">
        <w:rPr>
          <w:rFonts w:eastAsia="Times New Roman" w:cstheme="minorHAnsi"/>
          <w:lang w:val="en-US"/>
        </w:rPr>
        <w:t>our ability to obtain patent protection and protect our intellectual property rights; commercialization limitations imposed by intellectual property rights owned or controlled by third parties; uncertainty related to intellectual property liability rights and liability claims asserted against us; the impact of competitive products and pricing; and  future levels of government funding; additional risks and uncertainties, many of which are beyond our control.</w:t>
      </w:r>
    </w:p>
    <w:p w14:paraId="5A99EAA5" w14:textId="77777777" w:rsidR="009C07A7" w:rsidRPr="00A709BD" w:rsidRDefault="009C07A7" w:rsidP="009C07A7">
      <w:pPr>
        <w:spacing w:after="0" w:line="240" w:lineRule="auto"/>
        <w:jc w:val="both"/>
        <w:rPr>
          <w:rFonts w:eastAsia="Times New Roman" w:cstheme="minorHAnsi"/>
          <w:lang w:val="en-US"/>
        </w:rPr>
      </w:pPr>
    </w:p>
    <w:p w14:paraId="2AA2011D" w14:textId="2BB7BE80" w:rsidR="002839AF" w:rsidRPr="009A0A6A" w:rsidRDefault="009C07A7" w:rsidP="009A0A6A">
      <w:pPr>
        <w:spacing w:after="0" w:line="240" w:lineRule="auto"/>
        <w:jc w:val="both"/>
        <w:rPr>
          <w:rFonts w:eastAsia="Times New Roman" w:cstheme="minorHAnsi"/>
          <w:lang w:val="en-US"/>
        </w:rPr>
      </w:pPr>
      <w:r w:rsidRPr="00A709BD">
        <w:rPr>
          <w:rFonts w:eastAsia="Times New Roman" w:cstheme="minorHAnsi"/>
          <w:lang w:val="en-US"/>
        </w:rPr>
        <w:t xml:space="preserve">Except as required by law, we undertake no obligation to publicly update any forward-looking statements, whether </w:t>
      </w:r>
      <w:proofErr w:type="gramStart"/>
      <w:r w:rsidRPr="00A709BD">
        <w:rPr>
          <w:rFonts w:eastAsia="Times New Roman" w:cstheme="minorHAnsi"/>
          <w:lang w:val="en-US"/>
        </w:rPr>
        <w:t>as a result of</w:t>
      </w:r>
      <w:proofErr w:type="gramEnd"/>
      <w:r w:rsidRPr="00A709BD">
        <w:rPr>
          <w:rFonts w:eastAsia="Times New Roman" w:cstheme="minorHAnsi"/>
          <w:lang w:val="en-US"/>
        </w:rPr>
        <w:t xml:space="preserve"> new information, future events or otherwise.</w:t>
      </w:r>
      <w:bookmarkEnd w:id="0"/>
    </w:p>
    <w:sectPr w:rsidR="002839AF" w:rsidRPr="009A0A6A" w:rsidSect="00215FA2">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1D"/>
    <w:rsid w:val="00000862"/>
    <w:rsid w:val="000174E3"/>
    <w:rsid w:val="00027402"/>
    <w:rsid w:val="00035AD5"/>
    <w:rsid w:val="00040A00"/>
    <w:rsid w:val="00043F35"/>
    <w:rsid w:val="0004471D"/>
    <w:rsid w:val="00053871"/>
    <w:rsid w:val="00055762"/>
    <w:rsid w:val="00056AC0"/>
    <w:rsid w:val="00061C72"/>
    <w:rsid w:val="00062F88"/>
    <w:rsid w:val="00080414"/>
    <w:rsid w:val="00081C34"/>
    <w:rsid w:val="00084898"/>
    <w:rsid w:val="00085A1E"/>
    <w:rsid w:val="00086A4F"/>
    <w:rsid w:val="000942D2"/>
    <w:rsid w:val="000A5D21"/>
    <w:rsid w:val="000B6754"/>
    <w:rsid w:val="000C1289"/>
    <w:rsid w:val="000C16C8"/>
    <w:rsid w:val="000C5642"/>
    <w:rsid w:val="000C5674"/>
    <w:rsid w:val="000D1051"/>
    <w:rsid w:val="000E3DF0"/>
    <w:rsid w:val="000E5C38"/>
    <w:rsid w:val="000E6F1D"/>
    <w:rsid w:val="000E7332"/>
    <w:rsid w:val="000E77A3"/>
    <w:rsid w:val="000E7AEC"/>
    <w:rsid w:val="000F4755"/>
    <w:rsid w:val="00105407"/>
    <w:rsid w:val="001128EA"/>
    <w:rsid w:val="0012542B"/>
    <w:rsid w:val="0014241D"/>
    <w:rsid w:val="0014327A"/>
    <w:rsid w:val="00150517"/>
    <w:rsid w:val="00151691"/>
    <w:rsid w:val="00152E45"/>
    <w:rsid w:val="00153DF1"/>
    <w:rsid w:val="00161942"/>
    <w:rsid w:val="00162454"/>
    <w:rsid w:val="0016387C"/>
    <w:rsid w:val="00163D57"/>
    <w:rsid w:val="0016576B"/>
    <w:rsid w:val="00170E76"/>
    <w:rsid w:val="0018254B"/>
    <w:rsid w:val="001867F0"/>
    <w:rsid w:val="00196829"/>
    <w:rsid w:val="001A0CCE"/>
    <w:rsid w:val="001A1A7B"/>
    <w:rsid w:val="001A4510"/>
    <w:rsid w:val="001B05BE"/>
    <w:rsid w:val="001B3581"/>
    <w:rsid w:val="001B5956"/>
    <w:rsid w:val="001C19DF"/>
    <w:rsid w:val="001C2347"/>
    <w:rsid w:val="001D532A"/>
    <w:rsid w:val="001E1CF1"/>
    <w:rsid w:val="001E2B7D"/>
    <w:rsid w:val="001E317B"/>
    <w:rsid w:val="00200037"/>
    <w:rsid w:val="00200BB1"/>
    <w:rsid w:val="00211D53"/>
    <w:rsid w:val="0021281F"/>
    <w:rsid w:val="00215FA2"/>
    <w:rsid w:val="002224A5"/>
    <w:rsid w:val="002304FD"/>
    <w:rsid w:val="00230AAF"/>
    <w:rsid w:val="002316D0"/>
    <w:rsid w:val="00245826"/>
    <w:rsid w:val="002523EC"/>
    <w:rsid w:val="00255A50"/>
    <w:rsid w:val="0026594C"/>
    <w:rsid w:val="002839AF"/>
    <w:rsid w:val="00285394"/>
    <w:rsid w:val="00295CA3"/>
    <w:rsid w:val="002A30D7"/>
    <w:rsid w:val="002A6A89"/>
    <w:rsid w:val="002C62C2"/>
    <w:rsid w:val="002D3B73"/>
    <w:rsid w:val="002E0A55"/>
    <w:rsid w:val="002F214D"/>
    <w:rsid w:val="002F401F"/>
    <w:rsid w:val="003151D0"/>
    <w:rsid w:val="003210A6"/>
    <w:rsid w:val="003254F7"/>
    <w:rsid w:val="0032640A"/>
    <w:rsid w:val="0033779E"/>
    <w:rsid w:val="003377F7"/>
    <w:rsid w:val="0034038B"/>
    <w:rsid w:val="00345314"/>
    <w:rsid w:val="00350D30"/>
    <w:rsid w:val="00353430"/>
    <w:rsid w:val="003610B3"/>
    <w:rsid w:val="00365EC3"/>
    <w:rsid w:val="00366138"/>
    <w:rsid w:val="00371137"/>
    <w:rsid w:val="00372ED9"/>
    <w:rsid w:val="0037556E"/>
    <w:rsid w:val="00376EBB"/>
    <w:rsid w:val="00377F6F"/>
    <w:rsid w:val="00382B57"/>
    <w:rsid w:val="0038322F"/>
    <w:rsid w:val="00383992"/>
    <w:rsid w:val="00385B9E"/>
    <w:rsid w:val="00386997"/>
    <w:rsid w:val="003928D6"/>
    <w:rsid w:val="003943E0"/>
    <w:rsid w:val="003958EE"/>
    <w:rsid w:val="00397519"/>
    <w:rsid w:val="003A3576"/>
    <w:rsid w:val="003A71F8"/>
    <w:rsid w:val="003C030F"/>
    <w:rsid w:val="003E37B4"/>
    <w:rsid w:val="003E3813"/>
    <w:rsid w:val="003F076E"/>
    <w:rsid w:val="003F13F1"/>
    <w:rsid w:val="003F3C1B"/>
    <w:rsid w:val="003F65DE"/>
    <w:rsid w:val="00400C76"/>
    <w:rsid w:val="004045DB"/>
    <w:rsid w:val="00404B71"/>
    <w:rsid w:val="00405DC7"/>
    <w:rsid w:val="00417F1F"/>
    <w:rsid w:val="004222FD"/>
    <w:rsid w:val="00430895"/>
    <w:rsid w:val="00430D70"/>
    <w:rsid w:val="004406C6"/>
    <w:rsid w:val="00441F40"/>
    <w:rsid w:val="0044259D"/>
    <w:rsid w:val="004431E9"/>
    <w:rsid w:val="00461C60"/>
    <w:rsid w:val="00463A03"/>
    <w:rsid w:val="004814D5"/>
    <w:rsid w:val="004A4FD7"/>
    <w:rsid w:val="004A771D"/>
    <w:rsid w:val="004B09DD"/>
    <w:rsid w:val="004B1B6F"/>
    <w:rsid w:val="004C2F4F"/>
    <w:rsid w:val="004D436E"/>
    <w:rsid w:val="004E2F49"/>
    <w:rsid w:val="004E3329"/>
    <w:rsid w:val="004E6744"/>
    <w:rsid w:val="00510F60"/>
    <w:rsid w:val="00515721"/>
    <w:rsid w:val="00515FF3"/>
    <w:rsid w:val="0051670A"/>
    <w:rsid w:val="005308ED"/>
    <w:rsid w:val="00540C73"/>
    <w:rsid w:val="00550C52"/>
    <w:rsid w:val="00552C31"/>
    <w:rsid w:val="005532D6"/>
    <w:rsid w:val="005540EB"/>
    <w:rsid w:val="00554983"/>
    <w:rsid w:val="005553E5"/>
    <w:rsid w:val="005578E4"/>
    <w:rsid w:val="005617A0"/>
    <w:rsid w:val="00565C45"/>
    <w:rsid w:val="00572811"/>
    <w:rsid w:val="005817C5"/>
    <w:rsid w:val="005840AC"/>
    <w:rsid w:val="005A4A5B"/>
    <w:rsid w:val="005A5ECE"/>
    <w:rsid w:val="005B02C4"/>
    <w:rsid w:val="005D0D5D"/>
    <w:rsid w:val="005D6ED0"/>
    <w:rsid w:val="005E33DA"/>
    <w:rsid w:val="005E576E"/>
    <w:rsid w:val="005E731F"/>
    <w:rsid w:val="005F586D"/>
    <w:rsid w:val="005F5D28"/>
    <w:rsid w:val="005F7256"/>
    <w:rsid w:val="005F7B57"/>
    <w:rsid w:val="00623174"/>
    <w:rsid w:val="0062401E"/>
    <w:rsid w:val="00631902"/>
    <w:rsid w:val="006337A2"/>
    <w:rsid w:val="00636ABD"/>
    <w:rsid w:val="00653F18"/>
    <w:rsid w:val="00665E12"/>
    <w:rsid w:val="00677A79"/>
    <w:rsid w:val="00677E69"/>
    <w:rsid w:val="00682109"/>
    <w:rsid w:val="006905CA"/>
    <w:rsid w:val="006910C7"/>
    <w:rsid w:val="00692C9B"/>
    <w:rsid w:val="006A1410"/>
    <w:rsid w:val="006A568E"/>
    <w:rsid w:val="006A69DD"/>
    <w:rsid w:val="006B04A3"/>
    <w:rsid w:val="006B64C1"/>
    <w:rsid w:val="006C1017"/>
    <w:rsid w:val="006C5612"/>
    <w:rsid w:val="006C5963"/>
    <w:rsid w:val="006D1ADC"/>
    <w:rsid w:val="006D1C9E"/>
    <w:rsid w:val="006D220C"/>
    <w:rsid w:val="006D511F"/>
    <w:rsid w:val="006E3CB6"/>
    <w:rsid w:val="006F2281"/>
    <w:rsid w:val="006F27AB"/>
    <w:rsid w:val="006F331A"/>
    <w:rsid w:val="006F384B"/>
    <w:rsid w:val="00700737"/>
    <w:rsid w:val="00702B53"/>
    <w:rsid w:val="0074683B"/>
    <w:rsid w:val="00747B08"/>
    <w:rsid w:val="0075103E"/>
    <w:rsid w:val="00761D9E"/>
    <w:rsid w:val="00763095"/>
    <w:rsid w:val="007709C7"/>
    <w:rsid w:val="00770EA7"/>
    <w:rsid w:val="00771168"/>
    <w:rsid w:val="00776A53"/>
    <w:rsid w:val="0078024D"/>
    <w:rsid w:val="00781E65"/>
    <w:rsid w:val="00782A0F"/>
    <w:rsid w:val="00795076"/>
    <w:rsid w:val="00795495"/>
    <w:rsid w:val="007956D0"/>
    <w:rsid w:val="007B23A8"/>
    <w:rsid w:val="007B604B"/>
    <w:rsid w:val="007C5EDE"/>
    <w:rsid w:val="007C7028"/>
    <w:rsid w:val="007C7626"/>
    <w:rsid w:val="007C7CBD"/>
    <w:rsid w:val="007F2F67"/>
    <w:rsid w:val="007F5E70"/>
    <w:rsid w:val="007F6A36"/>
    <w:rsid w:val="00803F5A"/>
    <w:rsid w:val="008106B2"/>
    <w:rsid w:val="008137D8"/>
    <w:rsid w:val="0081521A"/>
    <w:rsid w:val="008235C0"/>
    <w:rsid w:val="00827198"/>
    <w:rsid w:val="00833A87"/>
    <w:rsid w:val="0084042B"/>
    <w:rsid w:val="00840F80"/>
    <w:rsid w:val="00841A78"/>
    <w:rsid w:val="008535A0"/>
    <w:rsid w:val="008538EF"/>
    <w:rsid w:val="0085545A"/>
    <w:rsid w:val="00857907"/>
    <w:rsid w:val="008630A5"/>
    <w:rsid w:val="00866A3A"/>
    <w:rsid w:val="008724BF"/>
    <w:rsid w:val="008762C3"/>
    <w:rsid w:val="0088036F"/>
    <w:rsid w:val="00881DC1"/>
    <w:rsid w:val="00885B6B"/>
    <w:rsid w:val="0089375F"/>
    <w:rsid w:val="00897A4B"/>
    <w:rsid w:val="008A0448"/>
    <w:rsid w:val="008A29DA"/>
    <w:rsid w:val="008C0419"/>
    <w:rsid w:val="008C4CA5"/>
    <w:rsid w:val="008C6FC7"/>
    <w:rsid w:val="008D07AA"/>
    <w:rsid w:val="008D0916"/>
    <w:rsid w:val="008D1336"/>
    <w:rsid w:val="008D23DD"/>
    <w:rsid w:val="008E482D"/>
    <w:rsid w:val="008E4A11"/>
    <w:rsid w:val="008F39EC"/>
    <w:rsid w:val="009138AE"/>
    <w:rsid w:val="009233EB"/>
    <w:rsid w:val="009262D9"/>
    <w:rsid w:val="00930FF3"/>
    <w:rsid w:val="009403FF"/>
    <w:rsid w:val="00947239"/>
    <w:rsid w:val="009673C4"/>
    <w:rsid w:val="00970C69"/>
    <w:rsid w:val="0097715C"/>
    <w:rsid w:val="00977B19"/>
    <w:rsid w:val="00983F63"/>
    <w:rsid w:val="00996DD3"/>
    <w:rsid w:val="009A0A6A"/>
    <w:rsid w:val="009A2BC8"/>
    <w:rsid w:val="009A38F3"/>
    <w:rsid w:val="009A46DF"/>
    <w:rsid w:val="009C07A7"/>
    <w:rsid w:val="009C08BD"/>
    <w:rsid w:val="009D19C3"/>
    <w:rsid w:val="009E3E1C"/>
    <w:rsid w:val="009F0D77"/>
    <w:rsid w:val="009F2191"/>
    <w:rsid w:val="009F64EA"/>
    <w:rsid w:val="009F6F3F"/>
    <w:rsid w:val="00A0606D"/>
    <w:rsid w:val="00A06495"/>
    <w:rsid w:val="00A0657B"/>
    <w:rsid w:val="00A06FCB"/>
    <w:rsid w:val="00A07DBA"/>
    <w:rsid w:val="00A112CC"/>
    <w:rsid w:val="00A15902"/>
    <w:rsid w:val="00A16061"/>
    <w:rsid w:val="00A23B83"/>
    <w:rsid w:val="00A31D27"/>
    <w:rsid w:val="00A35D0A"/>
    <w:rsid w:val="00A35E3C"/>
    <w:rsid w:val="00A36304"/>
    <w:rsid w:val="00A476B8"/>
    <w:rsid w:val="00A52582"/>
    <w:rsid w:val="00A55103"/>
    <w:rsid w:val="00A55A8D"/>
    <w:rsid w:val="00A601F0"/>
    <w:rsid w:val="00A7333D"/>
    <w:rsid w:val="00A84C25"/>
    <w:rsid w:val="00A8527A"/>
    <w:rsid w:val="00A8610F"/>
    <w:rsid w:val="00A86AD5"/>
    <w:rsid w:val="00A903FD"/>
    <w:rsid w:val="00AA0BF1"/>
    <w:rsid w:val="00AA2E21"/>
    <w:rsid w:val="00AB17FA"/>
    <w:rsid w:val="00AB7CBC"/>
    <w:rsid w:val="00AC5203"/>
    <w:rsid w:val="00AF1AC6"/>
    <w:rsid w:val="00AF3BE8"/>
    <w:rsid w:val="00B03213"/>
    <w:rsid w:val="00B06509"/>
    <w:rsid w:val="00B219CA"/>
    <w:rsid w:val="00B236C5"/>
    <w:rsid w:val="00B23876"/>
    <w:rsid w:val="00B300B8"/>
    <w:rsid w:val="00B30373"/>
    <w:rsid w:val="00B3090E"/>
    <w:rsid w:val="00B32060"/>
    <w:rsid w:val="00B427F3"/>
    <w:rsid w:val="00B43932"/>
    <w:rsid w:val="00B43964"/>
    <w:rsid w:val="00B45526"/>
    <w:rsid w:val="00B51110"/>
    <w:rsid w:val="00B538BA"/>
    <w:rsid w:val="00B6211C"/>
    <w:rsid w:val="00B847C6"/>
    <w:rsid w:val="00B86756"/>
    <w:rsid w:val="00B96B68"/>
    <w:rsid w:val="00BA25A8"/>
    <w:rsid w:val="00BB24CB"/>
    <w:rsid w:val="00BB33F8"/>
    <w:rsid w:val="00BB7497"/>
    <w:rsid w:val="00BC24FF"/>
    <w:rsid w:val="00BC291A"/>
    <w:rsid w:val="00BC2D21"/>
    <w:rsid w:val="00BC3B4A"/>
    <w:rsid w:val="00BD5923"/>
    <w:rsid w:val="00BE506A"/>
    <w:rsid w:val="00BE704D"/>
    <w:rsid w:val="00BF44EC"/>
    <w:rsid w:val="00BF66AB"/>
    <w:rsid w:val="00C051BC"/>
    <w:rsid w:val="00C06C40"/>
    <w:rsid w:val="00C17CB9"/>
    <w:rsid w:val="00C23BF0"/>
    <w:rsid w:val="00C264F4"/>
    <w:rsid w:val="00C26738"/>
    <w:rsid w:val="00C317C7"/>
    <w:rsid w:val="00C36460"/>
    <w:rsid w:val="00C50B5B"/>
    <w:rsid w:val="00C56054"/>
    <w:rsid w:val="00C707D0"/>
    <w:rsid w:val="00C72EF5"/>
    <w:rsid w:val="00C84C8E"/>
    <w:rsid w:val="00C9323B"/>
    <w:rsid w:val="00CA0FE1"/>
    <w:rsid w:val="00CA1CF1"/>
    <w:rsid w:val="00CA27E3"/>
    <w:rsid w:val="00CA7CD8"/>
    <w:rsid w:val="00CB004B"/>
    <w:rsid w:val="00CB7011"/>
    <w:rsid w:val="00CC41CF"/>
    <w:rsid w:val="00CC4AF9"/>
    <w:rsid w:val="00CD171F"/>
    <w:rsid w:val="00CD637A"/>
    <w:rsid w:val="00CD7D14"/>
    <w:rsid w:val="00CE2999"/>
    <w:rsid w:val="00CE3F1F"/>
    <w:rsid w:val="00CE784D"/>
    <w:rsid w:val="00CF4311"/>
    <w:rsid w:val="00CF49C5"/>
    <w:rsid w:val="00CF5545"/>
    <w:rsid w:val="00D025A6"/>
    <w:rsid w:val="00D028C5"/>
    <w:rsid w:val="00D0322E"/>
    <w:rsid w:val="00D0598F"/>
    <w:rsid w:val="00D17999"/>
    <w:rsid w:val="00D21D51"/>
    <w:rsid w:val="00D30BEB"/>
    <w:rsid w:val="00D32710"/>
    <w:rsid w:val="00D35566"/>
    <w:rsid w:val="00D35D91"/>
    <w:rsid w:val="00D417BC"/>
    <w:rsid w:val="00D53D9D"/>
    <w:rsid w:val="00D571CB"/>
    <w:rsid w:val="00D6071D"/>
    <w:rsid w:val="00D62CB4"/>
    <w:rsid w:val="00D6310F"/>
    <w:rsid w:val="00D6544B"/>
    <w:rsid w:val="00D72519"/>
    <w:rsid w:val="00D739B9"/>
    <w:rsid w:val="00D745F5"/>
    <w:rsid w:val="00D825FA"/>
    <w:rsid w:val="00D84384"/>
    <w:rsid w:val="00D93282"/>
    <w:rsid w:val="00DA2223"/>
    <w:rsid w:val="00DA26AA"/>
    <w:rsid w:val="00DB29F7"/>
    <w:rsid w:val="00DB2D25"/>
    <w:rsid w:val="00DC479C"/>
    <w:rsid w:val="00DC63A8"/>
    <w:rsid w:val="00DC6605"/>
    <w:rsid w:val="00DE137B"/>
    <w:rsid w:val="00DF2CF9"/>
    <w:rsid w:val="00E01E0E"/>
    <w:rsid w:val="00E03AD1"/>
    <w:rsid w:val="00E06A0B"/>
    <w:rsid w:val="00E14489"/>
    <w:rsid w:val="00E160CE"/>
    <w:rsid w:val="00E16216"/>
    <w:rsid w:val="00E22187"/>
    <w:rsid w:val="00E26B0B"/>
    <w:rsid w:val="00E40252"/>
    <w:rsid w:val="00E50F34"/>
    <w:rsid w:val="00E512FC"/>
    <w:rsid w:val="00E51592"/>
    <w:rsid w:val="00E542B4"/>
    <w:rsid w:val="00E616A1"/>
    <w:rsid w:val="00E66305"/>
    <w:rsid w:val="00E71C30"/>
    <w:rsid w:val="00E72A73"/>
    <w:rsid w:val="00E750FD"/>
    <w:rsid w:val="00E756FE"/>
    <w:rsid w:val="00E77F2F"/>
    <w:rsid w:val="00E818DB"/>
    <w:rsid w:val="00E832F0"/>
    <w:rsid w:val="00E87326"/>
    <w:rsid w:val="00E9060A"/>
    <w:rsid w:val="00EA46F3"/>
    <w:rsid w:val="00EC4FED"/>
    <w:rsid w:val="00EC66C7"/>
    <w:rsid w:val="00EC747C"/>
    <w:rsid w:val="00EF3803"/>
    <w:rsid w:val="00F05756"/>
    <w:rsid w:val="00F072AA"/>
    <w:rsid w:val="00F15C17"/>
    <w:rsid w:val="00F17439"/>
    <w:rsid w:val="00F2090D"/>
    <w:rsid w:val="00F23A8D"/>
    <w:rsid w:val="00F24798"/>
    <w:rsid w:val="00F266A0"/>
    <w:rsid w:val="00F2675E"/>
    <w:rsid w:val="00F305E6"/>
    <w:rsid w:val="00F330EC"/>
    <w:rsid w:val="00F34F39"/>
    <w:rsid w:val="00F35105"/>
    <w:rsid w:val="00F455EB"/>
    <w:rsid w:val="00F45C6D"/>
    <w:rsid w:val="00F54E11"/>
    <w:rsid w:val="00F618B3"/>
    <w:rsid w:val="00F65FCA"/>
    <w:rsid w:val="00F71454"/>
    <w:rsid w:val="00F734D3"/>
    <w:rsid w:val="00F80835"/>
    <w:rsid w:val="00F86241"/>
    <w:rsid w:val="00F92060"/>
    <w:rsid w:val="00F9262C"/>
    <w:rsid w:val="00F9587E"/>
    <w:rsid w:val="00FA2ACC"/>
    <w:rsid w:val="00FA696D"/>
    <w:rsid w:val="00FB1597"/>
    <w:rsid w:val="00FD03C9"/>
    <w:rsid w:val="00FD2369"/>
    <w:rsid w:val="00FF742D"/>
    <w:rsid w:val="0147C67B"/>
    <w:rsid w:val="01C68318"/>
    <w:rsid w:val="02BC3F18"/>
    <w:rsid w:val="038CB681"/>
    <w:rsid w:val="0397C187"/>
    <w:rsid w:val="06C0AFFE"/>
    <w:rsid w:val="076F81CA"/>
    <w:rsid w:val="078D809A"/>
    <w:rsid w:val="07A5BF47"/>
    <w:rsid w:val="093D4F16"/>
    <w:rsid w:val="09561A0A"/>
    <w:rsid w:val="09E33FE2"/>
    <w:rsid w:val="0A7062D2"/>
    <w:rsid w:val="0A91F723"/>
    <w:rsid w:val="0ABEABDB"/>
    <w:rsid w:val="0B2AD053"/>
    <w:rsid w:val="0B79B826"/>
    <w:rsid w:val="0C16D9D1"/>
    <w:rsid w:val="0C5F1441"/>
    <w:rsid w:val="0DA7B8CA"/>
    <w:rsid w:val="0DA7DE60"/>
    <w:rsid w:val="0DC0B9FA"/>
    <w:rsid w:val="0E2DE2D8"/>
    <w:rsid w:val="0F6EAB34"/>
    <w:rsid w:val="101CFFC1"/>
    <w:rsid w:val="10314110"/>
    <w:rsid w:val="10CC1F79"/>
    <w:rsid w:val="118DAABE"/>
    <w:rsid w:val="125E0DEA"/>
    <w:rsid w:val="12AEE30A"/>
    <w:rsid w:val="12C8123C"/>
    <w:rsid w:val="13FF283B"/>
    <w:rsid w:val="14D5D9E4"/>
    <w:rsid w:val="15EBB1C6"/>
    <w:rsid w:val="161D6FA9"/>
    <w:rsid w:val="16270E9F"/>
    <w:rsid w:val="16F7C3F5"/>
    <w:rsid w:val="179EDE54"/>
    <w:rsid w:val="1911F583"/>
    <w:rsid w:val="192F8015"/>
    <w:rsid w:val="1B380E41"/>
    <w:rsid w:val="1B68806F"/>
    <w:rsid w:val="1BC35DE6"/>
    <w:rsid w:val="1BF96A97"/>
    <w:rsid w:val="1C57FF41"/>
    <w:rsid w:val="1D34BAD2"/>
    <w:rsid w:val="1D7809D9"/>
    <w:rsid w:val="1DBCE075"/>
    <w:rsid w:val="1DCE5BE9"/>
    <w:rsid w:val="1E17E2A8"/>
    <w:rsid w:val="1E46B40A"/>
    <w:rsid w:val="1EE7F0DA"/>
    <w:rsid w:val="1F44B9C7"/>
    <w:rsid w:val="1F5341E7"/>
    <w:rsid w:val="1F84984B"/>
    <w:rsid w:val="20BBDD6D"/>
    <w:rsid w:val="21462892"/>
    <w:rsid w:val="21B79831"/>
    <w:rsid w:val="21FB5A54"/>
    <w:rsid w:val="2232930C"/>
    <w:rsid w:val="22A0C502"/>
    <w:rsid w:val="2322F387"/>
    <w:rsid w:val="24A0A07E"/>
    <w:rsid w:val="2528BDD7"/>
    <w:rsid w:val="258DB58D"/>
    <w:rsid w:val="264549FB"/>
    <w:rsid w:val="26508C25"/>
    <w:rsid w:val="265D61B4"/>
    <w:rsid w:val="28A5E8CC"/>
    <w:rsid w:val="28B39D60"/>
    <w:rsid w:val="28B9E571"/>
    <w:rsid w:val="28C326C7"/>
    <w:rsid w:val="29D6DB29"/>
    <w:rsid w:val="2A0C2D8A"/>
    <w:rsid w:val="2A52B0E5"/>
    <w:rsid w:val="2A87BE8D"/>
    <w:rsid w:val="2A9D878E"/>
    <w:rsid w:val="2AF8CCD6"/>
    <w:rsid w:val="2BCDC251"/>
    <w:rsid w:val="2C04D1D9"/>
    <w:rsid w:val="2CD30FBE"/>
    <w:rsid w:val="2D2B2E2C"/>
    <w:rsid w:val="2DA9DC44"/>
    <w:rsid w:val="2E488B89"/>
    <w:rsid w:val="2F9511F8"/>
    <w:rsid w:val="2F97EB2F"/>
    <w:rsid w:val="306B36CA"/>
    <w:rsid w:val="30930ABF"/>
    <w:rsid w:val="3104BD81"/>
    <w:rsid w:val="319BB788"/>
    <w:rsid w:val="3256E2D5"/>
    <w:rsid w:val="328B1E62"/>
    <w:rsid w:val="33BF0BE3"/>
    <w:rsid w:val="340E7CE2"/>
    <w:rsid w:val="345508BA"/>
    <w:rsid w:val="350BB02C"/>
    <w:rsid w:val="35F9DD73"/>
    <w:rsid w:val="38CA7389"/>
    <w:rsid w:val="3A7C7992"/>
    <w:rsid w:val="3AE62E38"/>
    <w:rsid w:val="3B3B9565"/>
    <w:rsid w:val="3B70A927"/>
    <w:rsid w:val="3C8A1910"/>
    <w:rsid w:val="3C8E576B"/>
    <w:rsid w:val="3D3B4EF8"/>
    <w:rsid w:val="3DA7C740"/>
    <w:rsid w:val="3DB77E8D"/>
    <w:rsid w:val="3E2A5CBE"/>
    <w:rsid w:val="3E7F4DBC"/>
    <w:rsid w:val="3E8B8F92"/>
    <w:rsid w:val="405DC042"/>
    <w:rsid w:val="40D62DA7"/>
    <w:rsid w:val="4226096A"/>
    <w:rsid w:val="42B7262C"/>
    <w:rsid w:val="4385902A"/>
    <w:rsid w:val="438C6B2B"/>
    <w:rsid w:val="43A9B111"/>
    <w:rsid w:val="4535D04C"/>
    <w:rsid w:val="46F9AC7C"/>
    <w:rsid w:val="472EA32E"/>
    <w:rsid w:val="4793EFBD"/>
    <w:rsid w:val="47D8DC8A"/>
    <w:rsid w:val="485FB3B1"/>
    <w:rsid w:val="49F1E45E"/>
    <w:rsid w:val="4A20522E"/>
    <w:rsid w:val="4A3716BC"/>
    <w:rsid w:val="4A4F883B"/>
    <w:rsid w:val="4A5C4174"/>
    <w:rsid w:val="4A678486"/>
    <w:rsid w:val="4AF5DCEF"/>
    <w:rsid w:val="4C321DC4"/>
    <w:rsid w:val="4D3AB8C5"/>
    <w:rsid w:val="4E93E891"/>
    <w:rsid w:val="4F1B16BE"/>
    <w:rsid w:val="4F86E62A"/>
    <w:rsid w:val="500DE17C"/>
    <w:rsid w:val="5046E18F"/>
    <w:rsid w:val="50C37C37"/>
    <w:rsid w:val="51C1D532"/>
    <w:rsid w:val="52A4609A"/>
    <w:rsid w:val="532DF7E9"/>
    <w:rsid w:val="53D73306"/>
    <w:rsid w:val="53FAF28E"/>
    <w:rsid w:val="54CE2070"/>
    <w:rsid w:val="54F1425E"/>
    <w:rsid w:val="55BEB1D8"/>
    <w:rsid w:val="57030434"/>
    <w:rsid w:val="5792C602"/>
    <w:rsid w:val="584034E8"/>
    <w:rsid w:val="589B3314"/>
    <w:rsid w:val="5AD69573"/>
    <w:rsid w:val="5B227FCE"/>
    <w:rsid w:val="5CA5AB37"/>
    <w:rsid w:val="5D71B559"/>
    <w:rsid w:val="5E202AAF"/>
    <w:rsid w:val="5E5FDBCF"/>
    <w:rsid w:val="5F70D727"/>
    <w:rsid w:val="5F9ED167"/>
    <w:rsid w:val="5FB2F3C9"/>
    <w:rsid w:val="617B2E4B"/>
    <w:rsid w:val="61A7516E"/>
    <w:rsid w:val="62F21C65"/>
    <w:rsid w:val="6476186C"/>
    <w:rsid w:val="654E8226"/>
    <w:rsid w:val="655B9F8C"/>
    <w:rsid w:val="65D249DF"/>
    <w:rsid w:val="663F9102"/>
    <w:rsid w:val="668ED0B2"/>
    <w:rsid w:val="66B5634A"/>
    <w:rsid w:val="6746F10E"/>
    <w:rsid w:val="67FD43BE"/>
    <w:rsid w:val="681F909B"/>
    <w:rsid w:val="68760E46"/>
    <w:rsid w:val="6B089E29"/>
    <w:rsid w:val="6B3CE0E7"/>
    <w:rsid w:val="6C049C95"/>
    <w:rsid w:val="6C17B1EB"/>
    <w:rsid w:val="6C7F90A1"/>
    <w:rsid w:val="6C9F8068"/>
    <w:rsid w:val="6CD49E70"/>
    <w:rsid w:val="6D0D7C80"/>
    <w:rsid w:val="6D144919"/>
    <w:rsid w:val="704B3B31"/>
    <w:rsid w:val="70EE23C4"/>
    <w:rsid w:val="711EC957"/>
    <w:rsid w:val="725253D1"/>
    <w:rsid w:val="72B16727"/>
    <w:rsid w:val="73013303"/>
    <w:rsid w:val="7314E2A5"/>
    <w:rsid w:val="73EC41D2"/>
    <w:rsid w:val="73ECE2BE"/>
    <w:rsid w:val="75BB7B9E"/>
    <w:rsid w:val="7650AFD8"/>
    <w:rsid w:val="783400BB"/>
    <w:rsid w:val="78C6B6A3"/>
    <w:rsid w:val="79B972D3"/>
    <w:rsid w:val="7A364C64"/>
    <w:rsid w:val="7A521356"/>
    <w:rsid w:val="7B0AE66A"/>
    <w:rsid w:val="7B69AD0F"/>
    <w:rsid w:val="7B981128"/>
    <w:rsid w:val="7C72B6AE"/>
    <w:rsid w:val="7CB29D05"/>
    <w:rsid w:val="7CDAC645"/>
    <w:rsid w:val="7D027CB4"/>
    <w:rsid w:val="7F050290"/>
    <w:rsid w:val="7F2BA7BD"/>
    <w:rsid w:val="7FFC98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99634"/>
  <w15:chartTrackingRefBased/>
  <w15:docId w15:val="{49F0E62D-DB42-4560-B73B-D7766027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6B8"/>
    <w:rPr>
      <w:rFonts w:ascii="Segoe UI" w:hAnsi="Segoe UI" w:cs="Segoe UI"/>
      <w:sz w:val="18"/>
      <w:szCs w:val="18"/>
    </w:rPr>
  </w:style>
  <w:style w:type="paragraph" w:styleId="PlainText">
    <w:name w:val="Plain Text"/>
    <w:basedOn w:val="Normal"/>
    <w:link w:val="PlainTextChar"/>
    <w:uiPriority w:val="99"/>
    <w:semiHidden/>
    <w:unhideWhenUsed/>
    <w:rsid w:val="00F2675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2675E"/>
    <w:rPr>
      <w:rFonts w:ascii="Consolas" w:hAnsi="Consolas"/>
      <w:sz w:val="21"/>
      <w:szCs w:val="21"/>
    </w:rPr>
  </w:style>
  <w:style w:type="character" w:styleId="Hyperlink">
    <w:name w:val="Hyperlink"/>
    <w:basedOn w:val="DefaultParagraphFont"/>
    <w:uiPriority w:val="99"/>
    <w:unhideWhenUsed/>
    <w:rsid w:val="0034038B"/>
    <w:rPr>
      <w:color w:val="0563C1" w:themeColor="hyperlink"/>
      <w:u w:val="single"/>
    </w:rPr>
  </w:style>
  <w:style w:type="character" w:styleId="UnresolvedMention">
    <w:name w:val="Unresolved Mention"/>
    <w:basedOn w:val="DefaultParagraphFont"/>
    <w:uiPriority w:val="99"/>
    <w:semiHidden/>
    <w:unhideWhenUsed/>
    <w:rsid w:val="0034038B"/>
    <w:rPr>
      <w:color w:val="605E5C"/>
      <w:shd w:val="clear" w:color="auto" w:fill="E1DFDD"/>
    </w:rPr>
  </w:style>
  <w:style w:type="character" w:styleId="CommentReference">
    <w:name w:val="annotation reference"/>
    <w:basedOn w:val="DefaultParagraphFont"/>
    <w:uiPriority w:val="99"/>
    <w:semiHidden/>
    <w:unhideWhenUsed/>
    <w:rsid w:val="00623174"/>
    <w:rPr>
      <w:sz w:val="16"/>
      <w:szCs w:val="16"/>
    </w:rPr>
  </w:style>
  <w:style w:type="paragraph" w:styleId="CommentText">
    <w:name w:val="annotation text"/>
    <w:basedOn w:val="Normal"/>
    <w:link w:val="CommentTextChar"/>
    <w:uiPriority w:val="99"/>
    <w:semiHidden/>
    <w:unhideWhenUsed/>
    <w:rsid w:val="00623174"/>
    <w:pPr>
      <w:spacing w:line="240" w:lineRule="auto"/>
    </w:pPr>
    <w:rPr>
      <w:sz w:val="20"/>
      <w:szCs w:val="20"/>
    </w:rPr>
  </w:style>
  <w:style w:type="character" w:customStyle="1" w:styleId="CommentTextChar">
    <w:name w:val="Comment Text Char"/>
    <w:basedOn w:val="DefaultParagraphFont"/>
    <w:link w:val="CommentText"/>
    <w:uiPriority w:val="99"/>
    <w:semiHidden/>
    <w:rsid w:val="00623174"/>
    <w:rPr>
      <w:sz w:val="20"/>
      <w:szCs w:val="20"/>
    </w:rPr>
  </w:style>
  <w:style w:type="paragraph" w:styleId="CommentSubject">
    <w:name w:val="annotation subject"/>
    <w:basedOn w:val="CommentText"/>
    <w:next w:val="CommentText"/>
    <w:link w:val="CommentSubjectChar"/>
    <w:uiPriority w:val="99"/>
    <w:semiHidden/>
    <w:unhideWhenUsed/>
    <w:rsid w:val="00623174"/>
    <w:rPr>
      <w:b/>
      <w:bCs/>
    </w:rPr>
  </w:style>
  <w:style w:type="character" w:customStyle="1" w:styleId="CommentSubjectChar">
    <w:name w:val="Comment Subject Char"/>
    <w:basedOn w:val="CommentTextChar"/>
    <w:link w:val="CommentSubject"/>
    <w:uiPriority w:val="99"/>
    <w:semiHidden/>
    <w:rsid w:val="00623174"/>
    <w:rPr>
      <w:b/>
      <w:bCs/>
      <w:sz w:val="20"/>
      <w:szCs w:val="20"/>
    </w:rPr>
  </w:style>
  <w:style w:type="character" w:styleId="FollowedHyperlink">
    <w:name w:val="FollowedHyperlink"/>
    <w:basedOn w:val="DefaultParagraphFont"/>
    <w:uiPriority w:val="99"/>
    <w:semiHidden/>
    <w:unhideWhenUsed/>
    <w:rsid w:val="00105407"/>
    <w:rPr>
      <w:color w:val="954F72" w:themeColor="followedHyperlink"/>
      <w:u w:val="single"/>
    </w:rPr>
  </w:style>
  <w:style w:type="paragraph" w:styleId="Revision">
    <w:name w:val="Revision"/>
    <w:hidden/>
    <w:uiPriority w:val="99"/>
    <w:semiHidden/>
    <w:rsid w:val="00C264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219831">
      <w:bodyDiv w:val="1"/>
      <w:marLeft w:val="0"/>
      <w:marRight w:val="0"/>
      <w:marTop w:val="0"/>
      <w:marBottom w:val="0"/>
      <w:divBdr>
        <w:top w:val="none" w:sz="0" w:space="0" w:color="auto"/>
        <w:left w:val="none" w:sz="0" w:space="0" w:color="auto"/>
        <w:bottom w:val="none" w:sz="0" w:space="0" w:color="auto"/>
        <w:right w:val="none" w:sz="0" w:space="0" w:color="auto"/>
      </w:divBdr>
    </w:div>
    <w:div w:id="177309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4/04/world/europe/telemedicine-uk-coronavirus.htm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ir@blifepharm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hmad.doroudian@blifepharma.com" TargetMode="External"/><Relationship Id="rId5" Type="http://schemas.openxmlformats.org/officeDocument/2006/relationships/settings" Target="settings.xml"/><Relationship Id="rId10" Type="http://schemas.openxmlformats.org/officeDocument/2006/relationships/hyperlink" Target="http://www.pharmasols.com" TargetMode="External"/><Relationship Id="rId4" Type="http://schemas.openxmlformats.org/officeDocument/2006/relationships/styles" Target="styles.xml"/><Relationship Id="rId9" Type="http://schemas.openxmlformats.org/officeDocument/2006/relationships/hyperlink" Target="http://www.blifetherapeutic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07D4E01CE8A24595F5E18586AAB974" ma:contentTypeVersion="13" ma:contentTypeDescription="Create a new document." ma:contentTypeScope="" ma:versionID="2cf661036c14f5382b85c019ada661de">
  <xsd:schema xmlns:xsd="http://www.w3.org/2001/XMLSchema" xmlns:xs="http://www.w3.org/2001/XMLSchema" xmlns:p="http://schemas.microsoft.com/office/2006/metadata/properties" xmlns:ns3="14002b5a-1b9b-4a1e-b3d6-8f744a5b6b8d" xmlns:ns4="3cdb25d2-c136-4f57-b4b1-cab68a413f98" targetNamespace="http://schemas.microsoft.com/office/2006/metadata/properties" ma:root="true" ma:fieldsID="92340db7ed1881be8a40058e5d71732b" ns3:_="" ns4:_="">
    <xsd:import namespace="14002b5a-1b9b-4a1e-b3d6-8f744a5b6b8d"/>
    <xsd:import namespace="3cdb25d2-c136-4f57-b4b1-cab68a41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02b5a-1b9b-4a1e-b3d6-8f744a5b6b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db25d2-c136-4f57-b4b1-cab68a41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4002b5a-1b9b-4a1e-b3d6-8f744a5b6b8d">
      <UserInfo>
        <DisplayName>Angie  Edwards</DisplayName>
        <AccountId>325</AccountId>
        <AccountType/>
      </UserInfo>
      <UserInfo>
        <DisplayName>Elaine Gent</DisplayName>
        <AccountId>17</AccountId>
        <AccountType/>
      </UserInfo>
      <UserInfo>
        <DisplayName>Fiona Menzies</DisplayName>
        <AccountId>24</AccountId>
        <AccountType/>
      </UserInfo>
    </SharedWithUsers>
  </documentManagement>
</p:properties>
</file>

<file path=customXml/itemProps1.xml><?xml version="1.0" encoding="utf-8"?>
<ds:datastoreItem xmlns:ds="http://schemas.openxmlformats.org/officeDocument/2006/customXml" ds:itemID="{95DC69AC-2518-463C-8E61-B28E3A98C1D6}">
  <ds:schemaRefs>
    <ds:schemaRef ds:uri="http://schemas.microsoft.com/sharepoint/v3/contenttype/forms"/>
  </ds:schemaRefs>
</ds:datastoreItem>
</file>

<file path=customXml/itemProps2.xml><?xml version="1.0" encoding="utf-8"?>
<ds:datastoreItem xmlns:ds="http://schemas.openxmlformats.org/officeDocument/2006/customXml" ds:itemID="{7B6423FA-B69E-4E41-B50D-EDC1EE12B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02b5a-1b9b-4a1e-b3d6-8f744a5b6b8d"/>
    <ds:schemaRef ds:uri="3cdb25d2-c136-4f57-b4b1-cab68a41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D38CBE-1CFA-4E60-A6F0-7F9C42077E2A}">
  <ds:schemaRefs>
    <ds:schemaRef ds:uri="http://schemas.microsoft.com/office/2006/metadata/properties"/>
    <ds:schemaRef ds:uri="http://schemas.microsoft.com/office/infopath/2007/PartnerControls"/>
    <ds:schemaRef ds:uri="14002b5a-1b9b-4a1e-b3d6-8f744a5b6b8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Tasmin Prichard</dc:creator>
  <cp:keywords/>
  <dc:description/>
  <cp:lastModifiedBy>Moira Ong</cp:lastModifiedBy>
  <cp:revision>5</cp:revision>
  <cp:lastPrinted>2020-10-14T18:36:00Z</cp:lastPrinted>
  <dcterms:created xsi:type="dcterms:W3CDTF">2020-10-14T18:56:00Z</dcterms:created>
  <dcterms:modified xsi:type="dcterms:W3CDTF">2020-10-14T19:10:00Z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0x010100A907D4E01CE8A24595F5E18586AAB974</vt:lpwstr>
  </property>
</Properties>
</file>