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6B3C" w14:textId="77777777" w:rsidR="00B36774" w:rsidRDefault="00B36774" w:rsidP="0018629C">
      <w:pPr>
        <w:shd w:val="clear" w:color="auto" w:fill="FFFFFF"/>
        <w:ind w:left="-540"/>
        <w:outlineLvl w:val="0"/>
        <w:rPr>
          <w:rFonts w:ascii="Arial" w:hAnsi="Arial" w:cs="Arial"/>
          <w:b/>
          <w:color w:val="000000" w:themeColor="text1"/>
          <w:sz w:val="28"/>
          <w:szCs w:val="28"/>
          <w:lang w:val="en-CA"/>
        </w:rPr>
      </w:pPr>
      <w:r>
        <w:rPr>
          <w:rFonts w:ascii="Arial" w:hAnsi="Arial" w:cs="Arial"/>
          <w:b/>
          <w:noProof/>
          <w:color w:val="000000" w:themeColor="text1"/>
          <w:sz w:val="28"/>
          <w:szCs w:val="28"/>
          <w:lang w:val="en-CA"/>
        </w:rPr>
        <w:drawing>
          <wp:inline distT="0" distB="0" distL="0" distR="0" wp14:anchorId="712AFE24" wp14:editId="7B14E812">
            <wp:extent cx="3035300" cy="9080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LifeNEW.png"/>
                    <pic:cNvPicPr/>
                  </pic:nvPicPr>
                  <pic:blipFill>
                    <a:blip r:embed="rId5">
                      <a:extLst>
                        <a:ext uri="{28A0092B-C50C-407E-A947-70E740481C1C}">
                          <a14:useLocalDpi xmlns:a14="http://schemas.microsoft.com/office/drawing/2010/main" val="0"/>
                        </a:ext>
                      </a:extLst>
                    </a:blip>
                    <a:stretch>
                      <a:fillRect/>
                    </a:stretch>
                  </pic:blipFill>
                  <pic:spPr>
                    <a:xfrm>
                      <a:off x="0" y="0"/>
                      <a:ext cx="3035300" cy="908050"/>
                    </a:xfrm>
                    <a:prstGeom prst="rect">
                      <a:avLst/>
                    </a:prstGeom>
                  </pic:spPr>
                </pic:pic>
              </a:graphicData>
            </a:graphic>
          </wp:inline>
        </w:drawing>
      </w:r>
    </w:p>
    <w:p w14:paraId="0E88FA4A" w14:textId="65B3A631" w:rsidR="00E16FB8" w:rsidRDefault="00E16FB8" w:rsidP="0045395C">
      <w:pPr>
        <w:shd w:val="clear" w:color="auto" w:fill="FFFFFF"/>
        <w:jc w:val="center"/>
        <w:outlineLvl w:val="0"/>
        <w:rPr>
          <w:rFonts w:ascii="Arial" w:hAnsi="Arial" w:cs="Arial"/>
          <w:b/>
          <w:color w:val="000000" w:themeColor="text1"/>
          <w:sz w:val="28"/>
          <w:szCs w:val="28"/>
          <w:lang w:val="en-CA"/>
        </w:rPr>
      </w:pPr>
      <w:r>
        <w:rPr>
          <w:rFonts w:ascii="Arial" w:hAnsi="Arial" w:cs="Arial"/>
          <w:b/>
          <w:color w:val="000000" w:themeColor="text1"/>
          <w:sz w:val="28"/>
          <w:szCs w:val="28"/>
          <w:lang w:val="en-CA"/>
        </w:rPr>
        <w:t xml:space="preserve">BetterLife Pharma issues </w:t>
      </w:r>
      <w:r w:rsidR="004E16D3">
        <w:rPr>
          <w:rFonts w:ascii="Arial" w:hAnsi="Arial" w:cs="Arial"/>
          <w:b/>
          <w:color w:val="000000" w:themeColor="text1"/>
          <w:sz w:val="28"/>
          <w:szCs w:val="28"/>
          <w:lang w:val="en-CA"/>
        </w:rPr>
        <w:t xml:space="preserve">update on its </w:t>
      </w:r>
      <w:r>
        <w:rPr>
          <w:rFonts w:ascii="Arial" w:hAnsi="Arial" w:cs="Arial"/>
          <w:b/>
          <w:color w:val="000000" w:themeColor="text1"/>
          <w:sz w:val="28"/>
          <w:szCs w:val="28"/>
          <w:lang w:val="en-CA"/>
        </w:rPr>
        <w:t>promotional activity</w:t>
      </w:r>
    </w:p>
    <w:p w14:paraId="37F6B396" w14:textId="77777777" w:rsidR="00E16FB8" w:rsidRDefault="00E16FB8" w:rsidP="00E16FB8">
      <w:pPr>
        <w:shd w:val="clear" w:color="auto" w:fill="FFFFFF"/>
        <w:jc w:val="center"/>
        <w:outlineLvl w:val="0"/>
        <w:rPr>
          <w:rFonts w:ascii="Arial" w:hAnsi="Arial" w:cs="Arial"/>
          <w:b/>
          <w:color w:val="000000" w:themeColor="text1"/>
          <w:sz w:val="28"/>
          <w:szCs w:val="28"/>
          <w:lang w:val="en-CA"/>
        </w:rPr>
      </w:pPr>
    </w:p>
    <w:p w14:paraId="0E545F02" w14:textId="77777777" w:rsidR="00E16FB8" w:rsidRDefault="00E16FB8" w:rsidP="00E16FB8">
      <w:pPr>
        <w:shd w:val="clear" w:color="auto" w:fill="FFFFFF"/>
        <w:outlineLvl w:val="0"/>
        <w:rPr>
          <w:rFonts w:ascii="Arial" w:hAnsi="Arial" w:cs="Arial"/>
          <w:b/>
          <w:color w:val="000000" w:themeColor="text1"/>
          <w:sz w:val="28"/>
          <w:szCs w:val="28"/>
          <w:lang w:val="en-CA"/>
        </w:rPr>
      </w:pPr>
      <w:r>
        <w:rPr>
          <w:rFonts w:ascii="Arial" w:hAnsi="Arial" w:cs="Arial"/>
          <w:b/>
          <w:color w:val="000000" w:themeColor="text1"/>
          <w:sz w:val="28"/>
          <w:szCs w:val="28"/>
          <w:lang w:val="en-CA"/>
        </w:rPr>
        <w:t xml:space="preserve">             </w:t>
      </w:r>
    </w:p>
    <w:p w14:paraId="55CD7736" w14:textId="3BE1EA2A" w:rsidR="00E16FB8" w:rsidRPr="00665DCB" w:rsidRDefault="00E16FB8" w:rsidP="0045395C">
      <w:pPr>
        <w:jc w:val="both"/>
        <w:rPr>
          <w:rFonts w:asciiTheme="minorHAnsi" w:hAnsiTheme="minorHAnsi" w:cstheme="minorHAnsi"/>
          <w:lang w:val="en-CA"/>
        </w:rPr>
      </w:pPr>
      <w:r w:rsidRPr="00665DCB">
        <w:rPr>
          <w:rFonts w:asciiTheme="minorHAnsi" w:hAnsiTheme="minorHAnsi" w:cstheme="minorHAnsi"/>
          <w:b/>
          <w:lang w:val="en-CA"/>
        </w:rPr>
        <w:t>VANCOUVER, July 24, 2020</w:t>
      </w:r>
      <w:r w:rsidRPr="00665DCB">
        <w:rPr>
          <w:rFonts w:asciiTheme="minorHAnsi" w:hAnsiTheme="minorHAnsi" w:cstheme="minorHAnsi"/>
          <w:lang w:val="en-CA"/>
        </w:rPr>
        <w:t xml:space="preserve"> - BetterLife Pharma Inc. (“BetterLife” or the “Company”) (CSE: BETR / OTCQB: BETRF / FRA: NPAT) provides the following information about certain promotional activities at the request of OTC Markets.</w:t>
      </w:r>
    </w:p>
    <w:p w14:paraId="16576798" w14:textId="322DDF54" w:rsidR="004E16D3" w:rsidRPr="00665DCB" w:rsidRDefault="004E16D3" w:rsidP="0045395C">
      <w:pPr>
        <w:jc w:val="both"/>
        <w:rPr>
          <w:rFonts w:asciiTheme="minorHAnsi" w:hAnsiTheme="minorHAnsi" w:cstheme="minorHAnsi"/>
          <w:lang w:val="en-CA"/>
        </w:rPr>
      </w:pPr>
    </w:p>
    <w:p w14:paraId="46634841" w14:textId="196828B1" w:rsidR="00E16FB8" w:rsidRDefault="004E16D3" w:rsidP="0045395C">
      <w:pPr>
        <w:jc w:val="both"/>
        <w:rPr>
          <w:rFonts w:asciiTheme="minorHAnsi" w:hAnsiTheme="minorHAnsi" w:cstheme="minorHAnsi"/>
          <w:lang w:val="en-CA"/>
        </w:rPr>
      </w:pPr>
      <w:r w:rsidRPr="00665DCB">
        <w:rPr>
          <w:rFonts w:asciiTheme="minorHAnsi" w:hAnsiTheme="minorHAnsi" w:cstheme="minorHAnsi"/>
          <w:lang w:val="en-CA"/>
        </w:rPr>
        <w:t xml:space="preserve">Recently, </w:t>
      </w:r>
      <w:r w:rsidR="00035433" w:rsidRPr="00665DCB">
        <w:rPr>
          <w:rFonts w:asciiTheme="minorHAnsi" w:hAnsiTheme="minorHAnsi" w:cstheme="minorHAnsi"/>
          <w:lang w:val="en-CA"/>
        </w:rPr>
        <w:t xml:space="preserve">BetterLife </w:t>
      </w:r>
      <w:r w:rsidRPr="00665DCB">
        <w:rPr>
          <w:rFonts w:asciiTheme="minorHAnsi" w:hAnsiTheme="minorHAnsi" w:cstheme="minorHAnsi"/>
          <w:lang w:val="en-CA"/>
        </w:rPr>
        <w:t xml:space="preserve">has proactively engaged </w:t>
      </w:r>
      <w:proofErr w:type="gramStart"/>
      <w:r w:rsidRPr="00665DCB">
        <w:rPr>
          <w:rFonts w:asciiTheme="minorHAnsi" w:hAnsiTheme="minorHAnsi" w:cstheme="minorHAnsi"/>
          <w:lang w:val="en-CA"/>
        </w:rPr>
        <w:t>a number of</w:t>
      </w:r>
      <w:proofErr w:type="gramEnd"/>
      <w:r w:rsidRPr="00665DCB">
        <w:rPr>
          <w:rFonts w:asciiTheme="minorHAnsi" w:hAnsiTheme="minorHAnsi" w:cstheme="minorHAnsi"/>
          <w:lang w:val="en-CA"/>
        </w:rPr>
        <w:t xml:space="preserve"> entities to help </w:t>
      </w:r>
      <w:r w:rsidR="00035433" w:rsidRPr="00665DCB">
        <w:rPr>
          <w:rFonts w:asciiTheme="minorHAnsi" w:hAnsiTheme="minorHAnsi" w:cstheme="minorHAnsi"/>
          <w:lang w:val="en-CA"/>
        </w:rPr>
        <w:t>raise its profile as</w:t>
      </w:r>
      <w:r w:rsidRPr="00665DCB">
        <w:rPr>
          <w:rFonts w:asciiTheme="minorHAnsi" w:hAnsiTheme="minorHAnsi" w:cstheme="minorHAnsi"/>
          <w:lang w:val="en-CA"/>
        </w:rPr>
        <w:t xml:space="preserve"> an emerging biotechnology </w:t>
      </w:r>
      <w:r w:rsidR="00035433" w:rsidRPr="00665DCB">
        <w:rPr>
          <w:rFonts w:asciiTheme="minorHAnsi" w:hAnsiTheme="minorHAnsi" w:cstheme="minorHAnsi"/>
          <w:lang w:val="en-CA"/>
        </w:rPr>
        <w:t xml:space="preserve">company </w:t>
      </w:r>
      <w:r w:rsidRPr="00665DCB">
        <w:rPr>
          <w:rFonts w:asciiTheme="minorHAnsi" w:hAnsiTheme="minorHAnsi" w:cstheme="minorHAnsi"/>
          <w:lang w:val="en-CA"/>
        </w:rPr>
        <w:t xml:space="preserve">and </w:t>
      </w:r>
      <w:r w:rsidR="00035433" w:rsidRPr="00665DCB">
        <w:rPr>
          <w:rFonts w:asciiTheme="minorHAnsi" w:hAnsiTheme="minorHAnsi" w:cstheme="minorHAnsi"/>
          <w:lang w:val="en-CA"/>
        </w:rPr>
        <w:t xml:space="preserve">to raise awareness of its potential Interferon based Coivid-19 treatment.  Towards this end, </w:t>
      </w:r>
      <w:proofErr w:type="spellStart"/>
      <w:r w:rsidR="00035433" w:rsidRPr="00665DCB">
        <w:rPr>
          <w:rFonts w:asciiTheme="minorHAnsi" w:hAnsiTheme="minorHAnsi" w:cstheme="minorHAnsi"/>
          <w:lang w:val="en-CA"/>
        </w:rPr>
        <w:t>Betterlife</w:t>
      </w:r>
      <w:proofErr w:type="spellEnd"/>
      <w:r w:rsidR="00035433" w:rsidRPr="00665DCB">
        <w:rPr>
          <w:rFonts w:asciiTheme="minorHAnsi" w:hAnsiTheme="minorHAnsi" w:cstheme="minorHAnsi"/>
          <w:lang w:val="en-CA"/>
        </w:rPr>
        <w:t xml:space="preserve"> </w:t>
      </w:r>
      <w:r w:rsidR="00584FBF" w:rsidRPr="00665DCB">
        <w:rPr>
          <w:rFonts w:asciiTheme="minorHAnsi" w:hAnsiTheme="minorHAnsi" w:cstheme="minorHAnsi"/>
          <w:lang w:val="en-CA"/>
        </w:rPr>
        <w:t xml:space="preserve">entered into a </w:t>
      </w:r>
      <w:r w:rsidR="00035433" w:rsidRPr="00665DCB">
        <w:rPr>
          <w:rFonts w:asciiTheme="minorHAnsi" w:hAnsiTheme="minorHAnsi" w:cstheme="minorHAnsi"/>
          <w:lang w:val="en-CA"/>
        </w:rPr>
        <w:t>consulting agreement with GRA Enterprises LLC (dba ‘National Inflation Association’) to provide media and communication services.  Under th</w:t>
      </w:r>
      <w:r w:rsidR="00584FBF" w:rsidRPr="00665DCB">
        <w:rPr>
          <w:rFonts w:asciiTheme="minorHAnsi" w:hAnsiTheme="minorHAnsi" w:cstheme="minorHAnsi"/>
          <w:lang w:val="en-CA"/>
        </w:rPr>
        <w:t>e</w:t>
      </w:r>
      <w:r w:rsidR="00035433" w:rsidRPr="00665DCB">
        <w:rPr>
          <w:rFonts w:asciiTheme="minorHAnsi" w:hAnsiTheme="minorHAnsi" w:cstheme="minorHAnsi"/>
          <w:lang w:val="en-CA"/>
        </w:rPr>
        <w:t xml:space="preserve"> </w:t>
      </w:r>
      <w:proofErr w:type="gramStart"/>
      <w:r w:rsidR="00035433" w:rsidRPr="00665DCB">
        <w:rPr>
          <w:rFonts w:asciiTheme="minorHAnsi" w:hAnsiTheme="minorHAnsi" w:cstheme="minorHAnsi"/>
          <w:lang w:val="en-CA"/>
        </w:rPr>
        <w:t>six month</w:t>
      </w:r>
      <w:proofErr w:type="gramEnd"/>
      <w:r w:rsidR="00035433" w:rsidRPr="00665DCB">
        <w:rPr>
          <w:rFonts w:asciiTheme="minorHAnsi" w:hAnsiTheme="minorHAnsi" w:cstheme="minorHAnsi"/>
          <w:lang w:val="en-CA"/>
        </w:rPr>
        <w:t xml:space="preserve"> agreement, the Company </w:t>
      </w:r>
      <w:r w:rsidR="00584FBF" w:rsidRPr="00665DCB">
        <w:rPr>
          <w:rFonts w:asciiTheme="minorHAnsi" w:hAnsiTheme="minorHAnsi" w:cstheme="minorHAnsi"/>
          <w:lang w:val="en-CA"/>
        </w:rPr>
        <w:t xml:space="preserve">will </w:t>
      </w:r>
      <w:r w:rsidR="00035433" w:rsidRPr="00665DCB">
        <w:rPr>
          <w:rFonts w:asciiTheme="minorHAnsi" w:hAnsiTheme="minorHAnsi" w:cstheme="minorHAnsi"/>
          <w:lang w:val="en-CA"/>
        </w:rPr>
        <w:t xml:space="preserve">compensate National Inflation Association $50,000.   Furthermore, over the course of the previous 12 months, BetterLife has also retained </w:t>
      </w:r>
      <w:r w:rsidR="00D85877">
        <w:rPr>
          <w:rFonts w:asciiTheme="minorHAnsi" w:hAnsiTheme="minorHAnsi" w:cstheme="minorHAnsi"/>
          <w:lang w:val="en-CA"/>
        </w:rPr>
        <w:t>investor relations and media</w:t>
      </w:r>
      <w:r w:rsidR="00035433" w:rsidRPr="00665DCB">
        <w:rPr>
          <w:rFonts w:asciiTheme="minorHAnsi" w:hAnsiTheme="minorHAnsi" w:cstheme="minorHAnsi"/>
          <w:lang w:val="en-CA"/>
        </w:rPr>
        <w:t xml:space="preserve"> services of Grit Capital Advisory Inc. and Equity Guru Media Inc. to support its efforts to raise expansion capital</w:t>
      </w:r>
      <w:r w:rsidR="00665DCB">
        <w:rPr>
          <w:rFonts w:asciiTheme="minorHAnsi" w:hAnsiTheme="minorHAnsi" w:cstheme="minorHAnsi"/>
          <w:lang w:val="en-CA"/>
        </w:rPr>
        <w:t>.</w:t>
      </w:r>
      <w:r w:rsidR="00035433" w:rsidRPr="00665DCB">
        <w:rPr>
          <w:rFonts w:asciiTheme="minorHAnsi" w:hAnsiTheme="minorHAnsi" w:cstheme="minorHAnsi"/>
          <w:lang w:val="en-CA"/>
        </w:rPr>
        <w:t xml:space="preserve"> </w:t>
      </w:r>
    </w:p>
    <w:p w14:paraId="5EB102AE" w14:textId="77777777" w:rsidR="00665DCB" w:rsidRPr="00665DCB" w:rsidRDefault="00665DCB" w:rsidP="0045395C">
      <w:pPr>
        <w:jc w:val="both"/>
        <w:rPr>
          <w:rFonts w:asciiTheme="minorHAnsi" w:hAnsiTheme="minorHAnsi" w:cstheme="minorHAnsi"/>
          <w:lang w:val="en-CA"/>
        </w:rPr>
      </w:pPr>
    </w:p>
    <w:p w14:paraId="6B441B71" w14:textId="77777777" w:rsidR="00E16FB8" w:rsidRPr="00665DCB" w:rsidRDefault="00E16FB8" w:rsidP="0045395C">
      <w:pPr>
        <w:jc w:val="both"/>
        <w:rPr>
          <w:rFonts w:asciiTheme="minorHAnsi" w:hAnsiTheme="minorHAnsi" w:cstheme="minorHAnsi"/>
          <w:lang w:val="en-CA"/>
        </w:rPr>
      </w:pPr>
      <w:r w:rsidRPr="00665DCB">
        <w:rPr>
          <w:rFonts w:asciiTheme="minorHAnsi" w:hAnsiTheme="minorHAnsi" w:cstheme="minorHAnsi"/>
          <w:lang w:val="en-CA"/>
        </w:rPr>
        <w:t>On July 22, 2020, BetterLife was notified by OTC Markets that on July 20 and 21, 2020, certain materials promoting the Company’s common shares were circulated via email by a third party. Copies of the promotional emails were forwarded to BetterLife by OTC Markets.</w:t>
      </w:r>
    </w:p>
    <w:p w14:paraId="0B939878" w14:textId="77777777" w:rsidR="00E16FB8" w:rsidRPr="00665DCB" w:rsidRDefault="00E16FB8" w:rsidP="0045395C">
      <w:pPr>
        <w:jc w:val="both"/>
        <w:rPr>
          <w:rFonts w:asciiTheme="minorHAnsi" w:hAnsiTheme="minorHAnsi" w:cstheme="minorHAnsi"/>
          <w:lang w:val="en-CA"/>
        </w:rPr>
      </w:pPr>
    </w:p>
    <w:p w14:paraId="18DFBD1D" w14:textId="6C5AD985" w:rsidR="00E16FB8" w:rsidRPr="00665DCB" w:rsidRDefault="00E16FB8" w:rsidP="0045395C">
      <w:pPr>
        <w:jc w:val="both"/>
        <w:rPr>
          <w:rFonts w:asciiTheme="minorHAnsi" w:hAnsiTheme="minorHAnsi" w:cstheme="minorHAnsi"/>
          <w:lang w:val="en-CA"/>
        </w:rPr>
      </w:pPr>
      <w:r w:rsidRPr="00665DCB">
        <w:rPr>
          <w:rFonts w:asciiTheme="minorHAnsi" w:hAnsiTheme="minorHAnsi" w:cstheme="minorHAnsi"/>
          <w:lang w:val="en-CA"/>
        </w:rPr>
        <w:t xml:space="preserve">Upon immediate </w:t>
      </w:r>
      <w:r w:rsidR="00584FBF" w:rsidRPr="00665DCB">
        <w:rPr>
          <w:rFonts w:asciiTheme="minorHAnsi" w:hAnsiTheme="minorHAnsi" w:cstheme="minorHAnsi"/>
          <w:lang w:val="en-CA"/>
        </w:rPr>
        <w:t xml:space="preserve">inquiry </w:t>
      </w:r>
      <w:r w:rsidRPr="00665DCB">
        <w:rPr>
          <w:rFonts w:asciiTheme="minorHAnsi" w:hAnsiTheme="minorHAnsi" w:cstheme="minorHAnsi"/>
          <w:lang w:val="en-CA"/>
        </w:rPr>
        <w:t xml:space="preserve">BetterLife determined that the </w:t>
      </w:r>
      <w:proofErr w:type="gramStart"/>
      <w:r w:rsidR="00973877" w:rsidRPr="00665DCB">
        <w:rPr>
          <w:rFonts w:asciiTheme="minorHAnsi" w:hAnsiTheme="minorHAnsi" w:cstheme="minorHAnsi"/>
          <w:lang w:val="en-CA"/>
        </w:rPr>
        <w:t xml:space="preserve">aforementioned </w:t>
      </w:r>
      <w:r w:rsidRPr="00665DCB">
        <w:rPr>
          <w:rFonts w:asciiTheme="minorHAnsi" w:hAnsiTheme="minorHAnsi" w:cstheme="minorHAnsi"/>
          <w:lang w:val="en-CA"/>
        </w:rPr>
        <w:t>promotional</w:t>
      </w:r>
      <w:proofErr w:type="gramEnd"/>
      <w:r w:rsidRPr="00665DCB">
        <w:rPr>
          <w:rFonts w:asciiTheme="minorHAnsi" w:hAnsiTheme="minorHAnsi" w:cstheme="minorHAnsi"/>
          <w:lang w:val="en-CA"/>
        </w:rPr>
        <w:t xml:space="preserve"> emails were sent by National Inflation Association.  </w:t>
      </w:r>
      <w:r w:rsidR="000D756E" w:rsidRPr="00665DCB">
        <w:rPr>
          <w:rFonts w:asciiTheme="minorHAnsi" w:hAnsiTheme="minorHAnsi" w:cstheme="minorHAnsi"/>
          <w:lang w:val="en-CA"/>
        </w:rPr>
        <w:t xml:space="preserve">The consulting agreement that the Company has with </w:t>
      </w:r>
      <w:r w:rsidRPr="00665DCB">
        <w:rPr>
          <w:rFonts w:asciiTheme="minorHAnsi" w:hAnsiTheme="minorHAnsi" w:cstheme="minorHAnsi"/>
        </w:rPr>
        <w:t xml:space="preserve">GRA Enterprises LLC </w:t>
      </w:r>
      <w:r w:rsidR="000D756E" w:rsidRPr="00665DCB">
        <w:rPr>
          <w:rFonts w:asciiTheme="minorHAnsi" w:hAnsiTheme="minorHAnsi" w:cstheme="minorHAnsi"/>
        </w:rPr>
        <w:t xml:space="preserve">requires that National Inflation Association </w:t>
      </w:r>
      <w:r w:rsidR="00973877" w:rsidRPr="00665DCB">
        <w:rPr>
          <w:rFonts w:asciiTheme="minorHAnsi" w:hAnsiTheme="minorHAnsi" w:cstheme="minorHAnsi"/>
          <w:lang w:val="en-CA"/>
        </w:rPr>
        <w:t>submit, before publication and distribution</w:t>
      </w:r>
      <w:r w:rsidR="004E16D3" w:rsidRPr="00665DCB">
        <w:rPr>
          <w:rFonts w:asciiTheme="minorHAnsi" w:hAnsiTheme="minorHAnsi" w:cstheme="minorHAnsi"/>
          <w:lang w:val="en-CA"/>
        </w:rPr>
        <w:t>,</w:t>
      </w:r>
      <w:r w:rsidR="00973877" w:rsidRPr="00665DCB">
        <w:rPr>
          <w:rFonts w:asciiTheme="minorHAnsi" w:hAnsiTheme="minorHAnsi" w:cstheme="minorHAnsi"/>
          <w:lang w:val="en-CA"/>
        </w:rPr>
        <w:t xml:space="preserve"> any </w:t>
      </w:r>
      <w:r w:rsidR="004E16D3" w:rsidRPr="00665DCB">
        <w:rPr>
          <w:rFonts w:asciiTheme="minorHAnsi" w:hAnsiTheme="minorHAnsi" w:cstheme="minorHAnsi"/>
          <w:lang w:val="en-CA"/>
        </w:rPr>
        <w:t xml:space="preserve">content </w:t>
      </w:r>
      <w:r w:rsidRPr="00665DCB">
        <w:rPr>
          <w:rFonts w:asciiTheme="minorHAnsi" w:hAnsiTheme="minorHAnsi" w:cstheme="minorHAnsi"/>
          <w:lang w:val="en-CA"/>
        </w:rPr>
        <w:t xml:space="preserve">for approval.  While </w:t>
      </w:r>
      <w:r w:rsidR="00973877" w:rsidRPr="00665DCB">
        <w:rPr>
          <w:rFonts w:asciiTheme="minorHAnsi" w:hAnsiTheme="minorHAnsi" w:cstheme="minorHAnsi"/>
          <w:lang w:val="en-CA"/>
        </w:rPr>
        <w:t>the content of the promotional pieces was f</w:t>
      </w:r>
      <w:r w:rsidRPr="00665DCB">
        <w:rPr>
          <w:rFonts w:asciiTheme="minorHAnsi" w:hAnsiTheme="minorHAnsi" w:cstheme="minorHAnsi"/>
          <w:lang w:val="en-CA"/>
        </w:rPr>
        <w:t xml:space="preserve">actually correct, BetterLife </w:t>
      </w:r>
      <w:r w:rsidR="00973877" w:rsidRPr="00665DCB">
        <w:rPr>
          <w:rFonts w:asciiTheme="minorHAnsi" w:hAnsiTheme="minorHAnsi" w:cstheme="minorHAnsi"/>
          <w:lang w:val="en-CA"/>
        </w:rPr>
        <w:t xml:space="preserve">on this occasion </w:t>
      </w:r>
      <w:r w:rsidRPr="00665DCB">
        <w:rPr>
          <w:rFonts w:asciiTheme="minorHAnsi" w:hAnsiTheme="minorHAnsi" w:cstheme="minorHAnsi"/>
          <w:lang w:val="en-CA"/>
        </w:rPr>
        <w:t xml:space="preserve">was not provided </w:t>
      </w:r>
      <w:r w:rsidR="00973877" w:rsidRPr="00665DCB">
        <w:rPr>
          <w:rFonts w:asciiTheme="minorHAnsi" w:hAnsiTheme="minorHAnsi" w:cstheme="minorHAnsi"/>
          <w:lang w:val="en-CA"/>
        </w:rPr>
        <w:t xml:space="preserve">an opportunity to review and approve </w:t>
      </w:r>
      <w:r w:rsidR="000D756E" w:rsidRPr="00665DCB">
        <w:rPr>
          <w:rFonts w:asciiTheme="minorHAnsi" w:hAnsiTheme="minorHAnsi" w:cstheme="minorHAnsi"/>
          <w:lang w:val="en-CA"/>
        </w:rPr>
        <w:t xml:space="preserve">the content </w:t>
      </w:r>
      <w:r w:rsidRPr="00665DCB">
        <w:rPr>
          <w:rFonts w:asciiTheme="minorHAnsi" w:hAnsiTheme="minorHAnsi" w:cstheme="minorHAnsi"/>
          <w:lang w:val="en-CA"/>
        </w:rPr>
        <w:t>distributed on July 20</w:t>
      </w:r>
      <w:r w:rsidR="00B36774" w:rsidRPr="00B36774">
        <w:rPr>
          <w:rFonts w:asciiTheme="minorHAnsi" w:hAnsiTheme="minorHAnsi" w:cstheme="minorHAnsi"/>
          <w:vertAlign w:val="superscript"/>
          <w:lang w:val="en-CA"/>
        </w:rPr>
        <w:t>th</w:t>
      </w:r>
      <w:r w:rsidRPr="00665DCB">
        <w:rPr>
          <w:rFonts w:asciiTheme="minorHAnsi" w:hAnsiTheme="minorHAnsi" w:cstheme="minorHAnsi"/>
          <w:lang w:val="en-CA"/>
        </w:rPr>
        <w:t xml:space="preserve"> and 21</w:t>
      </w:r>
      <w:r w:rsidR="00B36774" w:rsidRPr="00B36774">
        <w:rPr>
          <w:rFonts w:asciiTheme="minorHAnsi" w:hAnsiTheme="minorHAnsi" w:cstheme="minorHAnsi"/>
          <w:vertAlign w:val="superscript"/>
          <w:lang w:val="en-CA"/>
        </w:rPr>
        <w:t>st</w:t>
      </w:r>
      <w:r w:rsidRPr="00665DCB">
        <w:rPr>
          <w:rFonts w:asciiTheme="minorHAnsi" w:hAnsiTheme="minorHAnsi" w:cstheme="minorHAnsi"/>
          <w:lang w:val="en-CA"/>
        </w:rPr>
        <w:t>, 2020.</w:t>
      </w:r>
    </w:p>
    <w:p w14:paraId="5A66CB1D" w14:textId="77777777" w:rsidR="00E16FB8" w:rsidRPr="00665DCB" w:rsidRDefault="00E16FB8" w:rsidP="0045395C">
      <w:pPr>
        <w:jc w:val="both"/>
        <w:rPr>
          <w:rFonts w:asciiTheme="minorHAnsi" w:hAnsiTheme="minorHAnsi" w:cstheme="minorHAnsi"/>
          <w:lang w:val="en-CA"/>
        </w:rPr>
      </w:pPr>
    </w:p>
    <w:p w14:paraId="72B3238A" w14:textId="77777777" w:rsidR="00707303" w:rsidRPr="00665DCB" w:rsidRDefault="00707303" w:rsidP="0045395C">
      <w:pPr>
        <w:jc w:val="both"/>
        <w:rPr>
          <w:rFonts w:asciiTheme="minorHAnsi" w:hAnsiTheme="minorHAnsi" w:cstheme="minorHAnsi"/>
          <w:lang w:val="en-CA"/>
        </w:rPr>
      </w:pPr>
      <w:r w:rsidRPr="00665DCB">
        <w:rPr>
          <w:rFonts w:asciiTheme="minorHAnsi" w:hAnsiTheme="minorHAnsi" w:cstheme="minorHAnsi"/>
          <w:lang w:val="en-CA"/>
        </w:rPr>
        <w:t xml:space="preserve">Specifically, the Company notes that with exception of content pertaining to Dr. E. Fish who </w:t>
      </w:r>
      <w:r>
        <w:rPr>
          <w:rFonts w:asciiTheme="minorHAnsi" w:hAnsiTheme="minorHAnsi" w:cstheme="minorHAnsi"/>
          <w:lang w:val="en-CA"/>
        </w:rPr>
        <w:t xml:space="preserve">having accepted a government position (and to avoid any potential conflicts of interest) is </w:t>
      </w:r>
      <w:r w:rsidRPr="00665DCB">
        <w:rPr>
          <w:rFonts w:asciiTheme="minorHAnsi" w:hAnsiTheme="minorHAnsi" w:cstheme="minorHAnsi"/>
          <w:lang w:val="en-CA"/>
        </w:rPr>
        <w:t xml:space="preserve">no longer part of the Company’s advisory board, the statements made in the promotional materials were not materially false or misleading and were based on previously released Company news or other previously disclosed public information.  </w:t>
      </w:r>
    </w:p>
    <w:p w14:paraId="4718900F" w14:textId="39EE0EAA" w:rsidR="000D756E" w:rsidRPr="00665DCB" w:rsidRDefault="000D756E" w:rsidP="0045395C">
      <w:pPr>
        <w:jc w:val="both"/>
        <w:rPr>
          <w:rFonts w:asciiTheme="minorHAnsi" w:hAnsiTheme="minorHAnsi" w:cstheme="minorHAnsi"/>
          <w:lang w:val="en-CA"/>
        </w:rPr>
      </w:pPr>
    </w:p>
    <w:p w14:paraId="3BC24BF7" w14:textId="01D4E89B" w:rsidR="00FE6F1C" w:rsidRPr="00665DCB" w:rsidRDefault="00FE6F1C" w:rsidP="0045395C">
      <w:pPr>
        <w:jc w:val="both"/>
        <w:rPr>
          <w:rFonts w:asciiTheme="minorHAnsi" w:hAnsiTheme="minorHAnsi" w:cstheme="minorHAnsi"/>
          <w:color w:val="222222"/>
          <w:shd w:val="clear" w:color="auto" w:fill="FFFFFF"/>
        </w:rPr>
      </w:pPr>
      <w:r w:rsidRPr="00665DCB">
        <w:rPr>
          <w:rFonts w:asciiTheme="minorHAnsi" w:hAnsiTheme="minorHAnsi" w:cstheme="minorHAnsi"/>
          <w:color w:val="222222"/>
          <w:shd w:val="clear" w:color="auto" w:fill="FFFFFF"/>
        </w:rPr>
        <w:t>The Company believes the promotional activity may have been a factor with respect to an increased price and trading volume concerning the Company’s common shares that occurred on July 22, 202</w:t>
      </w:r>
      <w:r w:rsidR="0072430D">
        <w:rPr>
          <w:rFonts w:asciiTheme="minorHAnsi" w:hAnsiTheme="minorHAnsi" w:cstheme="minorHAnsi"/>
          <w:color w:val="222222"/>
          <w:shd w:val="clear" w:color="auto" w:fill="FFFFFF"/>
        </w:rPr>
        <w:t>0</w:t>
      </w:r>
      <w:r w:rsidRPr="00665DCB">
        <w:rPr>
          <w:rFonts w:asciiTheme="minorHAnsi" w:hAnsiTheme="minorHAnsi" w:cstheme="minorHAnsi"/>
          <w:color w:val="222222"/>
          <w:shd w:val="clear" w:color="auto" w:fill="FFFFFF"/>
        </w:rPr>
        <w:t xml:space="preserve"> following the promotional activity. </w:t>
      </w:r>
    </w:p>
    <w:p w14:paraId="27E9160D" w14:textId="77777777" w:rsidR="00FE6F1C" w:rsidRPr="00665DCB" w:rsidRDefault="00FE6F1C" w:rsidP="0045395C">
      <w:pPr>
        <w:jc w:val="both"/>
        <w:rPr>
          <w:rFonts w:asciiTheme="minorHAnsi" w:hAnsiTheme="minorHAnsi" w:cstheme="minorHAnsi"/>
          <w:color w:val="222222"/>
          <w:shd w:val="clear" w:color="auto" w:fill="FFFFFF"/>
        </w:rPr>
      </w:pPr>
    </w:p>
    <w:p w14:paraId="33FFC9F7" w14:textId="51AEC1C4" w:rsidR="00FE6F1C" w:rsidRPr="00665DCB" w:rsidRDefault="00FE6F1C" w:rsidP="0045395C">
      <w:pPr>
        <w:jc w:val="both"/>
        <w:rPr>
          <w:rFonts w:asciiTheme="minorHAnsi" w:hAnsiTheme="minorHAnsi" w:cstheme="minorHAnsi"/>
        </w:rPr>
      </w:pPr>
      <w:r w:rsidRPr="00665DCB">
        <w:rPr>
          <w:rFonts w:asciiTheme="minorHAnsi" w:hAnsiTheme="minorHAnsi" w:cstheme="minorHAnsi"/>
          <w:color w:val="222222"/>
          <w:shd w:val="clear" w:color="auto" w:fill="FFFFFF"/>
        </w:rPr>
        <w:t>However, the increase in share price and volume during this period also corresponds with the CEO of the Company, Dr. Doroudian conducting various public interviews (</w:t>
      </w:r>
      <w:r w:rsidRPr="00665DCB">
        <w:rPr>
          <w:rFonts w:asciiTheme="minorHAnsi" w:hAnsiTheme="minorHAnsi" w:cstheme="minorHAnsi"/>
          <w:lang w:val="en-CA"/>
        </w:rPr>
        <w:t xml:space="preserve">on </w:t>
      </w:r>
      <w:hyperlink r:id="rId6" w:history="1">
        <w:r w:rsidRPr="00665DCB">
          <w:rPr>
            <w:rStyle w:val="Hyperlink"/>
            <w:rFonts w:asciiTheme="minorHAnsi" w:hAnsiTheme="minorHAnsi" w:cstheme="minorHAnsi"/>
            <w:lang w:val="en-CA"/>
          </w:rPr>
          <w:t>July 22</w:t>
        </w:r>
      </w:hyperlink>
      <w:r w:rsidRPr="00665DCB">
        <w:rPr>
          <w:rFonts w:asciiTheme="minorHAnsi" w:hAnsiTheme="minorHAnsi" w:cstheme="minorHAnsi"/>
          <w:lang w:val="en-CA"/>
        </w:rPr>
        <w:t xml:space="preserve">, </w:t>
      </w:r>
      <w:hyperlink r:id="rId7" w:history="1">
        <w:r w:rsidRPr="00665DCB">
          <w:rPr>
            <w:rStyle w:val="Hyperlink"/>
            <w:rFonts w:asciiTheme="minorHAnsi" w:hAnsiTheme="minorHAnsi" w:cstheme="minorHAnsi"/>
            <w:lang w:val="en-CA"/>
          </w:rPr>
          <w:t>July 16</w:t>
        </w:r>
      </w:hyperlink>
      <w:r w:rsidRPr="00665DCB">
        <w:rPr>
          <w:rFonts w:asciiTheme="minorHAnsi" w:hAnsiTheme="minorHAnsi" w:cstheme="minorHAnsi"/>
          <w:lang w:val="en-CA"/>
        </w:rPr>
        <w:t xml:space="preserve">, </w:t>
      </w:r>
      <w:hyperlink r:id="rId8" w:history="1">
        <w:r w:rsidRPr="00665DCB">
          <w:rPr>
            <w:rStyle w:val="Hyperlink"/>
            <w:rFonts w:asciiTheme="minorHAnsi" w:hAnsiTheme="minorHAnsi" w:cstheme="minorHAnsi"/>
            <w:lang w:val="en-CA"/>
          </w:rPr>
          <w:t>July 15</w:t>
        </w:r>
      </w:hyperlink>
      <w:r w:rsidRPr="00665DCB">
        <w:rPr>
          <w:rFonts w:asciiTheme="minorHAnsi" w:hAnsiTheme="minorHAnsi" w:cstheme="minorHAnsi"/>
          <w:lang w:val="en-CA"/>
        </w:rPr>
        <w:t xml:space="preserve"> )</w:t>
      </w:r>
      <w:r w:rsidRPr="00665DCB">
        <w:rPr>
          <w:rFonts w:asciiTheme="minorHAnsi" w:hAnsiTheme="minorHAnsi" w:cstheme="minorHAnsi"/>
          <w:color w:val="222222"/>
          <w:shd w:val="clear" w:color="auto" w:fill="FFFFFF"/>
        </w:rPr>
        <w:t xml:space="preserve"> discussing the Company’s Interferon based Covid-19 treatment.  More significantly, media coverage of a recent successful </w:t>
      </w:r>
      <w:hyperlink r:id="rId9" w:history="1">
        <w:r w:rsidRPr="00665DCB">
          <w:rPr>
            <w:rStyle w:val="Hyperlink"/>
            <w:rFonts w:asciiTheme="minorHAnsi" w:hAnsiTheme="minorHAnsi" w:cstheme="minorHAnsi"/>
            <w:shd w:val="clear" w:color="auto" w:fill="FFFFFF"/>
          </w:rPr>
          <w:t xml:space="preserve">Interferon based </w:t>
        </w:r>
        <w:r w:rsidR="00665DCB">
          <w:rPr>
            <w:rStyle w:val="Hyperlink"/>
            <w:rFonts w:asciiTheme="minorHAnsi" w:hAnsiTheme="minorHAnsi" w:cstheme="minorHAnsi"/>
            <w:shd w:val="clear" w:color="auto" w:fill="FFFFFF"/>
          </w:rPr>
          <w:t xml:space="preserve">Covid-19 </w:t>
        </w:r>
        <w:r w:rsidRPr="00665DCB">
          <w:rPr>
            <w:rStyle w:val="Hyperlink"/>
            <w:rFonts w:asciiTheme="minorHAnsi" w:hAnsiTheme="minorHAnsi" w:cstheme="minorHAnsi"/>
            <w:shd w:val="clear" w:color="auto" w:fill="FFFFFF"/>
          </w:rPr>
          <w:t xml:space="preserve">trial in the UK </w:t>
        </w:r>
      </w:hyperlink>
      <w:r w:rsidRPr="00665DCB">
        <w:rPr>
          <w:rFonts w:asciiTheme="minorHAnsi" w:hAnsiTheme="minorHAnsi" w:cstheme="minorHAnsi"/>
          <w:color w:val="222222"/>
          <w:shd w:val="clear" w:color="auto" w:fill="FFFFFF"/>
        </w:rPr>
        <w:t xml:space="preserve"> published </w:t>
      </w:r>
      <w:r w:rsidRPr="00665DCB">
        <w:rPr>
          <w:rFonts w:asciiTheme="minorHAnsi" w:hAnsiTheme="minorHAnsi" w:cstheme="minorHAnsi"/>
          <w:color w:val="222222"/>
          <w:shd w:val="clear" w:color="auto" w:fill="FFFFFF"/>
        </w:rPr>
        <w:lastRenderedPageBreak/>
        <w:t>July 2</w:t>
      </w:r>
      <w:r w:rsidR="00665DCB">
        <w:rPr>
          <w:rFonts w:asciiTheme="minorHAnsi" w:hAnsiTheme="minorHAnsi" w:cstheme="minorHAnsi"/>
          <w:color w:val="222222"/>
          <w:shd w:val="clear" w:color="auto" w:fill="FFFFFF"/>
        </w:rPr>
        <w:t>0th</w:t>
      </w:r>
      <w:r w:rsidRPr="00665DCB">
        <w:rPr>
          <w:rFonts w:asciiTheme="minorHAnsi" w:hAnsiTheme="minorHAnsi" w:cstheme="minorHAnsi"/>
          <w:color w:val="222222"/>
          <w:shd w:val="clear" w:color="auto" w:fill="FFFFFF"/>
          <w:vertAlign w:val="superscript"/>
        </w:rPr>
        <w:t xml:space="preserve">, </w:t>
      </w:r>
      <w:r w:rsidRPr="00665DCB">
        <w:rPr>
          <w:rFonts w:asciiTheme="minorHAnsi" w:hAnsiTheme="minorHAnsi" w:cstheme="minorHAnsi"/>
          <w:color w:val="222222"/>
          <w:shd w:val="clear" w:color="auto" w:fill="FFFFFF"/>
        </w:rPr>
        <w:t>may also have been a majo</w:t>
      </w:r>
      <w:r w:rsidR="00665DCB">
        <w:rPr>
          <w:rFonts w:asciiTheme="minorHAnsi" w:hAnsiTheme="minorHAnsi" w:cstheme="minorHAnsi"/>
          <w:color w:val="222222"/>
          <w:shd w:val="clear" w:color="auto" w:fill="FFFFFF"/>
        </w:rPr>
        <w:t>r</w:t>
      </w:r>
      <w:r w:rsidRPr="00665DCB">
        <w:rPr>
          <w:rFonts w:asciiTheme="minorHAnsi" w:hAnsiTheme="minorHAnsi" w:cstheme="minorHAnsi"/>
          <w:color w:val="222222"/>
          <w:shd w:val="clear" w:color="auto" w:fill="FFFFFF"/>
        </w:rPr>
        <w:t xml:space="preserve"> factor with respect to such increased price and trading volume on that particular day.</w:t>
      </w:r>
    </w:p>
    <w:p w14:paraId="7CB559B5" w14:textId="77777777" w:rsidR="00FE6F1C" w:rsidRPr="00665DCB" w:rsidRDefault="00FE6F1C" w:rsidP="0045395C">
      <w:pPr>
        <w:jc w:val="both"/>
        <w:rPr>
          <w:rFonts w:asciiTheme="minorHAnsi" w:hAnsiTheme="minorHAnsi" w:cstheme="minorHAnsi"/>
          <w:lang w:val="en-CA"/>
        </w:rPr>
      </w:pPr>
    </w:p>
    <w:p w14:paraId="348AFF9D" w14:textId="7CED4CEA" w:rsidR="00E16FB8" w:rsidRPr="00665DCB" w:rsidRDefault="00E16FB8" w:rsidP="0045395C">
      <w:pPr>
        <w:jc w:val="both"/>
        <w:rPr>
          <w:rFonts w:asciiTheme="minorHAnsi" w:hAnsiTheme="minorHAnsi" w:cstheme="minorHAnsi"/>
          <w:lang w:val="en-CA"/>
        </w:rPr>
      </w:pPr>
      <w:r w:rsidRPr="00665DCB">
        <w:rPr>
          <w:rFonts w:asciiTheme="minorHAnsi" w:hAnsiTheme="minorHAnsi" w:cstheme="minorHAnsi"/>
          <w:lang w:val="en-CA"/>
        </w:rPr>
        <w:t xml:space="preserve">BetterLife, </w:t>
      </w:r>
      <w:r w:rsidR="00584FBF" w:rsidRPr="00665DCB">
        <w:rPr>
          <w:rFonts w:asciiTheme="minorHAnsi" w:hAnsiTheme="minorHAnsi" w:cstheme="minorHAnsi"/>
          <w:lang w:val="en-CA"/>
        </w:rPr>
        <w:t xml:space="preserve">can confirm that upon </w:t>
      </w:r>
      <w:r w:rsidRPr="00665DCB">
        <w:rPr>
          <w:rFonts w:asciiTheme="minorHAnsi" w:hAnsiTheme="minorHAnsi" w:cstheme="minorHAnsi"/>
          <w:lang w:val="en-CA"/>
        </w:rPr>
        <w:t xml:space="preserve">inquiry with its officers, directors, employees </w:t>
      </w:r>
      <w:r w:rsidR="000D756E" w:rsidRPr="00665DCB">
        <w:rPr>
          <w:rFonts w:asciiTheme="minorHAnsi" w:hAnsiTheme="minorHAnsi" w:cstheme="minorHAnsi"/>
          <w:lang w:val="en-CA"/>
        </w:rPr>
        <w:t xml:space="preserve">and </w:t>
      </w:r>
      <w:r w:rsidRPr="00665DCB">
        <w:rPr>
          <w:rFonts w:asciiTheme="minorHAnsi" w:hAnsiTheme="minorHAnsi" w:cstheme="minorHAnsi"/>
          <w:lang w:val="en-CA"/>
        </w:rPr>
        <w:t xml:space="preserve">controlling shareholders (defined as shareholders owning 10% or more of </w:t>
      </w:r>
      <w:proofErr w:type="spellStart"/>
      <w:r w:rsidRPr="00665DCB">
        <w:rPr>
          <w:rFonts w:asciiTheme="minorHAnsi" w:hAnsiTheme="minorHAnsi" w:cstheme="minorHAnsi"/>
          <w:lang w:val="en-CA"/>
        </w:rPr>
        <w:t>BetterLife’s</w:t>
      </w:r>
      <w:proofErr w:type="spellEnd"/>
      <w:r w:rsidRPr="00665DCB">
        <w:rPr>
          <w:rFonts w:asciiTheme="minorHAnsi" w:hAnsiTheme="minorHAnsi" w:cstheme="minorHAnsi"/>
          <w:lang w:val="en-CA"/>
        </w:rPr>
        <w:t xml:space="preserve"> securities) that</w:t>
      </w:r>
      <w:r w:rsidR="0045395C">
        <w:rPr>
          <w:rFonts w:asciiTheme="minorHAnsi" w:hAnsiTheme="minorHAnsi" w:cstheme="minorHAnsi"/>
          <w:lang w:val="en-CA"/>
        </w:rPr>
        <w:t>, though payment for the promotional materials are included in the compensation for services to National Inflation Association,</w:t>
      </w:r>
      <w:r w:rsidRPr="00665DCB">
        <w:rPr>
          <w:rFonts w:asciiTheme="minorHAnsi" w:hAnsiTheme="minorHAnsi" w:cstheme="minorHAnsi"/>
          <w:lang w:val="en-CA"/>
        </w:rPr>
        <w:t xml:space="preserve"> they were in no way directly or indirectly involved in the creation</w:t>
      </w:r>
      <w:r w:rsidR="0045395C">
        <w:rPr>
          <w:rFonts w:asciiTheme="minorHAnsi" w:hAnsiTheme="minorHAnsi" w:cstheme="minorHAnsi"/>
          <w:lang w:val="en-CA"/>
        </w:rPr>
        <w:t xml:space="preserve"> or</w:t>
      </w:r>
      <w:r w:rsidR="0045395C" w:rsidRPr="00665DCB">
        <w:rPr>
          <w:rFonts w:asciiTheme="minorHAnsi" w:hAnsiTheme="minorHAnsi" w:cstheme="minorHAnsi"/>
          <w:lang w:val="en-CA"/>
        </w:rPr>
        <w:t xml:space="preserve"> </w:t>
      </w:r>
      <w:r w:rsidRPr="00665DCB">
        <w:rPr>
          <w:rFonts w:asciiTheme="minorHAnsi" w:hAnsiTheme="minorHAnsi" w:cstheme="minorHAnsi"/>
          <w:lang w:val="en-CA"/>
        </w:rPr>
        <w:t xml:space="preserve">distribution for the promotional materials.  </w:t>
      </w:r>
    </w:p>
    <w:p w14:paraId="537CE8F9" w14:textId="77777777" w:rsidR="00E16FB8" w:rsidRPr="00665DCB" w:rsidRDefault="00E16FB8" w:rsidP="0045395C">
      <w:pPr>
        <w:jc w:val="both"/>
        <w:rPr>
          <w:rFonts w:asciiTheme="minorHAnsi" w:hAnsiTheme="minorHAnsi" w:cstheme="minorHAnsi"/>
          <w:lang w:val="en-CA"/>
        </w:rPr>
      </w:pPr>
    </w:p>
    <w:p w14:paraId="64D33DF9" w14:textId="75E2C9FE" w:rsidR="006417B0" w:rsidRPr="00665DCB" w:rsidRDefault="006417B0" w:rsidP="0045395C">
      <w:pPr>
        <w:jc w:val="both"/>
        <w:rPr>
          <w:rFonts w:asciiTheme="minorHAnsi" w:hAnsiTheme="minorHAnsi" w:cstheme="minorHAnsi"/>
          <w:lang w:val="en-CA"/>
        </w:rPr>
      </w:pPr>
      <w:r w:rsidRPr="00665DCB">
        <w:rPr>
          <w:rFonts w:asciiTheme="minorHAnsi" w:hAnsiTheme="minorHAnsi" w:cstheme="minorHAnsi"/>
          <w:lang w:val="en-CA"/>
        </w:rPr>
        <w:t>BetterLife can also confirm, after inquiry, that no controlling shareholders, directors, officers or third-party service providers purchased or sold Company stock at any time within the past 90 days except as follows:  a director of the Company purchased 19,000 shares at an average price of CDN$2.44 in May 2020 and an officer purchased 1,000 shares (average price CDN$1.30) and sold 8,000 shares (average prices between $1.50 and $1.82) within the past 90 days.</w:t>
      </w:r>
    </w:p>
    <w:p w14:paraId="61373346" w14:textId="77777777" w:rsidR="00FE6F1C" w:rsidRPr="00665DCB" w:rsidRDefault="00FE6F1C" w:rsidP="0045395C">
      <w:pPr>
        <w:jc w:val="both"/>
        <w:rPr>
          <w:rFonts w:asciiTheme="minorHAnsi" w:hAnsiTheme="minorHAnsi" w:cstheme="minorHAnsi"/>
          <w:lang w:val="en-CA"/>
        </w:rPr>
      </w:pPr>
    </w:p>
    <w:p w14:paraId="44458888" w14:textId="77777777" w:rsidR="00665DCB" w:rsidRPr="00665DCB" w:rsidRDefault="00665DCB" w:rsidP="0045395C">
      <w:pPr>
        <w:jc w:val="both"/>
        <w:rPr>
          <w:rFonts w:asciiTheme="minorHAnsi" w:hAnsiTheme="minorHAnsi" w:cstheme="minorHAnsi"/>
          <w:lang w:val="en-CA"/>
        </w:rPr>
      </w:pPr>
      <w:r w:rsidRPr="00665DCB">
        <w:rPr>
          <w:rFonts w:asciiTheme="minorHAnsi" w:hAnsiTheme="minorHAnsi" w:cstheme="minorHAnsi"/>
          <w:lang w:val="en-CA"/>
        </w:rPr>
        <w:t>BetterLife has not, over the past 12 months, issued any common shares or convertible instruments allowing conversion to equity securities at prices constituting a discount to current market price</w:t>
      </w:r>
      <w:r w:rsidRPr="00665DCB" w:rsidDel="00FE6F1C">
        <w:rPr>
          <w:rFonts w:asciiTheme="minorHAnsi" w:hAnsiTheme="minorHAnsi" w:cstheme="minorHAnsi"/>
          <w:lang w:val="en-CA"/>
        </w:rPr>
        <w:t xml:space="preserve"> </w:t>
      </w:r>
    </w:p>
    <w:p w14:paraId="366B52D8" w14:textId="61727BCB" w:rsidR="00E16FB8" w:rsidRPr="00665DCB" w:rsidRDefault="00E16FB8" w:rsidP="0045395C">
      <w:pPr>
        <w:jc w:val="both"/>
        <w:rPr>
          <w:rFonts w:asciiTheme="minorHAnsi" w:hAnsiTheme="minorHAnsi" w:cstheme="minorHAnsi"/>
        </w:rPr>
      </w:pPr>
    </w:p>
    <w:p w14:paraId="2D18C81E" w14:textId="36ACBA2C" w:rsidR="00FC3F48" w:rsidRPr="00665DCB" w:rsidRDefault="004A16F6" w:rsidP="0045395C">
      <w:pPr>
        <w:jc w:val="both"/>
        <w:rPr>
          <w:rFonts w:asciiTheme="minorHAnsi" w:hAnsiTheme="minorHAnsi" w:cstheme="minorHAnsi"/>
          <w:lang w:val="en-CA"/>
        </w:rPr>
      </w:pPr>
      <w:r>
        <w:rPr>
          <w:rFonts w:asciiTheme="minorHAnsi" w:hAnsiTheme="minorHAnsi" w:cstheme="minorHAnsi"/>
        </w:rPr>
        <w:t>At the current time</w:t>
      </w:r>
      <w:r w:rsidR="00FE6F1C" w:rsidRPr="00665DCB">
        <w:rPr>
          <w:rFonts w:asciiTheme="minorHAnsi" w:hAnsiTheme="minorHAnsi" w:cstheme="minorHAnsi"/>
        </w:rPr>
        <w:t xml:space="preserve">, </w:t>
      </w:r>
      <w:proofErr w:type="spellStart"/>
      <w:r w:rsidR="00E16FB8" w:rsidRPr="00665DCB">
        <w:rPr>
          <w:rFonts w:asciiTheme="minorHAnsi" w:hAnsiTheme="minorHAnsi" w:cstheme="minorHAnsi"/>
        </w:rPr>
        <w:t>Betterlife</w:t>
      </w:r>
      <w:proofErr w:type="spellEnd"/>
      <w:r w:rsidR="00E16FB8" w:rsidRPr="00665DCB">
        <w:rPr>
          <w:rFonts w:asciiTheme="minorHAnsi" w:hAnsiTheme="minorHAnsi" w:cstheme="minorHAnsi"/>
        </w:rPr>
        <w:t xml:space="preserve"> has also retained the servic</w:t>
      </w:r>
      <w:r w:rsidR="00FE6F1C" w:rsidRPr="00665DCB">
        <w:rPr>
          <w:rFonts w:asciiTheme="minorHAnsi" w:hAnsiTheme="minorHAnsi" w:cstheme="minorHAnsi"/>
        </w:rPr>
        <w:t>es</w:t>
      </w:r>
      <w:r w:rsidR="00E16FB8" w:rsidRPr="00665DCB">
        <w:rPr>
          <w:rFonts w:asciiTheme="minorHAnsi" w:hAnsiTheme="minorHAnsi" w:cstheme="minorHAnsi"/>
        </w:rPr>
        <w:t xml:space="preserve"> of BDA International Inc. to provide </w:t>
      </w:r>
      <w:r w:rsidR="00FE6F1C" w:rsidRPr="00665DCB">
        <w:rPr>
          <w:rFonts w:asciiTheme="minorHAnsi" w:hAnsiTheme="minorHAnsi" w:cstheme="minorHAnsi"/>
        </w:rPr>
        <w:t xml:space="preserve">strategic </w:t>
      </w:r>
      <w:r w:rsidR="00E16FB8" w:rsidRPr="00665DCB">
        <w:rPr>
          <w:rFonts w:asciiTheme="minorHAnsi" w:hAnsiTheme="minorHAnsi" w:cstheme="minorHAnsi"/>
        </w:rPr>
        <w:t>public/investor relations</w:t>
      </w:r>
      <w:r w:rsidR="00665DCB" w:rsidRPr="00665DCB">
        <w:rPr>
          <w:rFonts w:asciiTheme="minorHAnsi" w:hAnsiTheme="minorHAnsi" w:cstheme="minorHAnsi"/>
        </w:rPr>
        <w:t xml:space="preserve"> services. </w:t>
      </w:r>
    </w:p>
    <w:p w14:paraId="62B0A9D2" w14:textId="6673DD8E" w:rsidR="00665DCB" w:rsidRDefault="00665DCB" w:rsidP="0045395C">
      <w:pPr>
        <w:jc w:val="both"/>
      </w:pPr>
    </w:p>
    <w:p w14:paraId="69DE21FB" w14:textId="77777777" w:rsidR="004A16F6" w:rsidRDefault="004A16F6" w:rsidP="00665DCB">
      <w:pPr>
        <w:rPr>
          <w:rFonts w:asciiTheme="minorHAnsi" w:hAnsiTheme="minorHAnsi" w:cstheme="minorHAnsi"/>
          <w:b/>
          <w:bCs/>
          <w:color w:val="000000" w:themeColor="text1"/>
        </w:rPr>
      </w:pPr>
    </w:p>
    <w:p w14:paraId="76E015B8" w14:textId="663DBF3B" w:rsidR="00665DCB" w:rsidRPr="008A1929" w:rsidRDefault="00665DCB" w:rsidP="00665DCB">
      <w:pPr>
        <w:rPr>
          <w:rFonts w:asciiTheme="minorHAnsi" w:hAnsiTheme="minorHAnsi" w:cstheme="minorHAnsi"/>
          <w:b/>
          <w:bCs/>
          <w:color w:val="000000" w:themeColor="text1"/>
        </w:rPr>
      </w:pPr>
      <w:r w:rsidRPr="008A1929">
        <w:rPr>
          <w:rFonts w:asciiTheme="minorHAnsi" w:hAnsiTheme="minorHAnsi" w:cstheme="minorHAnsi"/>
          <w:b/>
          <w:bCs/>
          <w:color w:val="000000" w:themeColor="text1"/>
        </w:rPr>
        <w:t>About BetterLife Pharma Inc.</w:t>
      </w:r>
    </w:p>
    <w:p w14:paraId="0DAE1926" w14:textId="77777777" w:rsidR="00665DCB" w:rsidRPr="008A1929" w:rsidRDefault="00665DCB" w:rsidP="00665DCB">
      <w:pPr>
        <w:rPr>
          <w:rFonts w:asciiTheme="minorHAnsi" w:hAnsiTheme="minorHAnsi" w:cstheme="minorHAnsi"/>
          <w:color w:val="000000" w:themeColor="text1"/>
        </w:rPr>
      </w:pPr>
    </w:p>
    <w:p w14:paraId="6B079075" w14:textId="77777777" w:rsidR="00665DCB" w:rsidRPr="008A1929" w:rsidRDefault="00665DCB" w:rsidP="00665DCB">
      <w:pPr>
        <w:jc w:val="both"/>
        <w:rPr>
          <w:rFonts w:asciiTheme="minorHAnsi" w:hAnsiTheme="minorHAnsi" w:cstheme="minorHAnsi"/>
          <w:color w:val="000000" w:themeColor="text1"/>
        </w:rPr>
      </w:pPr>
      <w:r w:rsidRPr="008A1929">
        <w:rPr>
          <w:rFonts w:asciiTheme="minorHAnsi" w:hAnsiTheme="minorHAnsi" w:cstheme="minorHAnsi"/>
          <w:color w:val="000000" w:themeColor="text1"/>
        </w:rPr>
        <w:t xml:space="preserve">BetterLife Pharma Inc. is a science-based innovative medical wellness company aspiring to offer high-quality preventive and self-care products to its customers. For further information please visit abetterlifepharma.com.           </w:t>
      </w:r>
    </w:p>
    <w:p w14:paraId="1C3DC78D" w14:textId="77777777" w:rsidR="00665DCB" w:rsidRPr="008A1929" w:rsidRDefault="00665DCB" w:rsidP="00665DCB">
      <w:pPr>
        <w:rPr>
          <w:rFonts w:asciiTheme="minorHAnsi" w:hAnsiTheme="minorHAnsi" w:cstheme="minorHAnsi"/>
          <w:color w:val="000000" w:themeColor="text1"/>
        </w:rPr>
      </w:pPr>
    </w:p>
    <w:p w14:paraId="3CB9D7D4" w14:textId="77777777" w:rsidR="004A16F6" w:rsidRPr="008A1929" w:rsidRDefault="004A16F6" w:rsidP="00665DCB">
      <w:pPr>
        <w:rPr>
          <w:rFonts w:asciiTheme="minorHAnsi" w:hAnsiTheme="minorHAnsi" w:cstheme="minorHAnsi"/>
          <w:color w:val="000000" w:themeColor="text1"/>
        </w:rPr>
      </w:pPr>
    </w:p>
    <w:p w14:paraId="3E755AC4" w14:textId="77777777" w:rsidR="00665DCB" w:rsidRPr="008A1929" w:rsidRDefault="00665DCB" w:rsidP="00665DCB">
      <w:pPr>
        <w:pStyle w:val="NormalWeb"/>
        <w:shd w:val="clear" w:color="auto" w:fill="FFFFFF"/>
        <w:spacing w:before="0" w:beforeAutospacing="0" w:after="0" w:afterAutospacing="0"/>
        <w:rPr>
          <w:rFonts w:asciiTheme="minorHAnsi" w:hAnsiTheme="minorHAnsi" w:cstheme="minorHAnsi"/>
          <w:color w:val="000000" w:themeColor="text1"/>
          <w:lang w:val="en-CA"/>
        </w:rPr>
      </w:pPr>
      <w:r w:rsidRPr="008A1929">
        <w:rPr>
          <w:rFonts w:asciiTheme="minorHAnsi" w:hAnsiTheme="minorHAnsi" w:cstheme="minorHAnsi"/>
          <w:b/>
          <w:bCs/>
          <w:color w:val="000000" w:themeColor="text1"/>
          <w:lang w:val="en-CA"/>
        </w:rPr>
        <w:t>Contact</w:t>
      </w:r>
      <w:r w:rsidRPr="008A1929">
        <w:rPr>
          <w:rFonts w:asciiTheme="minorHAnsi" w:hAnsiTheme="minorHAnsi" w:cstheme="minorHAnsi"/>
          <w:color w:val="000000" w:themeColor="text1"/>
          <w:lang w:val="en-CA"/>
        </w:rPr>
        <w:t>:</w:t>
      </w:r>
    </w:p>
    <w:p w14:paraId="3727F47C" w14:textId="77777777" w:rsidR="00665DCB" w:rsidRPr="008A1929" w:rsidRDefault="00665DCB" w:rsidP="00665DCB">
      <w:pPr>
        <w:pStyle w:val="NormalWeb"/>
        <w:shd w:val="clear" w:color="auto" w:fill="FFFFFF"/>
        <w:spacing w:before="0" w:beforeAutospacing="0" w:after="0" w:afterAutospacing="0"/>
        <w:rPr>
          <w:rFonts w:asciiTheme="minorHAnsi" w:hAnsiTheme="minorHAnsi" w:cstheme="minorHAnsi"/>
          <w:color w:val="000000" w:themeColor="text1"/>
          <w:lang w:val="en-CA"/>
        </w:rPr>
      </w:pPr>
      <w:r w:rsidRPr="008A1929">
        <w:rPr>
          <w:rFonts w:asciiTheme="minorHAnsi" w:hAnsiTheme="minorHAnsi" w:cstheme="minorHAnsi"/>
          <w:color w:val="000000" w:themeColor="text1"/>
          <w:lang w:val="en-CA"/>
        </w:rPr>
        <w:br/>
      </w:r>
      <w:r w:rsidRPr="008A1929">
        <w:rPr>
          <w:rFonts w:asciiTheme="minorHAnsi" w:hAnsiTheme="minorHAnsi" w:cstheme="minorHAnsi"/>
          <w:b/>
          <w:bCs/>
          <w:color w:val="000000" w:themeColor="text1"/>
        </w:rPr>
        <w:t>Ahmad Doroudian</w:t>
      </w:r>
      <w:r w:rsidRPr="008A1929">
        <w:rPr>
          <w:rFonts w:asciiTheme="minorHAnsi" w:hAnsiTheme="minorHAnsi" w:cstheme="minorHAnsi"/>
          <w:color w:val="000000" w:themeColor="text1"/>
        </w:rPr>
        <w:t>, Chief Executive Officer</w:t>
      </w:r>
      <w:r w:rsidRPr="008A1929">
        <w:rPr>
          <w:rFonts w:asciiTheme="minorHAnsi" w:hAnsiTheme="minorHAnsi" w:cstheme="minorHAnsi"/>
          <w:color w:val="000000" w:themeColor="text1"/>
          <w:lang w:val="en-CA"/>
        </w:rPr>
        <w:t xml:space="preserve"> </w:t>
      </w:r>
    </w:p>
    <w:p w14:paraId="12DB0660" w14:textId="77777777" w:rsidR="00665DCB" w:rsidRPr="008A1929" w:rsidRDefault="00665DCB" w:rsidP="00665DCB">
      <w:pPr>
        <w:pStyle w:val="NormalWeb"/>
        <w:shd w:val="clear" w:color="auto" w:fill="FFFFFF"/>
        <w:spacing w:before="0" w:beforeAutospacing="0" w:after="0" w:afterAutospacing="0"/>
        <w:rPr>
          <w:rStyle w:val="Hyperlink"/>
          <w:rFonts w:asciiTheme="minorHAnsi" w:hAnsiTheme="minorHAnsi" w:cstheme="minorHAnsi"/>
        </w:rPr>
      </w:pPr>
      <w:r w:rsidRPr="008A1929">
        <w:rPr>
          <w:rFonts w:asciiTheme="minorHAnsi" w:hAnsiTheme="minorHAnsi" w:cstheme="minorHAnsi"/>
          <w:color w:val="000000" w:themeColor="text1"/>
        </w:rPr>
        <w:t xml:space="preserve">Email: </w:t>
      </w:r>
      <w:hyperlink r:id="rId10" w:history="1">
        <w:r w:rsidRPr="008A1929">
          <w:rPr>
            <w:rStyle w:val="Hyperlink"/>
            <w:rFonts w:asciiTheme="minorHAnsi" w:hAnsiTheme="minorHAnsi" w:cstheme="minorHAnsi"/>
          </w:rPr>
          <w:t>Ahmad.Doroudian@blifepharma.com</w:t>
        </w:r>
      </w:hyperlink>
    </w:p>
    <w:p w14:paraId="779055BB" w14:textId="132A3BA8" w:rsidR="00665DCB" w:rsidRPr="008A1929" w:rsidRDefault="00665DCB" w:rsidP="00665DCB">
      <w:pPr>
        <w:rPr>
          <w:rStyle w:val="Hyperlink"/>
          <w:rFonts w:asciiTheme="minorHAnsi" w:hAnsiTheme="minorHAnsi" w:cstheme="minorHAnsi"/>
        </w:rPr>
      </w:pPr>
      <w:r w:rsidRPr="008A1929">
        <w:rPr>
          <w:rStyle w:val="Hyperlink"/>
          <w:rFonts w:asciiTheme="minorHAnsi" w:hAnsiTheme="minorHAnsi" w:cstheme="minorHAnsi"/>
        </w:rPr>
        <w:t>Phone:  604-221-0595</w:t>
      </w:r>
    </w:p>
    <w:p w14:paraId="563F6982" w14:textId="59BF7305" w:rsidR="00665DCB" w:rsidRPr="008A1929" w:rsidRDefault="00665DCB" w:rsidP="00665DCB">
      <w:pPr>
        <w:rPr>
          <w:rStyle w:val="Hyperlink"/>
          <w:rFonts w:asciiTheme="minorHAnsi" w:hAnsiTheme="minorHAnsi" w:cstheme="minorHAnsi"/>
        </w:rPr>
      </w:pPr>
    </w:p>
    <w:p w14:paraId="20AC7C02" w14:textId="6BF902CD" w:rsidR="00665DCB" w:rsidRPr="008A1929" w:rsidRDefault="00665DCB" w:rsidP="00665DCB">
      <w:pPr>
        <w:rPr>
          <w:rStyle w:val="Hyperlink"/>
          <w:rFonts w:asciiTheme="minorHAnsi" w:hAnsiTheme="minorHAnsi" w:cstheme="minorHAnsi"/>
          <w:color w:val="auto"/>
          <w:u w:val="none"/>
        </w:rPr>
      </w:pPr>
      <w:r w:rsidRPr="008A1929">
        <w:rPr>
          <w:rStyle w:val="Hyperlink"/>
          <w:rFonts w:asciiTheme="minorHAnsi" w:hAnsiTheme="minorHAnsi" w:cstheme="minorHAnsi"/>
          <w:b/>
          <w:bCs/>
          <w:color w:val="auto"/>
          <w:u w:val="none"/>
        </w:rPr>
        <w:t xml:space="preserve">Dost </w:t>
      </w:r>
      <w:proofErr w:type="gramStart"/>
      <w:r w:rsidRPr="008A1929">
        <w:rPr>
          <w:rStyle w:val="Hyperlink"/>
          <w:rFonts w:asciiTheme="minorHAnsi" w:hAnsiTheme="minorHAnsi" w:cstheme="minorHAnsi"/>
          <w:b/>
          <w:bCs/>
          <w:color w:val="auto"/>
          <w:u w:val="none"/>
        </w:rPr>
        <w:t xml:space="preserve">Mustaq,  </w:t>
      </w:r>
      <w:r w:rsidR="008F434A" w:rsidRPr="008A1929">
        <w:rPr>
          <w:rStyle w:val="Hyperlink"/>
          <w:rFonts w:asciiTheme="minorHAnsi" w:hAnsiTheme="minorHAnsi" w:cstheme="minorHAnsi"/>
          <w:color w:val="auto"/>
          <w:u w:val="none"/>
        </w:rPr>
        <w:t>BDA</w:t>
      </w:r>
      <w:proofErr w:type="gramEnd"/>
      <w:r w:rsidR="008F434A" w:rsidRPr="008A1929">
        <w:rPr>
          <w:rStyle w:val="Hyperlink"/>
          <w:rFonts w:asciiTheme="minorHAnsi" w:hAnsiTheme="minorHAnsi" w:cstheme="minorHAnsi"/>
          <w:b/>
          <w:bCs/>
          <w:color w:val="auto"/>
          <w:u w:val="none"/>
        </w:rPr>
        <w:t xml:space="preserve"> </w:t>
      </w:r>
      <w:r w:rsidR="008F434A" w:rsidRPr="008A1929">
        <w:rPr>
          <w:rStyle w:val="Hyperlink"/>
          <w:rFonts w:asciiTheme="minorHAnsi" w:hAnsiTheme="minorHAnsi" w:cstheme="minorHAnsi"/>
          <w:color w:val="auto"/>
          <w:u w:val="none"/>
        </w:rPr>
        <w:t xml:space="preserve">International </w:t>
      </w:r>
      <w:r w:rsidRPr="008A1929">
        <w:rPr>
          <w:rStyle w:val="Hyperlink"/>
          <w:rFonts w:asciiTheme="minorHAnsi" w:hAnsiTheme="minorHAnsi" w:cstheme="minorHAnsi"/>
          <w:color w:val="auto"/>
          <w:u w:val="none"/>
        </w:rPr>
        <w:t>Investor Relations Contact</w:t>
      </w:r>
    </w:p>
    <w:p w14:paraId="5BBB2535" w14:textId="4ECC54DD" w:rsidR="00665DCB" w:rsidRPr="008A1929" w:rsidRDefault="00665DCB" w:rsidP="00665DCB">
      <w:pPr>
        <w:rPr>
          <w:rStyle w:val="Hyperlink"/>
          <w:rFonts w:asciiTheme="minorHAnsi" w:hAnsiTheme="minorHAnsi" w:cstheme="minorHAnsi"/>
          <w:color w:val="auto"/>
          <w:u w:val="none"/>
        </w:rPr>
      </w:pPr>
      <w:r w:rsidRPr="008A1929">
        <w:rPr>
          <w:rStyle w:val="Hyperlink"/>
          <w:rFonts w:asciiTheme="minorHAnsi" w:hAnsiTheme="minorHAnsi" w:cstheme="minorHAnsi"/>
          <w:color w:val="auto"/>
          <w:u w:val="none"/>
        </w:rPr>
        <w:t xml:space="preserve">Email: </w:t>
      </w:r>
      <w:hyperlink r:id="rId11" w:history="1">
        <w:r w:rsidRPr="008A1929">
          <w:rPr>
            <w:rStyle w:val="Hyperlink"/>
            <w:rFonts w:asciiTheme="minorHAnsi" w:hAnsiTheme="minorHAnsi" w:cstheme="minorHAnsi"/>
          </w:rPr>
          <w:t>ir@blifepharma.com</w:t>
        </w:r>
      </w:hyperlink>
    </w:p>
    <w:p w14:paraId="5FDB562A" w14:textId="7A2E3DDD" w:rsidR="00665DCB" w:rsidRPr="008A1929" w:rsidRDefault="00665DCB" w:rsidP="00665DCB">
      <w:pPr>
        <w:rPr>
          <w:rStyle w:val="Hyperlink"/>
          <w:rFonts w:asciiTheme="minorHAnsi" w:hAnsiTheme="minorHAnsi" w:cstheme="minorHAnsi"/>
          <w:color w:val="auto"/>
          <w:u w:val="none"/>
        </w:rPr>
      </w:pPr>
      <w:r w:rsidRPr="008A1929">
        <w:rPr>
          <w:rStyle w:val="Hyperlink"/>
          <w:rFonts w:asciiTheme="minorHAnsi" w:hAnsiTheme="minorHAnsi" w:cstheme="minorHAnsi"/>
          <w:color w:val="auto"/>
          <w:u w:val="none"/>
        </w:rPr>
        <w:t>Phone: 646-679-4321</w:t>
      </w:r>
    </w:p>
    <w:p w14:paraId="7735E45C" w14:textId="77777777" w:rsidR="00665DCB" w:rsidRPr="008A1929" w:rsidRDefault="00665DCB" w:rsidP="00665DCB">
      <w:pPr>
        <w:rPr>
          <w:rFonts w:asciiTheme="minorHAnsi" w:hAnsiTheme="minorHAnsi" w:cstheme="minorHAnsi"/>
          <w:color w:val="000000" w:themeColor="text1"/>
        </w:rPr>
      </w:pPr>
    </w:p>
    <w:p w14:paraId="6184FA5F" w14:textId="77777777" w:rsidR="004A16F6" w:rsidRPr="008A1929" w:rsidRDefault="004A16F6" w:rsidP="00665DCB">
      <w:pPr>
        <w:jc w:val="both"/>
        <w:rPr>
          <w:rFonts w:asciiTheme="minorHAnsi" w:hAnsiTheme="minorHAnsi" w:cstheme="minorHAnsi"/>
          <w:color w:val="000000" w:themeColor="text1"/>
        </w:rPr>
      </w:pPr>
    </w:p>
    <w:p w14:paraId="6CC15037" w14:textId="77777777" w:rsidR="00665DCB" w:rsidRPr="008A1929" w:rsidRDefault="00665DCB" w:rsidP="00665DCB">
      <w:pPr>
        <w:jc w:val="both"/>
        <w:rPr>
          <w:rFonts w:asciiTheme="minorHAnsi" w:hAnsiTheme="minorHAnsi" w:cstheme="minorHAnsi"/>
          <w:b/>
          <w:bCs/>
          <w:color w:val="000000" w:themeColor="text1"/>
        </w:rPr>
      </w:pPr>
      <w:r w:rsidRPr="008A1929">
        <w:rPr>
          <w:rFonts w:asciiTheme="minorHAnsi" w:hAnsiTheme="minorHAnsi" w:cstheme="minorHAnsi"/>
          <w:b/>
          <w:bCs/>
          <w:color w:val="000000" w:themeColor="text1"/>
        </w:rPr>
        <w:t>Cautionary Note Regarding Forward-Looking Statements</w:t>
      </w:r>
    </w:p>
    <w:p w14:paraId="4F2F336F" w14:textId="77777777" w:rsidR="00665DCB" w:rsidRPr="008A1929" w:rsidRDefault="00665DCB" w:rsidP="00665DCB">
      <w:pPr>
        <w:jc w:val="both"/>
        <w:rPr>
          <w:rFonts w:asciiTheme="minorHAnsi" w:hAnsiTheme="minorHAnsi" w:cstheme="minorHAnsi"/>
          <w:color w:val="000000" w:themeColor="text1"/>
        </w:rPr>
      </w:pPr>
    </w:p>
    <w:p w14:paraId="60D50110" w14:textId="77777777" w:rsidR="00665DCB" w:rsidRPr="008A1929" w:rsidRDefault="00665DCB" w:rsidP="00665DCB">
      <w:pPr>
        <w:jc w:val="both"/>
        <w:rPr>
          <w:rFonts w:asciiTheme="minorHAnsi" w:hAnsiTheme="minorHAnsi" w:cstheme="minorHAnsi"/>
          <w:color w:val="000000" w:themeColor="text1"/>
        </w:rPr>
      </w:pPr>
      <w:r w:rsidRPr="008A1929">
        <w:rPr>
          <w:rFonts w:asciiTheme="minorHAnsi" w:hAnsiTheme="minorHAnsi" w:cstheme="minorHAnsi"/>
          <w:color w:val="000000" w:themeColor="text1"/>
        </w:rPr>
        <w:t xml:space="preserve">All statements, other than statements of historical fact, included herein are forward-looking statements that involve various risks and uncertainties. There can be no assurance that such statements will prove to be accurate and actual results and future events could differ </w:t>
      </w:r>
      <w:r w:rsidRPr="008A1929">
        <w:rPr>
          <w:rFonts w:asciiTheme="minorHAnsi" w:hAnsiTheme="minorHAnsi" w:cstheme="minorHAnsi"/>
          <w:color w:val="000000" w:themeColor="text1"/>
        </w:rPr>
        <w:lastRenderedPageBreak/>
        <w:t>materially from those anticipated in such statements.  The forward-looking statements contained in this news release are made as at the date of this news release and BetterLife does not undertake any obligations to publicly update and/or revise any of the included forward-looking statements, whether as a result of additional information, future events and/or otherwise, except as may be required by applicable securities laws.</w:t>
      </w:r>
    </w:p>
    <w:p w14:paraId="6696B78C" w14:textId="77777777" w:rsidR="00665DCB" w:rsidRPr="008A1929" w:rsidRDefault="00665DCB" w:rsidP="00665DCB">
      <w:pPr>
        <w:jc w:val="both"/>
        <w:rPr>
          <w:rFonts w:asciiTheme="minorHAnsi" w:hAnsiTheme="minorHAnsi" w:cstheme="minorHAnsi"/>
          <w:color w:val="000000" w:themeColor="text1"/>
          <w:sz w:val="22"/>
          <w:szCs w:val="22"/>
          <w:lang w:val="en-CA"/>
        </w:rPr>
      </w:pPr>
    </w:p>
    <w:p w14:paraId="06076F99" w14:textId="77777777" w:rsidR="00665DCB" w:rsidRPr="008A1929" w:rsidRDefault="00665DCB" w:rsidP="00E16FB8">
      <w:pPr>
        <w:rPr>
          <w:rFonts w:asciiTheme="minorHAnsi" w:hAnsiTheme="minorHAnsi" w:cstheme="minorHAnsi"/>
        </w:rPr>
      </w:pPr>
    </w:p>
    <w:sectPr w:rsidR="00665DCB" w:rsidRPr="008A1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B8"/>
    <w:rsid w:val="00035433"/>
    <w:rsid w:val="000D756E"/>
    <w:rsid w:val="0018629C"/>
    <w:rsid w:val="0045395C"/>
    <w:rsid w:val="004A16F6"/>
    <w:rsid w:val="004E16D3"/>
    <w:rsid w:val="00584FBF"/>
    <w:rsid w:val="0063222A"/>
    <w:rsid w:val="006417B0"/>
    <w:rsid w:val="00665DCB"/>
    <w:rsid w:val="00707303"/>
    <w:rsid w:val="0072430D"/>
    <w:rsid w:val="008A1929"/>
    <w:rsid w:val="008F434A"/>
    <w:rsid w:val="00973877"/>
    <w:rsid w:val="00B36774"/>
    <w:rsid w:val="00D85877"/>
    <w:rsid w:val="00E16FB8"/>
    <w:rsid w:val="00FC3F48"/>
    <w:rsid w:val="00FE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4D9"/>
  <w15:chartTrackingRefBased/>
  <w15:docId w15:val="{626812A5-6EFF-4E32-BB7B-F605C87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B8"/>
    <w:rPr>
      <w:color w:val="0563C1" w:themeColor="hyperlink"/>
      <w:u w:val="single"/>
    </w:rPr>
  </w:style>
  <w:style w:type="paragraph" w:styleId="BalloonText">
    <w:name w:val="Balloon Text"/>
    <w:basedOn w:val="Normal"/>
    <w:link w:val="BalloonTextChar"/>
    <w:uiPriority w:val="99"/>
    <w:semiHidden/>
    <w:unhideWhenUsed/>
    <w:rsid w:val="00E16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B8"/>
    <w:rPr>
      <w:rFonts w:ascii="Segoe UI" w:eastAsia="Times New Roman" w:hAnsi="Segoe UI" w:cs="Segoe UI"/>
      <w:sz w:val="18"/>
      <w:szCs w:val="18"/>
      <w:lang w:val="en-US"/>
    </w:rPr>
  </w:style>
  <w:style w:type="paragraph" w:styleId="NormalWeb">
    <w:name w:val="Normal (Web)"/>
    <w:basedOn w:val="Normal"/>
    <w:uiPriority w:val="99"/>
    <w:unhideWhenUsed/>
    <w:rsid w:val="00665DCB"/>
    <w:pPr>
      <w:spacing w:before="100" w:beforeAutospacing="1" w:after="100" w:afterAutospacing="1"/>
    </w:pPr>
    <w:rPr>
      <w:lang w:val="en-AU" w:eastAsia="en-AU"/>
    </w:rPr>
  </w:style>
  <w:style w:type="character" w:styleId="UnresolvedMention">
    <w:name w:val="Unresolved Mention"/>
    <w:basedOn w:val="DefaultParagraphFont"/>
    <w:uiPriority w:val="99"/>
    <w:semiHidden/>
    <w:unhideWhenUsed/>
    <w:rsid w:val="0066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roactiveinvestors.com/companies/news/924206/%20betterlife-pharma-on-%20promising-path-with-altum-merger-and-phase-2-trial-of-ap-003-drug-to-fight-coronavirus-92420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proactiveinvestors.com/companies/news/924493/betterlife-pharma-reveals-finalized-rebranding-by-launching-its-new-website-92449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proactiveinvestors.com/companies/news/924943/betterlife-surges-on-uk-biotech-trial-results-of-interferon-inhalation-treatment-for-coronavirus-924943.html" TargetMode="External"/><Relationship Id="rId11" Type="http://schemas.openxmlformats.org/officeDocument/2006/relationships/hyperlink" Target="mailto:ir@blifepharma.com" TargetMode="External"/><Relationship Id="rId5" Type="http://schemas.openxmlformats.org/officeDocument/2006/relationships/image" Target="media/image1.png"/><Relationship Id="rId10" Type="http://schemas.openxmlformats.org/officeDocument/2006/relationships/hyperlink" Target="mailto:ahmad.doroudian@blifepharma.com" TargetMode="External"/><Relationship Id="rId4" Type="http://schemas.openxmlformats.org/officeDocument/2006/relationships/webSettings" Target="webSettings.xml"/><Relationship Id="rId9" Type="http://schemas.openxmlformats.org/officeDocument/2006/relationships/hyperlink" Target="https://www.cbc.ca/player/play/1766102083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0227-646E-4408-AF9A-2545593C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7</cp:revision>
  <dcterms:created xsi:type="dcterms:W3CDTF">2020-07-24T16:53:00Z</dcterms:created>
  <dcterms:modified xsi:type="dcterms:W3CDTF">2020-07-24T21:09:00Z</dcterms:modified>
</cp:coreProperties>
</file>