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F8FB8" w14:textId="77777777" w:rsidR="006E2130" w:rsidRDefault="006E2130">
      <w:pPr>
        <w:shd w:val="clear" w:color="auto" w:fill="FFFFFF"/>
        <w:outlineLvl w:val="0"/>
        <w:rPr>
          <w:rFonts w:ascii="Arial" w:hAnsi="Arial" w:cs="Arial"/>
          <w:b/>
          <w:bCs/>
          <w:color w:val="000000" w:themeColor="text1"/>
          <w:kern w:val="36"/>
          <w:lang w:val="fr-CA"/>
        </w:rPr>
      </w:pPr>
    </w:p>
    <w:p w14:paraId="34F9521F" w14:textId="77777777" w:rsidR="006E2130" w:rsidRDefault="006E2130">
      <w:pPr>
        <w:shd w:val="clear" w:color="auto" w:fill="FFFFFF"/>
        <w:outlineLvl w:val="0"/>
        <w:rPr>
          <w:rFonts w:ascii="Arial" w:hAnsi="Arial" w:cs="Arial"/>
          <w:b/>
          <w:bCs/>
          <w:color w:val="000000" w:themeColor="text1"/>
          <w:kern w:val="36"/>
          <w:lang w:val="en-CA"/>
        </w:rPr>
      </w:pPr>
    </w:p>
    <w:p w14:paraId="0AB99335" w14:textId="11F608A0" w:rsidR="007F5EC0" w:rsidRDefault="00D50F4D" w:rsidP="001871C9">
      <w:pPr>
        <w:shd w:val="clear" w:color="auto" w:fill="FFFFFF"/>
        <w:jc w:val="center"/>
        <w:outlineLvl w:val="0"/>
        <w:rPr>
          <w:rFonts w:ascii="Arial" w:hAnsi="Arial" w:cs="Arial"/>
          <w:b/>
          <w:color w:val="000000" w:themeColor="text1"/>
          <w:sz w:val="28"/>
          <w:szCs w:val="28"/>
          <w:lang w:val="en-CA"/>
        </w:rPr>
      </w:pPr>
      <w:proofErr w:type="spellStart"/>
      <w:r>
        <w:rPr>
          <w:rFonts w:ascii="Arial" w:hAnsi="Arial" w:cs="Arial"/>
          <w:b/>
          <w:color w:val="000000" w:themeColor="text1"/>
          <w:sz w:val="28"/>
          <w:szCs w:val="28"/>
          <w:lang w:val="en-CA"/>
        </w:rPr>
        <w:t>BetterLife</w:t>
      </w:r>
      <w:proofErr w:type="spellEnd"/>
      <w:r>
        <w:rPr>
          <w:rFonts w:ascii="Arial" w:hAnsi="Arial" w:cs="Arial"/>
          <w:b/>
          <w:color w:val="000000" w:themeColor="text1"/>
          <w:sz w:val="28"/>
          <w:szCs w:val="28"/>
          <w:lang w:val="en-CA"/>
        </w:rPr>
        <w:t xml:space="preserve"> Pharma</w:t>
      </w:r>
      <w:r w:rsidR="00E632EE">
        <w:rPr>
          <w:rFonts w:ascii="Arial" w:hAnsi="Arial" w:cs="Arial"/>
          <w:b/>
          <w:color w:val="000000" w:themeColor="text1"/>
          <w:sz w:val="28"/>
          <w:szCs w:val="28"/>
          <w:lang w:val="en-CA"/>
        </w:rPr>
        <w:t xml:space="preserve"> </w:t>
      </w:r>
      <w:bookmarkStart w:id="0" w:name="_Hlk40014563"/>
      <w:r w:rsidR="001871C9">
        <w:rPr>
          <w:rFonts w:ascii="Arial" w:hAnsi="Arial" w:cs="Arial"/>
          <w:b/>
          <w:color w:val="000000" w:themeColor="text1"/>
          <w:sz w:val="28"/>
          <w:szCs w:val="28"/>
          <w:lang w:val="en-CA"/>
        </w:rPr>
        <w:t xml:space="preserve">Highlights Results from Recent Clinical Reports and Studies on use of Interferon and </w:t>
      </w:r>
      <w:bookmarkEnd w:id="0"/>
      <w:r w:rsidR="001871C9">
        <w:rPr>
          <w:rFonts w:ascii="Arial" w:hAnsi="Arial" w:cs="Arial"/>
          <w:b/>
          <w:color w:val="000000" w:themeColor="text1"/>
          <w:sz w:val="28"/>
          <w:szCs w:val="28"/>
          <w:lang w:val="en-CA"/>
        </w:rPr>
        <w:t>Announces A</w:t>
      </w:r>
      <w:r w:rsidR="00E632EE">
        <w:rPr>
          <w:rFonts w:ascii="Arial" w:hAnsi="Arial" w:cs="Arial"/>
          <w:b/>
          <w:color w:val="000000" w:themeColor="text1"/>
          <w:sz w:val="28"/>
          <w:szCs w:val="28"/>
          <w:lang w:val="en-CA"/>
        </w:rPr>
        <w:t>ppoint</w:t>
      </w:r>
      <w:r w:rsidR="001871C9">
        <w:rPr>
          <w:rFonts w:ascii="Arial" w:hAnsi="Arial" w:cs="Arial"/>
          <w:b/>
          <w:color w:val="000000" w:themeColor="text1"/>
          <w:sz w:val="28"/>
          <w:szCs w:val="28"/>
          <w:lang w:val="en-CA"/>
        </w:rPr>
        <w:t>ment of</w:t>
      </w:r>
      <w:r w:rsidR="00E632EE">
        <w:rPr>
          <w:rFonts w:ascii="Arial" w:hAnsi="Arial" w:cs="Arial"/>
          <w:b/>
          <w:color w:val="000000" w:themeColor="text1"/>
          <w:sz w:val="28"/>
          <w:szCs w:val="28"/>
          <w:lang w:val="en-CA"/>
        </w:rPr>
        <w:t xml:space="preserve"> Dr</w:t>
      </w:r>
      <w:r w:rsidR="002A4FB7">
        <w:rPr>
          <w:rFonts w:ascii="Arial" w:hAnsi="Arial" w:cs="Arial"/>
          <w:b/>
          <w:color w:val="000000" w:themeColor="text1"/>
          <w:sz w:val="28"/>
          <w:szCs w:val="28"/>
          <w:lang w:val="en-CA"/>
        </w:rPr>
        <w:t>.</w:t>
      </w:r>
      <w:r w:rsidR="00E632EE">
        <w:rPr>
          <w:rFonts w:ascii="Arial" w:hAnsi="Arial" w:cs="Arial"/>
          <w:b/>
          <w:color w:val="000000" w:themeColor="text1"/>
          <w:sz w:val="28"/>
          <w:szCs w:val="28"/>
          <w:lang w:val="en-CA"/>
        </w:rPr>
        <w:t xml:space="preserve"> Mark </w:t>
      </w:r>
      <w:proofErr w:type="spellStart"/>
      <w:r w:rsidR="00E632EE">
        <w:rPr>
          <w:rFonts w:ascii="Arial" w:hAnsi="Arial" w:cs="Arial"/>
          <w:b/>
          <w:color w:val="000000" w:themeColor="text1"/>
          <w:sz w:val="28"/>
          <w:szCs w:val="28"/>
          <w:lang w:val="en-CA"/>
        </w:rPr>
        <w:t>Swaim</w:t>
      </w:r>
      <w:proofErr w:type="spellEnd"/>
      <w:r w:rsidR="00A90057">
        <w:rPr>
          <w:rFonts w:ascii="Arial" w:hAnsi="Arial" w:cs="Arial"/>
          <w:b/>
          <w:color w:val="000000" w:themeColor="text1"/>
          <w:sz w:val="28"/>
          <w:szCs w:val="28"/>
          <w:lang w:val="en-CA"/>
        </w:rPr>
        <w:t xml:space="preserve"> and Engagement of IR Group</w:t>
      </w:r>
    </w:p>
    <w:p w14:paraId="6E151D51" w14:textId="4B7B6D93" w:rsidR="006E2130" w:rsidRDefault="006E2130" w:rsidP="007F5EC0">
      <w:pPr>
        <w:shd w:val="clear" w:color="auto" w:fill="FFFFFF"/>
        <w:jc w:val="center"/>
        <w:outlineLvl w:val="0"/>
        <w:rPr>
          <w:rFonts w:ascii="Arial" w:hAnsi="Arial" w:cs="Arial"/>
          <w:b/>
          <w:color w:val="000000" w:themeColor="text1"/>
          <w:sz w:val="28"/>
          <w:szCs w:val="28"/>
          <w:lang w:val="en-CA"/>
        </w:rPr>
      </w:pPr>
    </w:p>
    <w:p w14:paraId="3B128FC8" w14:textId="77777777" w:rsidR="006E2130" w:rsidRDefault="00D50F4D">
      <w:pPr>
        <w:shd w:val="clear" w:color="auto" w:fill="FFFFFF"/>
        <w:outlineLvl w:val="0"/>
        <w:rPr>
          <w:rFonts w:ascii="Arial" w:hAnsi="Arial" w:cs="Arial"/>
          <w:b/>
          <w:color w:val="000000" w:themeColor="text1"/>
          <w:sz w:val="28"/>
          <w:szCs w:val="28"/>
          <w:lang w:val="en-CA"/>
        </w:rPr>
      </w:pPr>
      <w:r>
        <w:rPr>
          <w:rFonts w:ascii="Arial" w:hAnsi="Arial" w:cs="Arial"/>
          <w:b/>
          <w:color w:val="000000" w:themeColor="text1"/>
          <w:sz w:val="28"/>
          <w:szCs w:val="28"/>
          <w:lang w:val="en-CA"/>
        </w:rPr>
        <w:t xml:space="preserve">             </w:t>
      </w:r>
    </w:p>
    <w:p w14:paraId="38C20515" w14:textId="7D8DB1CB" w:rsidR="00050977" w:rsidRDefault="00D50F4D" w:rsidP="00E632EE">
      <w:pPr>
        <w:jc w:val="both"/>
        <w:rPr>
          <w:color w:val="000000" w:themeColor="text1"/>
          <w:lang w:val="en-CA"/>
        </w:rPr>
      </w:pPr>
      <w:r>
        <w:rPr>
          <w:rFonts w:ascii="Arial" w:hAnsi="Arial" w:cs="Arial"/>
          <w:b/>
          <w:color w:val="000000" w:themeColor="text1"/>
          <w:sz w:val="28"/>
          <w:szCs w:val="28"/>
          <w:lang w:val="en-CA"/>
        </w:rPr>
        <w:t xml:space="preserve">                     </w:t>
      </w:r>
      <w:r>
        <w:rPr>
          <w:rFonts w:ascii="Arial" w:hAnsi="Arial" w:cs="Arial"/>
          <w:b/>
          <w:color w:val="000000" w:themeColor="text1"/>
          <w:sz w:val="22"/>
          <w:szCs w:val="22"/>
          <w:lang w:val="en-CA"/>
        </w:rPr>
        <w:t xml:space="preserve">VANCOUVER, </w:t>
      </w:r>
      <w:r w:rsidRPr="00047261">
        <w:rPr>
          <w:rFonts w:ascii="Arial" w:hAnsi="Arial" w:cs="Arial"/>
          <w:b/>
          <w:color w:val="000000" w:themeColor="text1"/>
          <w:sz w:val="22"/>
          <w:szCs w:val="22"/>
          <w:lang w:val="en-CA"/>
        </w:rPr>
        <w:t xml:space="preserve">May </w:t>
      </w:r>
      <w:r w:rsidR="004E5658">
        <w:rPr>
          <w:rFonts w:ascii="Arial" w:hAnsi="Arial" w:cs="Arial"/>
          <w:b/>
          <w:color w:val="000000" w:themeColor="text1"/>
          <w:sz w:val="22"/>
          <w:szCs w:val="22"/>
          <w:lang w:val="en-CA"/>
        </w:rPr>
        <w:t>11</w:t>
      </w:r>
      <w:r w:rsidRPr="00047261">
        <w:rPr>
          <w:rFonts w:ascii="Arial" w:hAnsi="Arial" w:cs="Arial"/>
          <w:b/>
          <w:color w:val="000000" w:themeColor="text1"/>
          <w:sz w:val="22"/>
          <w:szCs w:val="22"/>
          <w:lang w:val="en-CA"/>
        </w:rPr>
        <w:t>, 2020</w:t>
      </w:r>
      <w:r>
        <w:rPr>
          <w:rFonts w:ascii="Arial" w:hAnsi="Arial" w:cs="Arial"/>
          <w:color w:val="000000" w:themeColor="text1"/>
          <w:sz w:val="22"/>
          <w:szCs w:val="22"/>
          <w:lang w:val="en-CA"/>
        </w:rPr>
        <w:t xml:space="preserve"> - </w:t>
      </w:r>
      <w:proofErr w:type="spellStart"/>
      <w:r w:rsidRPr="00DA6FA8">
        <w:rPr>
          <w:color w:val="000000" w:themeColor="text1"/>
          <w:lang w:val="en-CA"/>
        </w:rPr>
        <w:t>BetterLife</w:t>
      </w:r>
      <w:proofErr w:type="spellEnd"/>
      <w:r w:rsidRPr="00DA6FA8">
        <w:rPr>
          <w:color w:val="000000" w:themeColor="text1"/>
          <w:lang w:val="en-CA"/>
        </w:rPr>
        <w:t xml:space="preserve"> Pharma Inc. (“BetterLife” or the “Company”) (CSE: BETR / OTCQB: PVOTF / FRA: NPAT) today announced that it has </w:t>
      </w:r>
      <w:r w:rsidR="00E632EE" w:rsidRPr="00DA6FA8">
        <w:rPr>
          <w:color w:val="000000" w:themeColor="text1"/>
          <w:lang w:val="en-CA"/>
        </w:rPr>
        <w:t xml:space="preserve">appointed Dr. Mark </w:t>
      </w:r>
      <w:proofErr w:type="spellStart"/>
      <w:r w:rsidR="00E632EE" w:rsidRPr="00DA6FA8">
        <w:rPr>
          <w:color w:val="000000" w:themeColor="text1"/>
          <w:lang w:val="en-CA"/>
        </w:rPr>
        <w:t>Swai</w:t>
      </w:r>
      <w:r w:rsidR="009E4CDF">
        <w:rPr>
          <w:color w:val="000000" w:themeColor="text1"/>
          <w:lang w:val="en-CA"/>
        </w:rPr>
        <w:t>m</w:t>
      </w:r>
      <w:proofErr w:type="spellEnd"/>
      <w:r w:rsidR="00E632EE" w:rsidRPr="00DA6FA8">
        <w:rPr>
          <w:color w:val="000000" w:themeColor="text1"/>
          <w:lang w:val="en-CA"/>
        </w:rPr>
        <w:t xml:space="preserve"> to the board of directors of its wholly-owned subsidiary, </w:t>
      </w:r>
      <w:proofErr w:type="spellStart"/>
      <w:r w:rsidR="00E632EE" w:rsidRPr="00DA6FA8">
        <w:rPr>
          <w:color w:val="000000" w:themeColor="text1"/>
          <w:lang w:val="en-CA"/>
        </w:rPr>
        <w:t>Blife</w:t>
      </w:r>
      <w:proofErr w:type="spellEnd"/>
      <w:r w:rsidR="00E632EE" w:rsidRPr="00DA6FA8">
        <w:rPr>
          <w:color w:val="000000" w:themeColor="text1"/>
          <w:lang w:val="en-CA"/>
        </w:rPr>
        <w:t xml:space="preserve"> Therapeutics Inc</w:t>
      </w:r>
      <w:r w:rsidR="0053792A">
        <w:rPr>
          <w:color w:val="000000" w:themeColor="text1"/>
          <w:lang w:val="en-CA"/>
        </w:rPr>
        <w:t>. The Company also highlights the</w:t>
      </w:r>
      <w:r w:rsidR="009E4CDF">
        <w:rPr>
          <w:color w:val="000000" w:themeColor="text1"/>
          <w:lang w:val="en-CA"/>
        </w:rPr>
        <w:t xml:space="preserve"> results of the</w:t>
      </w:r>
      <w:r w:rsidR="0053792A">
        <w:rPr>
          <w:color w:val="000000" w:themeColor="text1"/>
          <w:lang w:val="en-CA"/>
        </w:rPr>
        <w:t xml:space="preserve"> use of Interferon against Covid-19 in recent clinical observations and experiments.</w:t>
      </w:r>
    </w:p>
    <w:p w14:paraId="2730755B" w14:textId="77777777" w:rsidR="001871C9" w:rsidRDefault="001871C9" w:rsidP="001871C9">
      <w:pPr>
        <w:jc w:val="both"/>
        <w:rPr>
          <w:color w:val="000000"/>
        </w:rPr>
      </w:pPr>
    </w:p>
    <w:p w14:paraId="635C4456" w14:textId="4B66446C" w:rsidR="001871C9" w:rsidRDefault="001871C9" w:rsidP="00D7591D">
      <w:pPr>
        <w:jc w:val="both"/>
        <w:rPr>
          <w:color w:val="000000"/>
        </w:rPr>
      </w:pPr>
      <w:proofErr w:type="spellStart"/>
      <w:r>
        <w:rPr>
          <w:color w:val="000000"/>
        </w:rPr>
        <w:t>BetterLife</w:t>
      </w:r>
      <w:proofErr w:type="spellEnd"/>
      <w:r>
        <w:rPr>
          <w:color w:val="000000"/>
        </w:rPr>
        <w:t xml:space="preserve"> is pleased to highlight the recent NY Times report by </w:t>
      </w:r>
      <w:r w:rsidRPr="001871C9">
        <w:rPr>
          <w:color w:val="000000"/>
        </w:rPr>
        <w:t>Roni Caryn Rabin</w:t>
      </w:r>
      <w:r>
        <w:rPr>
          <w:color w:val="000000"/>
        </w:rPr>
        <w:t xml:space="preserve"> </w:t>
      </w:r>
      <w:r w:rsidR="00B566AF">
        <w:rPr>
          <w:color w:val="000000"/>
        </w:rPr>
        <w:t>on the</w:t>
      </w:r>
      <w:r w:rsidR="008067BB">
        <w:rPr>
          <w:color w:val="000000"/>
        </w:rPr>
        <w:t xml:space="preserve"> indication of the</w:t>
      </w:r>
      <w:r w:rsidR="00B566AF">
        <w:rPr>
          <w:color w:val="000000"/>
        </w:rPr>
        <w:t xml:space="preserve"> positive effects of </w:t>
      </w:r>
      <w:r w:rsidR="008067BB">
        <w:rPr>
          <w:color w:val="000000"/>
        </w:rPr>
        <w:t xml:space="preserve">a </w:t>
      </w:r>
      <w:r w:rsidR="00B566AF">
        <w:rPr>
          <w:color w:val="000000"/>
        </w:rPr>
        <w:t>drug cocktail therapy on coronavirus patients involving Interferon β-1b (NY Times, May 8, 2020) as well the</w:t>
      </w:r>
      <w:r w:rsidR="00B566AF" w:rsidRPr="00B566AF">
        <w:rPr>
          <w:color w:val="000000"/>
        </w:rPr>
        <w:t xml:space="preserve"> retrospective analysis of 77 patients with COVID-19 in Wuhan, China (Zhou Q 2020)</w:t>
      </w:r>
      <w:r w:rsidR="00D7591D">
        <w:rPr>
          <w:color w:val="000000"/>
        </w:rPr>
        <w:t xml:space="preserve"> treated with nebulized interferon alpha 2b (</w:t>
      </w:r>
      <w:bookmarkStart w:id="1" w:name="_Hlk40024749"/>
      <w:r w:rsidR="00D7591D" w:rsidRPr="00B566AF">
        <w:rPr>
          <w:color w:val="000000"/>
        </w:rPr>
        <w:t>IFNα2b</w:t>
      </w:r>
      <w:bookmarkEnd w:id="1"/>
      <w:r w:rsidR="00D7591D">
        <w:rPr>
          <w:color w:val="000000"/>
        </w:rPr>
        <w:t xml:space="preserve">) and /or </w:t>
      </w:r>
      <w:proofErr w:type="spellStart"/>
      <w:r w:rsidR="00D7591D">
        <w:rPr>
          <w:color w:val="000000"/>
        </w:rPr>
        <w:t>arbidol</w:t>
      </w:r>
      <w:proofErr w:type="spellEnd"/>
      <w:r w:rsidR="00D7591D">
        <w:rPr>
          <w:color w:val="000000"/>
        </w:rPr>
        <w:t>.</w:t>
      </w:r>
      <w:r w:rsidR="009E4CDF">
        <w:rPr>
          <w:color w:val="000000"/>
        </w:rPr>
        <w:t xml:space="preserve"> The study authors included scientists and clinicians from St. Paul’s Hospital, University of British Columbia and Toronto General Hospital </w:t>
      </w:r>
      <w:r w:rsidR="008709C1">
        <w:rPr>
          <w:color w:val="000000"/>
        </w:rPr>
        <w:t>R</w:t>
      </w:r>
      <w:r w:rsidR="009E4CDF">
        <w:rPr>
          <w:color w:val="000000"/>
        </w:rPr>
        <w:t>esearch Institute.</w:t>
      </w:r>
      <w:r w:rsidR="00D7591D">
        <w:rPr>
          <w:color w:val="000000"/>
        </w:rPr>
        <w:t xml:space="preserve"> </w:t>
      </w:r>
      <w:r w:rsidR="00B566AF">
        <w:rPr>
          <w:color w:val="000000"/>
        </w:rPr>
        <w:t>The</w:t>
      </w:r>
      <w:r w:rsidR="00DA6421">
        <w:rPr>
          <w:color w:val="000000"/>
        </w:rPr>
        <w:t>ir</w:t>
      </w:r>
      <w:r w:rsidR="00B566AF">
        <w:rPr>
          <w:color w:val="000000"/>
        </w:rPr>
        <w:t xml:space="preserve"> analysis </w:t>
      </w:r>
      <w:r w:rsidR="001737D3">
        <w:rPr>
          <w:color w:val="000000"/>
        </w:rPr>
        <w:t>suggests a</w:t>
      </w:r>
      <w:r w:rsidR="00B566AF" w:rsidRPr="00B566AF">
        <w:rPr>
          <w:color w:val="000000"/>
        </w:rPr>
        <w:t xml:space="preserve"> significantly shorter time to viral clearance for patients treated with</w:t>
      </w:r>
      <w:r w:rsidR="001737D3">
        <w:rPr>
          <w:color w:val="000000"/>
        </w:rPr>
        <w:t xml:space="preserve"> </w:t>
      </w:r>
      <w:r w:rsidR="008709C1">
        <w:rPr>
          <w:color w:val="000000"/>
        </w:rPr>
        <w:t>interferon alpha 2b (</w:t>
      </w:r>
      <w:r w:rsidR="008709C1" w:rsidRPr="00B566AF">
        <w:rPr>
          <w:color w:val="000000"/>
        </w:rPr>
        <w:t>IFNα2b</w:t>
      </w:r>
      <w:r w:rsidR="008709C1">
        <w:rPr>
          <w:color w:val="000000"/>
        </w:rPr>
        <w:t xml:space="preserve">) </w:t>
      </w:r>
      <w:r w:rsidR="00B566AF" w:rsidRPr="00B566AF">
        <w:rPr>
          <w:color w:val="000000"/>
        </w:rPr>
        <w:t xml:space="preserve">compared to the group who received </w:t>
      </w:r>
      <w:proofErr w:type="spellStart"/>
      <w:r w:rsidR="00B566AF" w:rsidRPr="00B566AF">
        <w:rPr>
          <w:color w:val="000000"/>
        </w:rPr>
        <w:t>arbidol</w:t>
      </w:r>
      <w:proofErr w:type="spellEnd"/>
      <w:r w:rsidR="00B566AF" w:rsidRPr="00B566AF">
        <w:rPr>
          <w:color w:val="000000"/>
        </w:rPr>
        <w:t xml:space="preserve"> alone (p=0.003). The data, suggest that IFN α2b inhalation</w:t>
      </w:r>
      <w:r w:rsidR="00334848">
        <w:rPr>
          <w:color w:val="000000"/>
        </w:rPr>
        <w:t xml:space="preserve"> (</w:t>
      </w:r>
      <w:proofErr w:type="gramStart"/>
      <w:r w:rsidR="00334848">
        <w:rPr>
          <w:color w:val="000000"/>
        </w:rPr>
        <w:t>similar</w:t>
      </w:r>
      <w:r w:rsidR="00A07164">
        <w:rPr>
          <w:color w:val="000000"/>
        </w:rPr>
        <w:t xml:space="preserve"> </w:t>
      </w:r>
      <w:r w:rsidR="00334848">
        <w:rPr>
          <w:color w:val="000000"/>
        </w:rPr>
        <w:t>to</w:t>
      </w:r>
      <w:proofErr w:type="gramEnd"/>
      <w:r w:rsidR="00334848">
        <w:rPr>
          <w:color w:val="000000"/>
        </w:rPr>
        <w:t xml:space="preserve"> </w:t>
      </w:r>
      <w:proofErr w:type="spellStart"/>
      <w:r w:rsidR="00334848">
        <w:rPr>
          <w:color w:val="000000"/>
        </w:rPr>
        <w:t>BLife’s</w:t>
      </w:r>
      <w:proofErr w:type="spellEnd"/>
      <w:r w:rsidR="00334848">
        <w:rPr>
          <w:color w:val="000000"/>
        </w:rPr>
        <w:t xml:space="preserve"> licensed </w:t>
      </w:r>
      <w:proofErr w:type="spellStart"/>
      <w:r w:rsidR="00334848">
        <w:rPr>
          <w:color w:val="000000"/>
        </w:rPr>
        <w:t>AntiCovir</w:t>
      </w:r>
      <w:proofErr w:type="spellEnd"/>
      <w:r w:rsidR="00334848">
        <w:rPr>
          <w:color w:val="000000"/>
        </w:rPr>
        <w:t>)</w:t>
      </w:r>
      <w:r w:rsidR="00B566AF" w:rsidRPr="00B566AF">
        <w:rPr>
          <w:color w:val="000000"/>
        </w:rPr>
        <w:t xml:space="preserve"> </w:t>
      </w:r>
      <w:r w:rsidR="001737D3">
        <w:rPr>
          <w:color w:val="000000"/>
        </w:rPr>
        <w:t xml:space="preserve">could potentially </w:t>
      </w:r>
      <w:proofErr w:type="spellStart"/>
      <w:r w:rsidR="00B566AF" w:rsidRPr="00B566AF">
        <w:rPr>
          <w:color w:val="000000"/>
        </w:rPr>
        <w:t>hastenthe</w:t>
      </w:r>
      <w:proofErr w:type="spellEnd"/>
      <w:r w:rsidR="00B566AF" w:rsidRPr="00B566AF">
        <w:rPr>
          <w:color w:val="000000"/>
        </w:rPr>
        <w:t xml:space="preserve"> clearance of coronavirus, </w:t>
      </w:r>
      <w:r w:rsidR="001737D3">
        <w:rPr>
          <w:color w:val="000000"/>
        </w:rPr>
        <w:t xml:space="preserve">thereby </w:t>
      </w:r>
      <w:r w:rsidR="00B566AF" w:rsidRPr="00B566AF">
        <w:rPr>
          <w:color w:val="000000"/>
        </w:rPr>
        <w:t>shortening the clinical course of COVID-19.</w:t>
      </w:r>
    </w:p>
    <w:p w14:paraId="4CB76534" w14:textId="78E8EC48" w:rsidR="00E632EE" w:rsidRDefault="00E632EE" w:rsidP="00E632EE">
      <w:pPr>
        <w:jc w:val="both"/>
        <w:rPr>
          <w:color w:val="000000" w:themeColor="text1"/>
          <w:lang w:val="en-CA"/>
        </w:rPr>
      </w:pPr>
    </w:p>
    <w:p w14:paraId="5A923392" w14:textId="35153EAF" w:rsidR="00726237" w:rsidRDefault="00334848" w:rsidP="002A4FB7">
      <w:pPr>
        <w:jc w:val="both"/>
        <w:rPr>
          <w:color w:val="000000"/>
        </w:rPr>
      </w:pPr>
      <w:r>
        <w:rPr>
          <w:color w:val="000000"/>
        </w:rPr>
        <w:t xml:space="preserve">The Company is pleased to announce </w:t>
      </w:r>
      <w:r w:rsidR="00904072">
        <w:rPr>
          <w:color w:val="000000"/>
        </w:rPr>
        <w:t xml:space="preserve">the </w:t>
      </w:r>
      <w:r>
        <w:rPr>
          <w:color w:val="000000"/>
        </w:rPr>
        <w:t xml:space="preserve">appointment of </w:t>
      </w:r>
      <w:r w:rsidR="00904072">
        <w:rPr>
          <w:color w:val="000000"/>
        </w:rPr>
        <w:t xml:space="preserve">Dr. </w:t>
      </w:r>
      <w:r w:rsidR="00726237">
        <w:rPr>
          <w:color w:val="000000"/>
        </w:rPr>
        <w:t xml:space="preserve">Mark </w:t>
      </w:r>
      <w:proofErr w:type="spellStart"/>
      <w:r w:rsidR="00726237">
        <w:rPr>
          <w:color w:val="000000"/>
        </w:rPr>
        <w:t>Swaim</w:t>
      </w:r>
      <w:proofErr w:type="spellEnd"/>
      <w:r>
        <w:rPr>
          <w:color w:val="000000"/>
        </w:rPr>
        <w:t xml:space="preserve"> </w:t>
      </w:r>
      <w:r w:rsidRPr="00DA6FA8">
        <w:rPr>
          <w:color w:val="000000" w:themeColor="text1"/>
          <w:lang w:val="en-CA"/>
        </w:rPr>
        <w:t>to the board of directors of its wholly-owned subsidiary</w:t>
      </w:r>
      <w:r>
        <w:rPr>
          <w:color w:val="000000" w:themeColor="text1"/>
          <w:lang w:val="en-CA"/>
        </w:rPr>
        <w:t xml:space="preserve"> </w:t>
      </w:r>
      <w:proofErr w:type="spellStart"/>
      <w:r>
        <w:rPr>
          <w:color w:val="000000" w:themeColor="text1"/>
          <w:lang w:val="en-CA"/>
        </w:rPr>
        <w:t>BLife</w:t>
      </w:r>
      <w:proofErr w:type="spellEnd"/>
      <w:r>
        <w:rPr>
          <w:color w:val="000000" w:themeColor="text1"/>
          <w:lang w:val="en-CA"/>
        </w:rPr>
        <w:t xml:space="preserve"> Therapeutics </w:t>
      </w:r>
      <w:r w:rsidR="00661681">
        <w:rPr>
          <w:color w:val="000000" w:themeColor="text1"/>
          <w:lang w:val="en-CA"/>
        </w:rPr>
        <w:t>I</w:t>
      </w:r>
      <w:r>
        <w:rPr>
          <w:color w:val="000000" w:themeColor="text1"/>
          <w:lang w:val="en-CA"/>
        </w:rPr>
        <w:t xml:space="preserve">nc. Dr. </w:t>
      </w:r>
      <w:proofErr w:type="spellStart"/>
      <w:r>
        <w:rPr>
          <w:color w:val="000000" w:themeColor="text1"/>
          <w:lang w:val="en-CA"/>
        </w:rPr>
        <w:t>Swaim</w:t>
      </w:r>
      <w:proofErr w:type="spellEnd"/>
      <w:r w:rsidR="00726237">
        <w:rPr>
          <w:color w:val="FF0000"/>
        </w:rPr>
        <w:t xml:space="preserve"> </w:t>
      </w:r>
      <w:r w:rsidR="00726237" w:rsidRPr="005519D9">
        <w:t xml:space="preserve">earned his MD </w:t>
      </w:r>
      <w:r w:rsidR="00726237">
        <w:t>i</w:t>
      </w:r>
      <w:r w:rsidR="00726237">
        <w:rPr>
          <w:color w:val="000000"/>
        </w:rPr>
        <w:t>n the NIH-sponsored Medical Scientist Training Program at Duke University</w:t>
      </w:r>
      <w:r w:rsidR="008F3301">
        <w:rPr>
          <w:color w:val="000000"/>
        </w:rPr>
        <w:t>.</w:t>
      </w:r>
      <w:r w:rsidR="00726237">
        <w:rPr>
          <w:color w:val="000000"/>
        </w:rPr>
        <w:t xml:space="preserve">, </w:t>
      </w:r>
      <w:r w:rsidR="00DA24C5" w:rsidRPr="005519D9">
        <w:t xml:space="preserve">and a </w:t>
      </w:r>
      <w:r w:rsidR="00726237">
        <w:rPr>
          <w:color w:val="000000"/>
        </w:rPr>
        <w:t>PhD in biochemistry and cell biology</w:t>
      </w:r>
      <w:r w:rsidR="00DA24C5">
        <w:rPr>
          <w:color w:val="000000"/>
        </w:rPr>
        <w:t xml:space="preserve">. At </w:t>
      </w:r>
      <w:r w:rsidR="00726237">
        <w:rPr>
          <w:color w:val="000000"/>
        </w:rPr>
        <w:t>Duke</w:t>
      </w:r>
      <w:r w:rsidR="008709C1">
        <w:rPr>
          <w:color w:val="000000"/>
        </w:rPr>
        <w:t xml:space="preserve"> University,</w:t>
      </w:r>
      <w:r w:rsidR="00DA24C5">
        <w:rPr>
          <w:color w:val="000000"/>
        </w:rPr>
        <w:t xml:space="preserve"> Dr. </w:t>
      </w:r>
      <w:proofErr w:type="spellStart"/>
      <w:r w:rsidR="00DA24C5">
        <w:rPr>
          <w:color w:val="000000"/>
        </w:rPr>
        <w:t>Sw</w:t>
      </w:r>
      <w:r w:rsidR="00661681">
        <w:rPr>
          <w:color w:val="000000"/>
        </w:rPr>
        <w:t>a</w:t>
      </w:r>
      <w:r w:rsidR="00DA24C5">
        <w:rPr>
          <w:color w:val="000000"/>
        </w:rPr>
        <w:t>i</w:t>
      </w:r>
      <w:r>
        <w:rPr>
          <w:color w:val="000000"/>
        </w:rPr>
        <w:t>m</w:t>
      </w:r>
      <w:proofErr w:type="spellEnd"/>
      <w:r w:rsidR="00DA24C5">
        <w:rPr>
          <w:color w:val="000000"/>
        </w:rPr>
        <w:t xml:space="preserve"> completed</w:t>
      </w:r>
      <w:r w:rsidR="00726237">
        <w:rPr>
          <w:color w:val="000000"/>
        </w:rPr>
        <w:t xml:space="preserve"> research and clinical fellowships in gastroenterology and transplant </w:t>
      </w:r>
      <w:r w:rsidR="00262D81">
        <w:rPr>
          <w:color w:val="000000"/>
        </w:rPr>
        <w:t xml:space="preserve">hepatology and has extensive </w:t>
      </w:r>
      <w:r w:rsidR="002C21FA">
        <w:rPr>
          <w:color w:val="000000"/>
        </w:rPr>
        <w:t xml:space="preserve">experience in leading </w:t>
      </w:r>
      <w:r w:rsidR="00726237">
        <w:rPr>
          <w:color w:val="000000"/>
        </w:rPr>
        <w:t xml:space="preserve">clinical trials for </w:t>
      </w:r>
      <w:proofErr w:type="gramStart"/>
      <w:r w:rsidR="00726237">
        <w:rPr>
          <w:color w:val="000000"/>
        </w:rPr>
        <w:t>a large number of</w:t>
      </w:r>
      <w:proofErr w:type="gramEnd"/>
      <w:r w:rsidR="00726237">
        <w:rPr>
          <w:color w:val="000000"/>
        </w:rPr>
        <w:t xml:space="preserve"> pharma companies and speaking nationally on interferon therapeutics for virus hepatitis</w:t>
      </w:r>
      <w:r w:rsidR="002C21FA">
        <w:rPr>
          <w:color w:val="000000"/>
        </w:rPr>
        <w:t>.</w:t>
      </w:r>
      <w:r w:rsidR="008709C1">
        <w:rPr>
          <w:color w:val="000000"/>
        </w:rPr>
        <w:t xml:space="preserve"> </w:t>
      </w:r>
      <w:r w:rsidR="00E632EE">
        <w:t xml:space="preserve">Currently, </w:t>
      </w:r>
      <w:r w:rsidR="00E632EE">
        <w:rPr>
          <w:color w:val="000000" w:themeColor="text1"/>
          <w:lang w:val="en-CA"/>
        </w:rPr>
        <w:t xml:space="preserve">Dr. </w:t>
      </w:r>
      <w:proofErr w:type="spellStart"/>
      <w:r w:rsidR="00E632EE">
        <w:rPr>
          <w:color w:val="000000" w:themeColor="text1"/>
          <w:lang w:val="en-CA"/>
        </w:rPr>
        <w:t>Swaim</w:t>
      </w:r>
      <w:proofErr w:type="spellEnd"/>
      <w:r w:rsidR="00E632EE">
        <w:rPr>
          <w:color w:val="000000" w:themeColor="text1"/>
          <w:lang w:val="en-CA"/>
        </w:rPr>
        <w:t xml:space="preserve"> is </w:t>
      </w:r>
      <w:r w:rsidR="00E632EE">
        <w:rPr>
          <w:color w:val="000000"/>
        </w:rPr>
        <w:t xml:space="preserve">editor-in-chief and founder of </w:t>
      </w:r>
      <w:proofErr w:type="spellStart"/>
      <w:r w:rsidR="00E632EE">
        <w:rPr>
          <w:i/>
          <w:iCs/>
          <w:color w:val="000000"/>
        </w:rPr>
        <w:t>BioPub</w:t>
      </w:r>
      <w:proofErr w:type="spellEnd"/>
      <w:r w:rsidR="00E632EE">
        <w:rPr>
          <w:i/>
          <w:iCs/>
          <w:color w:val="000000"/>
        </w:rPr>
        <w:t xml:space="preserve">, </w:t>
      </w:r>
      <w:r w:rsidR="00E632EE">
        <w:rPr>
          <w:color w:val="000000"/>
        </w:rPr>
        <w:t>a small-cap biotech investing situations analysis website.</w:t>
      </w:r>
    </w:p>
    <w:p w14:paraId="60241106" w14:textId="62AE0F09" w:rsidR="008709C1" w:rsidRDefault="008709C1" w:rsidP="002A4FB7">
      <w:pPr>
        <w:jc w:val="both"/>
        <w:rPr>
          <w:color w:val="000000"/>
        </w:rPr>
      </w:pPr>
    </w:p>
    <w:p w14:paraId="4A83AFC6" w14:textId="64D07AF4" w:rsidR="008709C1" w:rsidRPr="009E4CDF" w:rsidRDefault="008709C1" w:rsidP="002A4FB7">
      <w:pPr>
        <w:jc w:val="both"/>
      </w:pPr>
      <w:r w:rsidRPr="008709C1">
        <w:t xml:space="preserve">Dr. Swain in joining </w:t>
      </w:r>
      <w:proofErr w:type="spellStart"/>
      <w:r w:rsidRPr="008709C1">
        <w:t>BLife</w:t>
      </w:r>
      <w:proofErr w:type="spellEnd"/>
      <w:r w:rsidRPr="008709C1">
        <w:t xml:space="preserve"> Therapeutics said “Interferon alfa2b is an old friend in which my faith remains. Used deftly, it is a potent if needlessly almost forgotten weapon against RNA viruses like COVID -19.”</w:t>
      </w:r>
    </w:p>
    <w:p w14:paraId="3DB2A0AF" w14:textId="1FEC6FB1" w:rsidR="009E4CDF" w:rsidRDefault="009E4CDF" w:rsidP="009345DB">
      <w:pPr>
        <w:jc w:val="both"/>
        <w:rPr>
          <w:color w:val="000000"/>
        </w:rPr>
      </w:pPr>
    </w:p>
    <w:p w14:paraId="4C858FC6" w14:textId="35D877E6" w:rsidR="00B32EF4" w:rsidRDefault="00B32EF4" w:rsidP="009345DB">
      <w:pPr>
        <w:jc w:val="both"/>
        <w:rPr>
          <w:color w:val="000000"/>
        </w:rPr>
      </w:pPr>
      <w:r w:rsidRPr="00B32EF4">
        <w:rPr>
          <w:color w:val="000000"/>
        </w:rPr>
        <w:t xml:space="preserve">Ahmad Doroudian, Chief Executive Officer of </w:t>
      </w:r>
      <w:proofErr w:type="spellStart"/>
      <w:r w:rsidRPr="00B32EF4">
        <w:rPr>
          <w:color w:val="000000"/>
        </w:rPr>
        <w:t>BetterLife</w:t>
      </w:r>
      <w:proofErr w:type="spellEnd"/>
      <w:r w:rsidRPr="00B32EF4">
        <w:rPr>
          <w:color w:val="000000"/>
        </w:rPr>
        <w:t xml:space="preserve"> commented “We are encouraged by the results of recent reports of studies cited in the NY Times and by Zhou et. al., on the </w:t>
      </w:r>
      <w:r w:rsidR="001737D3">
        <w:rPr>
          <w:color w:val="000000"/>
        </w:rPr>
        <w:t xml:space="preserve">potential </w:t>
      </w:r>
      <w:r w:rsidRPr="00B32EF4">
        <w:rPr>
          <w:color w:val="000000"/>
        </w:rPr>
        <w:t xml:space="preserve">benefits of Interferon against Covid-19. We look forward to working with Dr. </w:t>
      </w:r>
      <w:proofErr w:type="spellStart"/>
      <w:r w:rsidRPr="00B32EF4">
        <w:rPr>
          <w:color w:val="000000"/>
        </w:rPr>
        <w:t>Swaim</w:t>
      </w:r>
      <w:proofErr w:type="spellEnd"/>
      <w:r w:rsidRPr="00B32EF4">
        <w:rPr>
          <w:color w:val="000000"/>
        </w:rPr>
        <w:t xml:space="preserve"> to help us advance the development of </w:t>
      </w:r>
      <w:proofErr w:type="spellStart"/>
      <w:r w:rsidRPr="00B32EF4">
        <w:rPr>
          <w:color w:val="000000"/>
        </w:rPr>
        <w:t>AntiCovir</w:t>
      </w:r>
      <w:proofErr w:type="spellEnd"/>
      <w:r w:rsidRPr="00B32EF4">
        <w:rPr>
          <w:color w:val="000000"/>
        </w:rPr>
        <w:t xml:space="preserve"> and to raise, through his </w:t>
      </w:r>
      <w:proofErr w:type="spellStart"/>
      <w:r w:rsidRPr="00B32EF4">
        <w:rPr>
          <w:color w:val="000000"/>
        </w:rPr>
        <w:t>BioPub</w:t>
      </w:r>
      <w:proofErr w:type="spellEnd"/>
      <w:r w:rsidRPr="00B32EF4">
        <w:rPr>
          <w:color w:val="000000"/>
        </w:rPr>
        <w:t xml:space="preserve"> website, awareness of IFNa2b and </w:t>
      </w:r>
      <w:proofErr w:type="spellStart"/>
      <w:r w:rsidRPr="00B32EF4">
        <w:rPr>
          <w:color w:val="000000"/>
        </w:rPr>
        <w:t>AntiCovir</w:t>
      </w:r>
      <w:proofErr w:type="spellEnd"/>
      <w:r w:rsidRPr="00B32EF4">
        <w:rPr>
          <w:color w:val="000000"/>
        </w:rPr>
        <w:t xml:space="preserve"> as a potential treatment for COVID-19”.</w:t>
      </w:r>
    </w:p>
    <w:p w14:paraId="0281F4ED" w14:textId="77777777" w:rsidR="00B32EF4" w:rsidRDefault="00B32EF4" w:rsidP="009345DB">
      <w:pPr>
        <w:jc w:val="both"/>
        <w:rPr>
          <w:color w:val="000000"/>
        </w:rPr>
      </w:pPr>
    </w:p>
    <w:p w14:paraId="33489F3C" w14:textId="6122D05D" w:rsidR="009E4CDF" w:rsidRDefault="009E4CDF" w:rsidP="009345DB">
      <w:pPr>
        <w:jc w:val="both"/>
        <w:rPr>
          <w:color w:val="000000"/>
        </w:rPr>
      </w:pPr>
      <w:proofErr w:type="spellStart"/>
      <w:r w:rsidRPr="009E4CDF">
        <w:rPr>
          <w:color w:val="000000"/>
        </w:rPr>
        <w:t>BetterLife</w:t>
      </w:r>
      <w:proofErr w:type="spellEnd"/>
      <w:r w:rsidRPr="009E4CDF">
        <w:rPr>
          <w:color w:val="000000"/>
        </w:rPr>
        <w:t xml:space="preserve"> announce</w:t>
      </w:r>
      <w:r w:rsidR="00B32EF4">
        <w:rPr>
          <w:color w:val="000000"/>
        </w:rPr>
        <w:t>s</w:t>
      </w:r>
      <w:r w:rsidRPr="009E4CDF">
        <w:rPr>
          <w:color w:val="000000"/>
        </w:rPr>
        <w:t xml:space="preserve"> that it has engaged GRA Enterprises LLC (the "Consultant") to provide investor relations services pursuant to a consulting agreement dated May 8, 2020. Services will include the production and publication of investor bulletins, distribution of investor bulletins to </w:t>
      </w:r>
      <w:r w:rsidRPr="009E4CDF">
        <w:rPr>
          <w:color w:val="000000"/>
        </w:rPr>
        <w:lastRenderedPageBreak/>
        <w:t xml:space="preserve">the Consultant's e-mail list, and posts via the Consultant's blogs and social media accounts. In consideration of these services, the Company has paid the Consultant </w:t>
      </w:r>
      <w:r w:rsidR="001737D3">
        <w:rPr>
          <w:color w:val="000000"/>
        </w:rPr>
        <w:t>a</w:t>
      </w:r>
      <w:r w:rsidRPr="009E4CDF">
        <w:rPr>
          <w:color w:val="000000"/>
        </w:rPr>
        <w:t xml:space="preserve"> fee of US$50,000 for a 6-month contract. The Consultant is an arm's length party to the Company and does not currently own any securities of the Company as at the date hereof but may purchase securities in the Company from time to time for investment purposes.</w:t>
      </w:r>
    </w:p>
    <w:p w14:paraId="516595F4" w14:textId="77777777" w:rsidR="00726237" w:rsidRPr="00DA6FA8" w:rsidRDefault="00726237" w:rsidP="009345DB">
      <w:pPr>
        <w:jc w:val="both"/>
        <w:rPr>
          <w:color w:val="000000"/>
        </w:rPr>
      </w:pPr>
    </w:p>
    <w:p w14:paraId="1E76843D" w14:textId="43BBCB43" w:rsidR="00180F9E" w:rsidRPr="00DA6FA8" w:rsidRDefault="00180F9E" w:rsidP="009345DB">
      <w:pPr>
        <w:jc w:val="both"/>
        <w:rPr>
          <w:color w:val="000000" w:themeColor="text1"/>
          <w:lang w:val="en-CA"/>
        </w:rPr>
      </w:pPr>
    </w:p>
    <w:p w14:paraId="5EB6DF6D" w14:textId="63BF4645" w:rsidR="006E2130" w:rsidRPr="00DA6FA8" w:rsidRDefault="00D50F4D" w:rsidP="009345DB">
      <w:pPr>
        <w:jc w:val="both"/>
        <w:rPr>
          <w:b/>
          <w:bCs/>
          <w:color w:val="000000" w:themeColor="text1"/>
        </w:rPr>
      </w:pPr>
      <w:r w:rsidRPr="00DA6FA8">
        <w:rPr>
          <w:b/>
          <w:bCs/>
          <w:color w:val="000000" w:themeColor="text1"/>
        </w:rPr>
        <w:t xml:space="preserve">About </w:t>
      </w:r>
      <w:proofErr w:type="spellStart"/>
      <w:r w:rsidRPr="00DA6FA8">
        <w:rPr>
          <w:b/>
          <w:bCs/>
          <w:color w:val="000000" w:themeColor="text1"/>
        </w:rPr>
        <w:t>BetterLife</w:t>
      </w:r>
      <w:proofErr w:type="spellEnd"/>
      <w:r w:rsidRPr="00DA6FA8">
        <w:rPr>
          <w:b/>
          <w:bCs/>
          <w:color w:val="000000" w:themeColor="text1"/>
        </w:rPr>
        <w:t xml:space="preserve"> Pharma Inc.</w:t>
      </w:r>
      <w:r w:rsidR="004075FB" w:rsidRPr="00DA6FA8">
        <w:rPr>
          <w:b/>
          <w:bCs/>
          <w:color w:val="000000" w:themeColor="text1"/>
        </w:rPr>
        <w:t xml:space="preserve"> and </w:t>
      </w:r>
      <w:proofErr w:type="spellStart"/>
      <w:r w:rsidR="004075FB" w:rsidRPr="00DA6FA8">
        <w:rPr>
          <w:b/>
          <w:bCs/>
          <w:color w:val="000000" w:themeColor="text1"/>
        </w:rPr>
        <w:t>BLife</w:t>
      </w:r>
      <w:proofErr w:type="spellEnd"/>
      <w:r w:rsidR="004075FB" w:rsidRPr="00DA6FA8">
        <w:rPr>
          <w:b/>
          <w:bCs/>
          <w:color w:val="000000" w:themeColor="text1"/>
        </w:rPr>
        <w:t xml:space="preserve"> Therapeutics Inc.</w:t>
      </w:r>
    </w:p>
    <w:p w14:paraId="7BDE5110" w14:textId="77777777" w:rsidR="009345DB" w:rsidRPr="00DA6FA8" w:rsidRDefault="009345DB" w:rsidP="009345DB">
      <w:pPr>
        <w:jc w:val="both"/>
        <w:rPr>
          <w:b/>
          <w:bCs/>
          <w:color w:val="000000" w:themeColor="text1"/>
        </w:rPr>
      </w:pPr>
    </w:p>
    <w:p w14:paraId="45EE2124" w14:textId="6A8D80F9" w:rsidR="005B1AE9" w:rsidRDefault="00D50F4D" w:rsidP="00A07164">
      <w:pPr>
        <w:jc w:val="both"/>
        <w:rPr>
          <w:color w:val="000000" w:themeColor="text1"/>
          <w:lang w:val="en-CA"/>
        </w:rPr>
      </w:pPr>
      <w:r w:rsidRPr="00DA6FA8">
        <w:rPr>
          <w:color w:val="000000" w:themeColor="text1"/>
        </w:rPr>
        <w:t xml:space="preserve">BetterLife Pharma Inc. is a science-based innovative medical wellness company aspiring to offer high-quality preventive and self-care products to its customers. </w:t>
      </w:r>
      <w:proofErr w:type="spellStart"/>
      <w:r w:rsidR="004075FB" w:rsidRPr="00DA6FA8">
        <w:rPr>
          <w:color w:val="000000" w:themeColor="text1"/>
          <w:lang w:val="en-AU"/>
        </w:rPr>
        <w:t>BLife</w:t>
      </w:r>
      <w:proofErr w:type="spellEnd"/>
      <w:r w:rsidR="004075FB" w:rsidRPr="00DA6FA8">
        <w:rPr>
          <w:color w:val="000000" w:themeColor="text1"/>
          <w:lang w:val="en-AU"/>
        </w:rPr>
        <w:t xml:space="preserve"> Therapeutics</w:t>
      </w:r>
      <w:r w:rsidR="00661681">
        <w:rPr>
          <w:color w:val="000000" w:themeColor="text1"/>
          <w:lang w:val="en-AU"/>
        </w:rPr>
        <w:t>,</w:t>
      </w:r>
      <w:r w:rsidR="004075FB" w:rsidRPr="00DA6FA8">
        <w:rPr>
          <w:color w:val="000000" w:themeColor="text1"/>
          <w:lang w:val="en-AU"/>
        </w:rPr>
        <w:t xml:space="preserve"> a </w:t>
      </w:r>
      <w:proofErr w:type="gramStart"/>
      <w:r w:rsidR="004075FB" w:rsidRPr="00DA6FA8">
        <w:rPr>
          <w:color w:val="000000" w:themeColor="text1"/>
          <w:lang w:val="en-AU"/>
        </w:rPr>
        <w:t>wholly-owned</w:t>
      </w:r>
      <w:proofErr w:type="gramEnd"/>
      <w:r w:rsidR="004075FB" w:rsidRPr="00DA6FA8">
        <w:rPr>
          <w:color w:val="000000" w:themeColor="text1"/>
          <w:lang w:val="en-AU"/>
        </w:rPr>
        <w:t xml:space="preserve"> subsidiary of </w:t>
      </w:r>
      <w:proofErr w:type="spellStart"/>
      <w:r w:rsidR="004075FB" w:rsidRPr="00DA6FA8">
        <w:rPr>
          <w:color w:val="000000" w:themeColor="text1"/>
          <w:lang w:val="en-AU"/>
        </w:rPr>
        <w:t>BetterLife</w:t>
      </w:r>
      <w:proofErr w:type="spellEnd"/>
      <w:r w:rsidR="004075FB" w:rsidRPr="00DA6FA8">
        <w:rPr>
          <w:color w:val="000000" w:themeColor="text1"/>
          <w:lang w:val="en-AU"/>
        </w:rPr>
        <w:t xml:space="preserve"> Pharma Inc.</w:t>
      </w:r>
      <w:r w:rsidR="00661681">
        <w:rPr>
          <w:color w:val="000000" w:themeColor="text1"/>
          <w:lang w:val="en-AU"/>
        </w:rPr>
        <w:t>,</w:t>
      </w:r>
      <w:r w:rsidR="004075FB" w:rsidRPr="00DA6FA8">
        <w:rPr>
          <w:color w:val="000000" w:themeColor="text1"/>
          <w:lang w:val="en-AU"/>
        </w:rPr>
        <w:t xml:space="preserve"> is focused on the prevention of severe COVID-19 disease.</w:t>
      </w:r>
      <w:r w:rsidR="00A07164">
        <w:rPr>
          <w:color w:val="000000" w:themeColor="text1"/>
          <w:lang w:val="en-CA"/>
        </w:rPr>
        <w:t xml:space="preserve"> </w:t>
      </w:r>
    </w:p>
    <w:p w14:paraId="7A28C5C0" w14:textId="2A2EB75F" w:rsidR="005B1AE9" w:rsidRDefault="005B1AE9" w:rsidP="00A07164">
      <w:pPr>
        <w:jc w:val="both"/>
        <w:rPr>
          <w:color w:val="000000" w:themeColor="text1"/>
          <w:lang w:val="en-CA"/>
        </w:rPr>
      </w:pPr>
    </w:p>
    <w:p w14:paraId="5D3D9206" w14:textId="5199BED3" w:rsidR="005B1AE9" w:rsidRDefault="005B1AE9" w:rsidP="00A07164">
      <w:pPr>
        <w:jc w:val="both"/>
        <w:rPr>
          <w:color w:val="000000" w:themeColor="text1"/>
          <w:lang w:val="en-CA"/>
        </w:rPr>
      </w:pPr>
      <w:proofErr w:type="spellStart"/>
      <w:r w:rsidRPr="005B1AE9">
        <w:rPr>
          <w:color w:val="000000" w:themeColor="text1"/>
          <w:lang w:val="en-CA"/>
        </w:rPr>
        <w:t>BetterLife</w:t>
      </w:r>
      <w:proofErr w:type="spellEnd"/>
      <w:r w:rsidRPr="005B1AE9">
        <w:rPr>
          <w:color w:val="000000" w:themeColor="text1"/>
          <w:lang w:val="en-CA"/>
        </w:rPr>
        <w:t xml:space="preserve"> has an agreement to acquire worldwide rights (other than in Greater China, Japan and ASEAN countries) to commercialize and sell </w:t>
      </w:r>
      <w:proofErr w:type="spellStart"/>
      <w:r w:rsidRPr="005B1AE9">
        <w:rPr>
          <w:color w:val="000000" w:themeColor="text1"/>
          <w:lang w:val="en-CA"/>
        </w:rPr>
        <w:t>AntiCovir</w:t>
      </w:r>
      <w:proofErr w:type="spellEnd"/>
      <w:r w:rsidRPr="005B1AE9">
        <w:rPr>
          <w:color w:val="000000" w:themeColor="text1"/>
          <w:lang w:val="en-CA"/>
        </w:rPr>
        <w:t xml:space="preserve">, a potential COVID-19 treatment, from </w:t>
      </w:r>
      <w:proofErr w:type="spellStart"/>
      <w:r w:rsidRPr="005B1AE9">
        <w:rPr>
          <w:color w:val="000000" w:themeColor="text1"/>
          <w:lang w:val="en-CA"/>
        </w:rPr>
        <w:t>Altum</w:t>
      </w:r>
      <w:proofErr w:type="spellEnd"/>
      <w:r w:rsidRPr="005B1AE9">
        <w:rPr>
          <w:color w:val="000000" w:themeColor="text1"/>
          <w:lang w:val="en-CA"/>
        </w:rPr>
        <w:t xml:space="preserve"> Pharmaceuticals Inc. (“</w:t>
      </w:r>
      <w:proofErr w:type="spellStart"/>
      <w:r w:rsidRPr="005B1AE9">
        <w:rPr>
          <w:color w:val="000000" w:themeColor="text1"/>
          <w:lang w:val="en-CA"/>
        </w:rPr>
        <w:t>Altum</w:t>
      </w:r>
      <w:proofErr w:type="spellEnd"/>
      <w:r w:rsidRPr="005B1AE9">
        <w:rPr>
          <w:color w:val="000000" w:themeColor="text1"/>
          <w:lang w:val="en-CA"/>
        </w:rPr>
        <w:t xml:space="preserve">”). </w:t>
      </w:r>
      <w:proofErr w:type="spellStart"/>
      <w:r w:rsidRPr="005B1AE9">
        <w:rPr>
          <w:color w:val="000000" w:themeColor="text1"/>
          <w:lang w:val="en-CA"/>
        </w:rPr>
        <w:t>AntiCovir</w:t>
      </w:r>
      <w:proofErr w:type="spellEnd"/>
      <w:r w:rsidRPr="005B1AE9">
        <w:rPr>
          <w:color w:val="000000" w:themeColor="text1"/>
          <w:lang w:val="en-CA"/>
        </w:rPr>
        <w:t xml:space="preserve"> is an Interferon a2b (“IFNa2b “) based potential treatment that is proposed to be administered using a Metered Dose Inhaler (“MDI”) or a nebulizer. </w:t>
      </w:r>
      <w:proofErr w:type="spellStart"/>
      <w:r w:rsidRPr="005B1AE9">
        <w:rPr>
          <w:color w:val="000000" w:themeColor="text1"/>
          <w:lang w:val="en-CA"/>
        </w:rPr>
        <w:t>Altum</w:t>
      </w:r>
      <w:proofErr w:type="spellEnd"/>
      <w:r w:rsidRPr="005B1AE9">
        <w:rPr>
          <w:color w:val="000000" w:themeColor="text1"/>
          <w:lang w:val="en-CA"/>
        </w:rPr>
        <w:t xml:space="preserve"> is currently preparing protocol and application to conduct a </w:t>
      </w:r>
      <w:proofErr w:type="gramStart"/>
      <w:r w:rsidRPr="005B1AE9">
        <w:rPr>
          <w:color w:val="000000" w:themeColor="text1"/>
          <w:lang w:val="en-CA"/>
        </w:rPr>
        <w:t>306 patient</w:t>
      </w:r>
      <w:proofErr w:type="gramEnd"/>
      <w:r w:rsidRPr="005B1AE9">
        <w:rPr>
          <w:color w:val="000000" w:themeColor="text1"/>
          <w:lang w:val="en-CA"/>
        </w:rPr>
        <w:t xml:space="preserve"> randomized, double-blind, placebo controlled, powered for Phase 3 registration clinical trials in Australia. Subject to regulatory approvals, the clinical trials in Australia could begin as early as July 2020. The completion of the transaction is subject to certain conditions precedent. See the Company’s press release dated May 7, 2020 for further information.</w:t>
      </w:r>
    </w:p>
    <w:p w14:paraId="2FD34987" w14:textId="77777777" w:rsidR="005B1AE9" w:rsidRDefault="005B1AE9" w:rsidP="00A07164">
      <w:pPr>
        <w:jc w:val="both"/>
        <w:rPr>
          <w:color w:val="000000" w:themeColor="text1"/>
          <w:lang w:val="en-CA"/>
        </w:rPr>
      </w:pPr>
    </w:p>
    <w:p w14:paraId="7C98E96B" w14:textId="77777777" w:rsidR="004075FB" w:rsidRPr="00DA6FA8" w:rsidRDefault="004075FB" w:rsidP="004075FB">
      <w:pPr>
        <w:jc w:val="both"/>
        <w:rPr>
          <w:color w:val="000000" w:themeColor="text1"/>
          <w:lang w:val="en-CA"/>
        </w:rPr>
      </w:pPr>
    </w:p>
    <w:p w14:paraId="3DE6B1E6" w14:textId="4AF4EC5A" w:rsidR="004075FB" w:rsidRPr="00DA6FA8" w:rsidRDefault="004075FB" w:rsidP="009345DB">
      <w:pPr>
        <w:jc w:val="both"/>
        <w:rPr>
          <w:color w:val="000000" w:themeColor="text1"/>
        </w:rPr>
      </w:pPr>
      <w:r w:rsidRPr="00DA6FA8">
        <w:t xml:space="preserve">Shareholders and other Company stakeholders are encouraged to only look to the formal disclosure record under the Company's issuer profile at </w:t>
      </w:r>
      <w:hyperlink r:id="rId8" w:history="1">
        <w:r w:rsidRPr="00DA6FA8">
          <w:rPr>
            <w:rStyle w:val="Hyperlink"/>
          </w:rPr>
          <w:t>www.sedar.com</w:t>
        </w:r>
      </w:hyperlink>
      <w:r w:rsidRPr="00DA6FA8">
        <w:t xml:space="preserve"> and on the Company's website at </w:t>
      </w:r>
      <w:hyperlink r:id="rId9" w:history="1">
        <w:r w:rsidRPr="00DA6FA8">
          <w:rPr>
            <w:rStyle w:val="Hyperlink"/>
            <w:lang w:val="en-CA"/>
          </w:rPr>
          <w:t>abetterlifepharma.com</w:t>
        </w:r>
      </w:hyperlink>
      <w:r w:rsidRPr="00DA6FA8">
        <w:rPr>
          <w:color w:val="000000" w:themeColor="text1"/>
        </w:rPr>
        <w:t xml:space="preserve"> </w:t>
      </w:r>
      <w:r w:rsidRPr="00DA6FA8">
        <w:t>for material information regarding the Company.</w:t>
      </w:r>
      <w:r w:rsidRPr="00DA6FA8">
        <w:rPr>
          <w:color w:val="000000" w:themeColor="text1"/>
        </w:rPr>
        <w:t xml:space="preserve"> </w:t>
      </w:r>
    </w:p>
    <w:p w14:paraId="0E453DB2" w14:textId="2709B64C" w:rsidR="006E2130" w:rsidRDefault="006E2130" w:rsidP="009345DB">
      <w:pPr>
        <w:jc w:val="both"/>
        <w:rPr>
          <w:b/>
          <w:bCs/>
          <w:color w:val="000000" w:themeColor="text1"/>
        </w:rPr>
      </w:pPr>
    </w:p>
    <w:p w14:paraId="3AA33EC0" w14:textId="55F54EFB" w:rsidR="00B32EF4" w:rsidRPr="00B32EF4" w:rsidRDefault="00B32EF4" w:rsidP="009345DB">
      <w:pPr>
        <w:jc w:val="both"/>
        <w:rPr>
          <w:color w:val="000000" w:themeColor="text1"/>
        </w:rPr>
      </w:pPr>
      <w:r>
        <w:rPr>
          <w:b/>
          <w:bCs/>
          <w:color w:val="000000" w:themeColor="text1"/>
        </w:rPr>
        <w:t xml:space="preserve">Reference: </w:t>
      </w:r>
      <w:r w:rsidRPr="00B32EF4">
        <w:rPr>
          <w:color w:val="000000" w:themeColor="text1"/>
        </w:rPr>
        <w:t>Zhou Q, Wei XS, Xiang X, et al. (2020).</w:t>
      </w:r>
      <w:r w:rsidR="00661681">
        <w:rPr>
          <w:color w:val="000000" w:themeColor="text1"/>
        </w:rPr>
        <w:t xml:space="preserve"> ‘</w:t>
      </w:r>
      <w:r w:rsidRPr="00B32EF4">
        <w:rPr>
          <w:color w:val="000000" w:themeColor="text1"/>
        </w:rPr>
        <w:t xml:space="preserve">Interferon-a2b treatment for COVID-19.’ </w:t>
      </w:r>
      <w:proofErr w:type="spellStart"/>
      <w:r w:rsidRPr="00B32EF4">
        <w:rPr>
          <w:color w:val="000000" w:themeColor="text1"/>
        </w:rPr>
        <w:t>medRxiv</w:t>
      </w:r>
      <w:proofErr w:type="spellEnd"/>
      <w:r w:rsidRPr="00B32EF4">
        <w:rPr>
          <w:color w:val="000000" w:themeColor="text1"/>
        </w:rPr>
        <w:t xml:space="preserve"> preprint </w:t>
      </w:r>
      <w:proofErr w:type="spellStart"/>
      <w:r w:rsidRPr="00B32EF4">
        <w:rPr>
          <w:color w:val="000000" w:themeColor="text1"/>
        </w:rPr>
        <w:t>doi</w:t>
      </w:r>
      <w:proofErr w:type="spellEnd"/>
      <w:r w:rsidRPr="00B32EF4">
        <w:rPr>
          <w:color w:val="000000" w:themeColor="text1"/>
        </w:rPr>
        <w:t>: https://doi.org/10.1101/2020.04.06.20042580</w:t>
      </w:r>
    </w:p>
    <w:p w14:paraId="08D10CE6" w14:textId="77777777" w:rsidR="009345DB" w:rsidRPr="00DA6FA8" w:rsidRDefault="009345DB" w:rsidP="009345DB">
      <w:pPr>
        <w:pStyle w:val="NormalWeb"/>
        <w:shd w:val="clear" w:color="auto" w:fill="FFFFFF"/>
        <w:spacing w:before="0" w:beforeAutospacing="0" w:after="0" w:afterAutospacing="0"/>
        <w:rPr>
          <w:color w:val="000000" w:themeColor="text1"/>
          <w:lang w:val="en-CA"/>
        </w:rPr>
      </w:pPr>
    </w:p>
    <w:p w14:paraId="115C841F" w14:textId="1AD8C382" w:rsidR="006E2130" w:rsidRPr="00DA6FA8" w:rsidRDefault="00D50F4D" w:rsidP="009345DB">
      <w:pPr>
        <w:pStyle w:val="NormalWeb"/>
        <w:shd w:val="clear" w:color="auto" w:fill="FFFFFF"/>
        <w:spacing w:before="0" w:beforeAutospacing="0" w:after="0" w:afterAutospacing="0"/>
        <w:rPr>
          <w:color w:val="000000" w:themeColor="text1"/>
          <w:lang w:val="en-CA"/>
        </w:rPr>
      </w:pPr>
      <w:r w:rsidRPr="00DA6FA8">
        <w:rPr>
          <w:b/>
          <w:bCs/>
          <w:color w:val="000000" w:themeColor="text1"/>
          <w:lang w:val="en-CA"/>
        </w:rPr>
        <w:t>Contact</w:t>
      </w:r>
      <w:r w:rsidRPr="00DA6FA8">
        <w:rPr>
          <w:color w:val="000000" w:themeColor="text1"/>
          <w:lang w:val="en-CA"/>
        </w:rPr>
        <w:t>:</w:t>
      </w:r>
    </w:p>
    <w:p w14:paraId="2545646B" w14:textId="66FDE97C" w:rsidR="006E2130" w:rsidRPr="00DA6FA8" w:rsidRDefault="00D50F4D" w:rsidP="009345DB">
      <w:pPr>
        <w:pStyle w:val="NormalWeb"/>
        <w:shd w:val="clear" w:color="auto" w:fill="FFFFFF"/>
        <w:spacing w:before="0" w:beforeAutospacing="0" w:after="0" w:afterAutospacing="0"/>
        <w:rPr>
          <w:color w:val="000000" w:themeColor="text1"/>
          <w:lang w:val="en-CA"/>
        </w:rPr>
      </w:pPr>
      <w:r w:rsidRPr="00DA6FA8">
        <w:rPr>
          <w:color w:val="000000" w:themeColor="text1"/>
          <w:lang w:val="en-CA"/>
        </w:rPr>
        <w:br/>
      </w:r>
      <w:r w:rsidRPr="00DA6FA8">
        <w:rPr>
          <w:b/>
          <w:bCs/>
          <w:color w:val="000000" w:themeColor="text1"/>
        </w:rPr>
        <w:t>Ahmad Doroudian</w:t>
      </w:r>
      <w:r w:rsidRPr="00DA6FA8">
        <w:rPr>
          <w:color w:val="000000" w:themeColor="text1"/>
        </w:rPr>
        <w:t>, Chief Executive Officer</w:t>
      </w:r>
      <w:r w:rsidRPr="00DA6FA8">
        <w:rPr>
          <w:color w:val="000000" w:themeColor="text1"/>
          <w:lang w:val="en-CA"/>
        </w:rPr>
        <w:t xml:space="preserve"> </w:t>
      </w:r>
    </w:p>
    <w:p w14:paraId="722A1776" w14:textId="77777777" w:rsidR="006E2130" w:rsidRPr="00DA6FA8" w:rsidRDefault="00D50F4D" w:rsidP="009345DB">
      <w:pPr>
        <w:pStyle w:val="NormalWeb"/>
        <w:shd w:val="clear" w:color="auto" w:fill="FFFFFF"/>
        <w:spacing w:before="0" w:beforeAutospacing="0" w:after="0" w:afterAutospacing="0"/>
        <w:rPr>
          <w:rStyle w:val="Hyperlink"/>
        </w:rPr>
      </w:pPr>
      <w:r w:rsidRPr="00DA6FA8">
        <w:rPr>
          <w:color w:val="000000" w:themeColor="text1"/>
        </w:rPr>
        <w:t xml:space="preserve">Email: </w:t>
      </w:r>
      <w:hyperlink r:id="rId10" w:history="1">
        <w:r w:rsidRPr="00DA6FA8">
          <w:rPr>
            <w:rStyle w:val="Hyperlink"/>
          </w:rPr>
          <w:t>Ahmad.Doroudian@blifepharma.com</w:t>
        </w:r>
      </w:hyperlink>
    </w:p>
    <w:p w14:paraId="53D30BB8" w14:textId="17316C0E" w:rsidR="006E2130" w:rsidRPr="00DA6FA8" w:rsidRDefault="006D18BD" w:rsidP="009345DB">
      <w:pPr>
        <w:pStyle w:val="NormalWeb"/>
        <w:shd w:val="clear" w:color="auto" w:fill="FFFFFF"/>
        <w:spacing w:before="0" w:beforeAutospacing="0" w:after="0" w:afterAutospacing="0"/>
        <w:rPr>
          <w:color w:val="000000" w:themeColor="text1"/>
        </w:rPr>
      </w:pPr>
      <w:r w:rsidRPr="00DA6FA8">
        <w:rPr>
          <w:rStyle w:val="Hyperlink"/>
          <w:color w:val="auto"/>
          <w:u w:val="none"/>
        </w:rPr>
        <w:t>Phone:  604-221-0595</w:t>
      </w:r>
      <w:r w:rsidR="00D50F4D" w:rsidRPr="00DA6FA8">
        <w:rPr>
          <w:rStyle w:val="Hyperlink"/>
          <w:u w:val="none"/>
        </w:rPr>
        <w:tab/>
      </w:r>
    </w:p>
    <w:p w14:paraId="62756370" w14:textId="5A4BD100" w:rsidR="006E2130" w:rsidRPr="00DA6FA8" w:rsidRDefault="00D50F4D" w:rsidP="009345DB">
      <w:pPr>
        <w:pStyle w:val="NormalWeb"/>
        <w:shd w:val="clear" w:color="auto" w:fill="FFFFFF"/>
        <w:spacing w:before="0" w:beforeAutospacing="0" w:after="0" w:afterAutospacing="0"/>
        <w:rPr>
          <w:color w:val="000000" w:themeColor="text1"/>
        </w:rPr>
      </w:pPr>
      <w:r w:rsidRPr="00DA6FA8">
        <w:rPr>
          <w:color w:val="000000" w:themeColor="text1"/>
        </w:rPr>
        <w:t xml:space="preserve"> </w:t>
      </w:r>
    </w:p>
    <w:p w14:paraId="299DD23B" w14:textId="6E5A8C64" w:rsidR="004075FB" w:rsidRPr="00DA6FA8" w:rsidRDefault="004075FB" w:rsidP="009345DB">
      <w:pPr>
        <w:pStyle w:val="NormalWeb"/>
        <w:shd w:val="clear" w:color="auto" w:fill="FFFFFF"/>
        <w:spacing w:before="0" w:beforeAutospacing="0" w:after="0" w:afterAutospacing="0"/>
        <w:rPr>
          <w:b/>
          <w:bCs/>
          <w:color w:val="000000" w:themeColor="text1"/>
        </w:rPr>
      </w:pPr>
      <w:r w:rsidRPr="00DA6FA8">
        <w:rPr>
          <w:b/>
          <w:bCs/>
          <w:color w:val="000000" w:themeColor="text1"/>
        </w:rPr>
        <w:t>Cautionary Note</w:t>
      </w:r>
    </w:p>
    <w:p w14:paraId="14F124F0" w14:textId="5AD7D908" w:rsidR="004075FB" w:rsidRDefault="004075FB" w:rsidP="004075FB">
      <w:pPr>
        <w:spacing w:before="100" w:beforeAutospacing="1" w:after="100" w:afterAutospacing="1"/>
        <w:jc w:val="both"/>
        <w:rPr>
          <w:b/>
          <w:bCs/>
          <w:color w:val="212121"/>
          <w:lang w:val="en-CA"/>
        </w:rPr>
      </w:pPr>
      <w:r w:rsidRPr="005519D9">
        <w:rPr>
          <w:b/>
          <w:bCs/>
          <w:color w:val="000000" w:themeColor="text1"/>
          <w:lang w:val="en-CA"/>
        </w:rPr>
        <w:t xml:space="preserve">The Company is not making any express or implied claims that </w:t>
      </w:r>
      <w:proofErr w:type="spellStart"/>
      <w:r w:rsidR="004E5658" w:rsidRPr="005519D9">
        <w:rPr>
          <w:b/>
          <w:bCs/>
          <w:color w:val="000000" w:themeColor="text1"/>
          <w:lang w:val="en-CA"/>
        </w:rPr>
        <w:t>AntiCovir</w:t>
      </w:r>
      <w:proofErr w:type="spellEnd"/>
      <w:r w:rsidR="004E5658" w:rsidRPr="005519D9">
        <w:rPr>
          <w:b/>
          <w:bCs/>
          <w:color w:val="000000" w:themeColor="text1"/>
          <w:lang w:val="en-CA"/>
        </w:rPr>
        <w:t xml:space="preserve"> or any other</w:t>
      </w:r>
      <w:r w:rsidRPr="005519D9">
        <w:rPr>
          <w:b/>
          <w:bCs/>
          <w:color w:val="000000" w:themeColor="text1"/>
          <w:lang w:val="en-CA"/>
        </w:rPr>
        <w:t xml:space="preserve"> product </w:t>
      </w:r>
      <w:proofErr w:type="gramStart"/>
      <w:r w:rsidRPr="005519D9">
        <w:rPr>
          <w:b/>
          <w:bCs/>
          <w:color w:val="000000" w:themeColor="text1"/>
          <w:lang w:val="en-CA"/>
        </w:rPr>
        <w:t>has the ability to</w:t>
      </w:r>
      <w:proofErr w:type="gramEnd"/>
      <w:r w:rsidRPr="005519D9">
        <w:rPr>
          <w:b/>
          <w:bCs/>
          <w:color w:val="000000" w:themeColor="text1"/>
          <w:lang w:val="en-CA"/>
        </w:rPr>
        <w:t xml:space="preserve"> eliminate, cure or contain the Covid-19 (or SARS-2 Coronavirus) at this time. Further, </w:t>
      </w:r>
      <w:r w:rsidRPr="005519D9">
        <w:rPr>
          <w:b/>
          <w:bCs/>
          <w:color w:val="212121"/>
          <w:lang w:val="en-CA"/>
        </w:rPr>
        <w:t xml:space="preserve">the safety and efficacy of </w:t>
      </w:r>
      <w:proofErr w:type="spellStart"/>
      <w:r w:rsidRPr="005519D9">
        <w:rPr>
          <w:b/>
          <w:bCs/>
          <w:color w:val="212121"/>
          <w:lang w:val="en-CA"/>
        </w:rPr>
        <w:t>AntiCovir</w:t>
      </w:r>
      <w:proofErr w:type="spellEnd"/>
      <w:r w:rsidRPr="005519D9">
        <w:rPr>
          <w:b/>
          <w:bCs/>
          <w:color w:val="212121"/>
          <w:lang w:val="en-CA"/>
        </w:rPr>
        <w:t xml:space="preserve"> are under investigation and market authorization has not yet been obtained. </w:t>
      </w:r>
    </w:p>
    <w:p w14:paraId="227B07D6" w14:textId="615EB18F" w:rsidR="001737D3" w:rsidRPr="00EF10BD" w:rsidRDefault="001737D3" w:rsidP="005519D9">
      <w:pPr>
        <w:jc w:val="both"/>
        <w:rPr>
          <w:lang w:val="en-CA"/>
        </w:rPr>
      </w:pPr>
      <w:r w:rsidRPr="00EF10BD">
        <w:lastRenderedPageBreak/>
        <w:t xml:space="preserve">This press release contains statistical data, market research, website links, third party publications and industry forecasts that were obtained from government or other third party publications and reports or based on estimates derived from such publications and reports and management’s knowledge of, and experience in, the markets in which the Company operates. Government and industry publications and </w:t>
      </w:r>
      <w:proofErr w:type="gramStart"/>
      <w:r w:rsidRPr="00EF10BD">
        <w:t>third party</w:t>
      </w:r>
      <w:proofErr w:type="gramEnd"/>
      <w:r w:rsidRPr="00EF10BD">
        <w:t xml:space="preserve"> reports generally indicate that they have obtained their information from sources believed to be reliable, but do not guarantee the accuracy and completeness of their information. None of the authors of such publications and reports has provided any form of consultation, advice or counsel regarding any aspect of, or is in any way whatsoever associated with, this press release. Actual outcomes may vary materially from those forecast in such reports or publications, and the prospect for material variation can be expected to increase as the length of the forecast period increases. While management believes this data to be reliable, market and industry data is subject to variations and cannot be verified due to limits on the availability and reliability of data inputs, the voluntary nature of the data gathering process and other limitations and uncertainties inherent in any statistical survey. Accordingly, the accuracy, currency and completeness of this information cannot be guaranteed. The Company has not independently verified any of the data from third party sources referred to in this press release or ascertained the underlying assumptions relied upon by such sources. Further, statements as to the past performance and studies are not necessarily indicative of or guarantees of future performance or success or the commercial viability of any successful trial and there is no representation, warranty or assurance that the Company will achieve similar results or success and readers should not place undue reliance on such statements</w:t>
      </w:r>
      <w:r w:rsidR="00EF10BD">
        <w:t>.</w:t>
      </w:r>
    </w:p>
    <w:p w14:paraId="4C74B879" w14:textId="77777777" w:rsidR="006E2130" w:rsidRPr="00DA6FA8" w:rsidRDefault="00D50F4D">
      <w:pPr>
        <w:pStyle w:val="NormalWeb"/>
        <w:shd w:val="clear" w:color="auto" w:fill="FFFFFF"/>
        <w:spacing w:before="0" w:beforeAutospacing="0" w:after="0" w:afterAutospacing="0"/>
        <w:rPr>
          <w:b/>
          <w:bCs/>
          <w:color w:val="000000" w:themeColor="text1"/>
        </w:rPr>
      </w:pPr>
      <w:r w:rsidRPr="00DA6FA8">
        <w:rPr>
          <w:b/>
          <w:color w:val="000000" w:themeColor="text1"/>
          <w:lang w:val="en-CA"/>
        </w:rPr>
        <w:br/>
      </w:r>
      <w:r w:rsidRPr="00DA6FA8">
        <w:rPr>
          <w:b/>
          <w:bCs/>
          <w:color w:val="000000" w:themeColor="text1"/>
        </w:rPr>
        <w:t>Cautionary Note Regarding Forward-Looking Statements</w:t>
      </w:r>
    </w:p>
    <w:p w14:paraId="71CD4AA2" w14:textId="77777777" w:rsidR="00DA6FA8" w:rsidRPr="00DA6FA8" w:rsidRDefault="00DA6FA8" w:rsidP="00DA6FA8">
      <w:pPr>
        <w:autoSpaceDE w:val="0"/>
        <w:autoSpaceDN w:val="0"/>
        <w:adjustRightInd w:val="0"/>
        <w:jc w:val="both"/>
        <w:rPr>
          <w:color w:val="000000" w:themeColor="text1"/>
        </w:rPr>
      </w:pPr>
    </w:p>
    <w:p w14:paraId="6DC9688F" w14:textId="70B19D34" w:rsidR="00DA6FA8" w:rsidRPr="00DA6FA8" w:rsidRDefault="00D50F4D" w:rsidP="00DA6FA8">
      <w:pPr>
        <w:autoSpaceDE w:val="0"/>
        <w:autoSpaceDN w:val="0"/>
        <w:adjustRightInd w:val="0"/>
        <w:jc w:val="both"/>
      </w:pPr>
      <w:r w:rsidRPr="00DA6FA8">
        <w:rPr>
          <w:color w:val="000000" w:themeColor="text1"/>
        </w:rPr>
        <w:t xml:space="preserve">Except for historical information, the matters set forth above may be forward-looking statements that involve risks and uncertainties that could cause actual results to differ from those in the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such as the failure to complete the transaction with Altum or to meet obligations under the agreement with Altum, the failure of Altum to complete Phase 3 trials or to have success in such trials, the failure of </w:t>
      </w:r>
      <w:proofErr w:type="spellStart"/>
      <w:r w:rsidRPr="00DA6FA8">
        <w:rPr>
          <w:color w:val="000000" w:themeColor="text1"/>
        </w:rPr>
        <w:t>Altum</w:t>
      </w:r>
      <w:proofErr w:type="spellEnd"/>
      <w:r w:rsidRPr="00DA6FA8">
        <w:rPr>
          <w:color w:val="000000" w:themeColor="text1"/>
        </w:rPr>
        <w:t xml:space="preserve"> to secure and/or enforce patent protection for </w:t>
      </w:r>
      <w:proofErr w:type="spellStart"/>
      <w:r w:rsidRPr="00DA6FA8">
        <w:rPr>
          <w:color w:val="000000" w:themeColor="text1"/>
        </w:rPr>
        <w:t>AntiCovir</w:t>
      </w:r>
      <w:proofErr w:type="spellEnd"/>
      <w:r w:rsidRPr="00DA6FA8">
        <w:rPr>
          <w:color w:val="000000" w:themeColor="text1"/>
        </w:rPr>
        <w:t>,</w:t>
      </w:r>
      <w:r w:rsidR="00673B6B" w:rsidRPr="00DA6FA8">
        <w:rPr>
          <w:color w:val="000000" w:themeColor="text1"/>
        </w:rPr>
        <w:t xml:space="preserve"> the failure of </w:t>
      </w:r>
      <w:proofErr w:type="spellStart"/>
      <w:r w:rsidR="00673B6B" w:rsidRPr="00DA6FA8">
        <w:rPr>
          <w:color w:val="000000" w:themeColor="text1"/>
        </w:rPr>
        <w:t>Altum</w:t>
      </w:r>
      <w:proofErr w:type="spellEnd"/>
      <w:r w:rsidR="00673B6B" w:rsidRPr="00DA6FA8">
        <w:rPr>
          <w:color w:val="000000" w:themeColor="text1"/>
        </w:rPr>
        <w:t xml:space="preserve"> to secure exclusive rights from </w:t>
      </w:r>
      <w:r w:rsidR="00DA6FA8" w:rsidRPr="00DA6FA8">
        <w:rPr>
          <w:color w:val="000000" w:themeColor="text1"/>
        </w:rPr>
        <w:t>third parties</w:t>
      </w:r>
      <w:r w:rsidR="00673B6B" w:rsidRPr="00DA6FA8">
        <w:rPr>
          <w:color w:val="000000" w:themeColor="text1"/>
        </w:rPr>
        <w:t>, the failure of the Company to secure financing needed to carry out the plans set out herein, the</w:t>
      </w:r>
      <w:r w:rsidRPr="00DA6FA8">
        <w:rPr>
          <w:color w:val="000000" w:themeColor="text1"/>
        </w:rPr>
        <w:t xml:space="preserve"> failure to meet the conditions imposed by the CSE or other securities regulators, the level of business and consumer spending, the amount of sales of BetterLife's products, statements with respect to internal expectations, the competitive environment within the industry, the ability of BetterLife to commence and expand its operations, the level of costs incurred in connection with BetterLife's operational efforts, economic conditions in the industry, pandemics, and the financial strength of BetterLife's future customers and suppliers. </w:t>
      </w:r>
      <w:r w:rsidR="00DA6FA8" w:rsidRPr="00DA6FA8">
        <w:t xml:space="preserve">Reliance should not be placed on forward-looking statements, as they involve known and unknown risks, uncertainties and other factors that may cause the actual results to differ materially from the anticipated future results expressed or implied by such forward-looking statements. Factors that could cause actual results to differ materially from those set forward in the forward-looking statements include, but are not limited to: our ability to obtain, on satisfactory terms or at all, the capital required for research, product development, operations and marketing; general economic, business and market conditions; our ability to </w:t>
      </w:r>
      <w:r w:rsidR="00DA6FA8" w:rsidRPr="00DA6FA8">
        <w:lastRenderedPageBreak/>
        <w:t xml:space="preserve">successfully and timely complete clinical studies; product development delays and other uncertainties related to new product development;  our ability to attract and retain business partners and key personnel; the risk of our inability to profitably commercialize our proposed products; the risk that our proposed clinical trials will not be launched in a timely manner (or at all) or if launched yield positive results or that we will not obtain regulatory market approvals for our products;  the extent of any future losses;  the risk of our inability to establish or manage manufacturing, development or marketing collaborations; the risk of delay of, or failure to obtain, necessary regulatory approvals and, ultimately, product launches; dependence on third parties for successful commercialization of our products; inability to obtain product and raw materials in sufficient quantity or at standards acceptable to health regulatory authorities to commence and complete clinical trials or to meet commercial demand; the risk of the termination or conversion of our license with </w:t>
      </w:r>
      <w:proofErr w:type="spellStart"/>
      <w:r w:rsidR="00DA6FA8" w:rsidRPr="00DA6FA8">
        <w:t>Altum</w:t>
      </w:r>
      <w:proofErr w:type="spellEnd"/>
      <w:r w:rsidR="00DA6FA8" w:rsidRPr="00DA6FA8">
        <w:t xml:space="preserve"> or our inability to enforce our rights under our license with </w:t>
      </w:r>
      <w:proofErr w:type="spellStart"/>
      <w:r w:rsidR="00DA6FA8" w:rsidRPr="00DA6FA8">
        <w:t>Altum</w:t>
      </w:r>
      <w:proofErr w:type="spellEnd"/>
      <w:r w:rsidR="00DA6FA8" w:rsidRPr="00DA6FA8">
        <w:t>; our ability to obtain patent protection and protect our intellectual property rights; commercialization limitations imposed by intellectual property rights owned or controlled by third parties;  uncertainty related to intellectual property liability rights and liability claims asserted against us;  the impact of competitive products and pricing; and future levels of government funding; additional risks and uncertainties, many of which are beyond our control.</w:t>
      </w:r>
    </w:p>
    <w:p w14:paraId="62BD2A3D" w14:textId="77777777" w:rsidR="00DA6FA8" w:rsidRPr="00DA6FA8" w:rsidRDefault="00DA6FA8" w:rsidP="00DA6FA8">
      <w:pPr>
        <w:autoSpaceDE w:val="0"/>
        <w:autoSpaceDN w:val="0"/>
        <w:adjustRightInd w:val="0"/>
        <w:jc w:val="both"/>
      </w:pPr>
    </w:p>
    <w:p w14:paraId="642EABEB" w14:textId="0E0A537C" w:rsidR="00DA6FA8" w:rsidRPr="00DA6FA8" w:rsidRDefault="00DA6FA8" w:rsidP="00DA6FA8">
      <w:pPr>
        <w:spacing w:before="100" w:beforeAutospacing="1" w:after="100" w:afterAutospacing="1"/>
        <w:jc w:val="both"/>
        <w:rPr>
          <w:color w:val="000000" w:themeColor="text1"/>
        </w:rPr>
      </w:pPr>
      <w:r w:rsidRPr="00DA6FA8">
        <w:t>Except as required by law, we undertake no obligation to publicly update any forward-looking statements, whether as a result of new information, future events or otherwise</w:t>
      </w:r>
    </w:p>
    <w:p w14:paraId="5252DE00" w14:textId="77777777" w:rsidR="00DA6FA8" w:rsidRDefault="00DA6FA8">
      <w:pPr>
        <w:spacing w:before="100" w:beforeAutospacing="1" w:after="100" w:afterAutospacing="1"/>
        <w:jc w:val="both"/>
        <w:rPr>
          <w:rFonts w:ascii="Arial" w:hAnsi="Arial" w:cs="Arial"/>
          <w:color w:val="000000" w:themeColor="text1"/>
          <w:sz w:val="20"/>
          <w:szCs w:val="20"/>
        </w:rPr>
      </w:pPr>
    </w:p>
    <w:sectPr w:rsidR="00DA6FA8">
      <w:headerReference w:type="first" r:id="rId11"/>
      <w:pgSz w:w="12240" w:h="15840" w:code="1"/>
      <w:pgMar w:top="1440" w:right="1440" w:bottom="1440" w:left="1440" w:header="567"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E1164" w14:textId="77777777" w:rsidR="002102E0" w:rsidRDefault="002102E0">
      <w:r>
        <w:separator/>
      </w:r>
    </w:p>
  </w:endnote>
  <w:endnote w:type="continuationSeparator" w:id="0">
    <w:p w14:paraId="239FA5FE" w14:textId="77777777" w:rsidR="002102E0" w:rsidRDefault="0021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C8D85" w14:textId="77777777" w:rsidR="002102E0" w:rsidRDefault="002102E0">
      <w:r>
        <w:separator/>
      </w:r>
    </w:p>
  </w:footnote>
  <w:footnote w:type="continuationSeparator" w:id="0">
    <w:p w14:paraId="6465BA7D" w14:textId="77777777" w:rsidR="002102E0" w:rsidRDefault="00210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E5C1" w14:textId="77777777" w:rsidR="006E2130" w:rsidRDefault="00D50F4D">
    <w:pPr>
      <w:pStyle w:val="Header"/>
    </w:pPr>
    <w:r>
      <w:rPr>
        <w:rFonts w:cs="Arial"/>
        <w:noProof/>
        <w:sz w:val="18"/>
        <w:szCs w:val="20"/>
        <w:lang w:val="en-CA" w:eastAsia="en-CA"/>
      </w:rPr>
      <w:drawing>
        <wp:inline distT="0" distB="0" distL="0" distR="0" wp14:anchorId="6BA803CC" wp14:editId="27A6A98A">
          <wp:extent cx="1648968" cy="469392"/>
          <wp:effectExtent l="0" t="0" r="8890" b="698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Y_BETTERLIFE_PHARMA-01[5].jpg"/>
                  <pic:cNvPicPr/>
                </pic:nvPicPr>
                <pic:blipFill>
                  <a:blip r:embed="rId1">
                    <a:extLst>
                      <a:ext uri="{28A0092B-C50C-407E-A947-70E740481C1C}">
                        <a14:useLocalDpi xmlns:a14="http://schemas.microsoft.com/office/drawing/2010/main" val="0"/>
                      </a:ext>
                    </a:extLst>
                  </a:blip>
                  <a:stretch>
                    <a:fillRect/>
                  </a:stretch>
                </pic:blipFill>
                <pic:spPr>
                  <a:xfrm>
                    <a:off x="0" y="0"/>
                    <a:ext cx="1648968" cy="469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3pt;height:105pt" o:bullet="t">
        <v:imagedata r:id="rId1" o:title="art2DFE"/>
      </v:shape>
    </w:pict>
  </w:numPicBullet>
  <w:abstractNum w:abstractNumId="0" w15:restartNumberingAfterBreak="0">
    <w:nsid w:val="07614221"/>
    <w:multiLevelType w:val="hybridMultilevel"/>
    <w:tmpl w:val="770226A8"/>
    <w:lvl w:ilvl="0" w:tplc="7084189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78E7DB1"/>
    <w:multiLevelType w:val="hybridMultilevel"/>
    <w:tmpl w:val="AB10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37762"/>
    <w:multiLevelType w:val="hybridMultilevel"/>
    <w:tmpl w:val="6682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6D136E"/>
    <w:multiLevelType w:val="hybridMultilevel"/>
    <w:tmpl w:val="2CAAD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F263B"/>
    <w:multiLevelType w:val="hybridMultilevel"/>
    <w:tmpl w:val="C07A8E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3E520B6"/>
    <w:multiLevelType w:val="hybridMultilevel"/>
    <w:tmpl w:val="48963072"/>
    <w:lvl w:ilvl="0" w:tplc="0736E96A">
      <w:start w:val="1"/>
      <w:numFmt w:val="bullet"/>
      <w:lvlText w:val="•"/>
      <w:lvlJc w:val="left"/>
      <w:pPr>
        <w:tabs>
          <w:tab w:val="num" w:pos="720"/>
        </w:tabs>
        <w:ind w:left="720" w:hanging="360"/>
      </w:pPr>
      <w:rPr>
        <w:rFonts w:ascii="Arial" w:hAnsi="Arial" w:hint="default"/>
      </w:rPr>
    </w:lvl>
    <w:lvl w:ilvl="1" w:tplc="22C429A0" w:tentative="1">
      <w:start w:val="1"/>
      <w:numFmt w:val="bullet"/>
      <w:lvlText w:val="•"/>
      <w:lvlJc w:val="left"/>
      <w:pPr>
        <w:tabs>
          <w:tab w:val="num" w:pos="1440"/>
        </w:tabs>
        <w:ind w:left="1440" w:hanging="360"/>
      </w:pPr>
      <w:rPr>
        <w:rFonts w:ascii="Arial" w:hAnsi="Arial" w:hint="default"/>
      </w:rPr>
    </w:lvl>
    <w:lvl w:ilvl="2" w:tplc="6AACAF58" w:tentative="1">
      <w:start w:val="1"/>
      <w:numFmt w:val="bullet"/>
      <w:lvlText w:val="•"/>
      <w:lvlJc w:val="left"/>
      <w:pPr>
        <w:tabs>
          <w:tab w:val="num" w:pos="2160"/>
        </w:tabs>
        <w:ind w:left="2160" w:hanging="360"/>
      </w:pPr>
      <w:rPr>
        <w:rFonts w:ascii="Arial" w:hAnsi="Arial" w:hint="default"/>
      </w:rPr>
    </w:lvl>
    <w:lvl w:ilvl="3" w:tplc="66CAAC9C" w:tentative="1">
      <w:start w:val="1"/>
      <w:numFmt w:val="bullet"/>
      <w:lvlText w:val="•"/>
      <w:lvlJc w:val="left"/>
      <w:pPr>
        <w:tabs>
          <w:tab w:val="num" w:pos="2880"/>
        </w:tabs>
        <w:ind w:left="2880" w:hanging="360"/>
      </w:pPr>
      <w:rPr>
        <w:rFonts w:ascii="Arial" w:hAnsi="Arial" w:hint="default"/>
      </w:rPr>
    </w:lvl>
    <w:lvl w:ilvl="4" w:tplc="51A2402A" w:tentative="1">
      <w:start w:val="1"/>
      <w:numFmt w:val="bullet"/>
      <w:lvlText w:val="•"/>
      <w:lvlJc w:val="left"/>
      <w:pPr>
        <w:tabs>
          <w:tab w:val="num" w:pos="3600"/>
        </w:tabs>
        <w:ind w:left="3600" w:hanging="360"/>
      </w:pPr>
      <w:rPr>
        <w:rFonts w:ascii="Arial" w:hAnsi="Arial" w:hint="default"/>
      </w:rPr>
    </w:lvl>
    <w:lvl w:ilvl="5" w:tplc="097C2D74" w:tentative="1">
      <w:start w:val="1"/>
      <w:numFmt w:val="bullet"/>
      <w:lvlText w:val="•"/>
      <w:lvlJc w:val="left"/>
      <w:pPr>
        <w:tabs>
          <w:tab w:val="num" w:pos="4320"/>
        </w:tabs>
        <w:ind w:left="4320" w:hanging="360"/>
      </w:pPr>
      <w:rPr>
        <w:rFonts w:ascii="Arial" w:hAnsi="Arial" w:hint="default"/>
      </w:rPr>
    </w:lvl>
    <w:lvl w:ilvl="6" w:tplc="395830BC" w:tentative="1">
      <w:start w:val="1"/>
      <w:numFmt w:val="bullet"/>
      <w:lvlText w:val="•"/>
      <w:lvlJc w:val="left"/>
      <w:pPr>
        <w:tabs>
          <w:tab w:val="num" w:pos="5040"/>
        </w:tabs>
        <w:ind w:left="5040" w:hanging="360"/>
      </w:pPr>
      <w:rPr>
        <w:rFonts w:ascii="Arial" w:hAnsi="Arial" w:hint="default"/>
      </w:rPr>
    </w:lvl>
    <w:lvl w:ilvl="7" w:tplc="2228D26A" w:tentative="1">
      <w:start w:val="1"/>
      <w:numFmt w:val="bullet"/>
      <w:lvlText w:val="•"/>
      <w:lvlJc w:val="left"/>
      <w:pPr>
        <w:tabs>
          <w:tab w:val="num" w:pos="5760"/>
        </w:tabs>
        <w:ind w:left="5760" w:hanging="360"/>
      </w:pPr>
      <w:rPr>
        <w:rFonts w:ascii="Arial" w:hAnsi="Arial" w:hint="default"/>
      </w:rPr>
    </w:lvl>
    <w:lvl w:ilvl="8" w:tplc="C48E32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DD47A38"/>
    <w:multiLevelType w:val="hybridMultilevel"/>
    <w:tmpl w:val="35A443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30"/>
    <w:rsid w:val="00047261"/>
    <w:rsid w:val="00050977"/>
    <w:rsid w:val="000740F1"/>
    <w:rsid w:val="0008783D"/>
    <w:rsid w:val="000E221F"/>
    <w:rsid w:val="001737D3"/>
    <w:rsid w:val="00176335"/>
    <w:rsid w:val="00180F9E"/>
    <w:rsid w:val="001871C9"/>
    <w:rsid w:val="001C0C0E"/>
    <w:rsid w:val="001F2111"/>
    <w:rsid w:val="002102E0"/>
    <w:rsid w:val="002134CD"/>
    <w:rsid w:val="00255B04"/>
    <w:rsid w:val="00262D81"/>
    <w:rsid w:val="002A4FB7"/>
    <w:rsid w:val="002C21FA"/>
    <w:rsid w:val="002E5B50"/>
    <w:rsid w:val="00304561"/>
    <w:rsid w:val="003209C1"/>
    <w:rsid w:val="00334848"/>
    <w:rsid w:val="0040162B"/>
    <w:rsid w:val="004075FB"/>
    <w:rsid w:val="004C7DEC"/>
    <w:rsid w:val="004E5658"/>
    <w:rsid w:val="004F6C9C"/>
    <w:rsid w:val="0053792A"/>
    <w:rsid w:val="005519D9"/>
    <w:rsid w:val="00552525"/>
    <w:rsid w:val="00555323"/>
    <w:rsid w:val="00583A90"/>
    <w:rsid w:val="005A6082"/>
    <w:rsid w:val="005B1AE9"/>
    <w:rsid w:val="005F1745"/>
    <w:rsid w:val="00604819"/>
    <w:rsid w:val="00661681"/>
    <w:rsid w:val="00673B6B"/>
    <w:rsid w:val="006D18BD"/>
    <w:rsid w:val="006D4F56"/>
    <w:rsid w:val="006E2130"/>
    <w:rsid w:val="007076FE"/>
    <w:rsid w:val="00726237"/>
    <w:rsid w:val="0074049E"/>
    <w:rsid w:val="0079625F"/>
    <w:rsid w:val="007F5EC0"/>
    <w:rsid w:val="008067BB"/>
    <w:rsid w:val="008709C1"/>
    <w:rsid w:val="008C135A"/>
    <w:rsid w:val="008F3301"/>
    <w:rsid w:val="00904072"/>
    <w:rsid w:val="009345DB"/>
    <w:rsid w:val="009B773A"/>
    <w:rsid w:val="009E4CDF"/>
    <w:rsid w:val="00A07164"/>
    <w:rsid w:val="00A90057"/>
    <w:rsid w:val="00AD0F4C"/>
    <w:rsid w:val="00B32EF4"/>
    <w:rsid w:val="00B443B4"/>
    <w:rsid w:val="00B566AF"/>
    <w:rsid w:val="00B929BB"/>
    <w:rsid w:val="00B93308"/>
    <w:rsid w:val="00C11E15"/>
    <w:rsid w:val="00C41626"/>
    <w:rsid w:val="00CC0383"/>
    <w:rsid w:val="00D47CD7"/>
    <w:rsid w:val="00D50E00"/>
    <w:rsid w:val="00D50F4D"/>
    <w:rsid w:val="00D67978"/>
    <w:rsid w:val="00D7028D"/>
    <w:rsid w:val="00D7591D"/>
    <w:rsid w:val="00DA24C5"/>
    <w:rsid w:val="00DA6421"/>
    <w:rsid w:val="00DA6FA8"/>
    <w:rsid w:val="00DF148F"/>
    <w:rsid w:val="00E632EE"/>
    <w:rsid w:val="00EF10BD"/>
    <w:rsid w:val="00F4033B"/>
    <w:rsid w:val="00F74DA0"/>
    <w:rsid w:val="00F75413"/>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EDF85"/>
  <w15:docId w15:val="{C428FC67-FEBD-4ADF-A67A-C87B6FC6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NormalWeb">
    <w:name w:val="Normal (Web)"/>
    <w:basedOn w:val="Normal"/>
    <w:uiPriority w:val="99"/>
    <w:unhideWhenUsed/>
    <w:pPr>
      <w:spacing w:before="100" w:beforeAutospacing="1" w:after="100" w:afterAutospacing="1"/>
    </w:pPr>
    <w:rPr>
      <w:lang w:val="en-AU" w:eastAsia="en-AU"/>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Pr>
      <w:rFonts w:ascii="Calibri" w:eastAsiaTheme="minorHAnsi" w:hAnsi="Calibri" w:cstheme="minorBidi"/>
      <w:sz w:val="22"/>
      <w:szCs w:val="21"/>
      <w:lang w:val="fr-CA"/>
    </w:rPr>
  </w:style>
  <w:style w:type="character" w:customStyle="1" w:styleId="PlainTextChar">
    <w:name w:val="Plain Text Char"/>
    <w:basedOn w:val="DefaultParagraphFont"/>
    <w:link w:val="PlainText"/>
    <w:uiPriority w:val="99"/>
    <w:rPr>
      <w:rFonts w:ascii="Calibri" w:hAnsi="Calibri"/>
      <w:szCs w:val="21"/>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val="fr-CA"/>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eastAsia="Times New Roman" w:hAnsi="Times New Roman" w:cs="Times New Roman"/>
      <w:sz w:val="18"/>
      <w:szCs w:val="18"/>
      <w:lang w:val="en-U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en-US"/>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Pr>
      <w:vertAlign w:val="superscript"/>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xn-money">
    <w:name w:val="xn-money"/>
    <w:basedOn w:val="DefaultParagraphFont"/>
  </w:style>
  <w:style w:type="character" w:customStyle="1" w:styleId="xn-org">
    <w:name w:val="xn-org"/>
    <w:basedOn w:val="DefaultParagraphFont"/>
    <w:rsid w:val="00176335"/>
  </w:style>
  <w:style w:type="character" w:customStyle="1" w:styleId="xn-location">
    <w:name w:val="xn-location"/>
    <w:basedOn w:val="DefaultParagraphFont"/>
    <w:rsid w:val="00176335"/>
  </w:style>
  <w:style w:type="character" w:customStyle="1" w:styleId="xn-chron">
    <w:name w:val="xn-chron"/>
    <w:basedOn w:val="DefaultParagraphFont"/>
    <w:rsid w:val="00176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7876">
      <w:bodyDiv w:val="1"/>
      <w:marLeft w:val="0"/>
      <w:marRight w:val="0"/>
      <w:marTop w:val="0"/>
      <w:marBottom w:val="0"/>
      <w:divBdr>
        <w:top w:val="none" w:sz="0" w:space="0" w:color="auto"/>
        <w:left w:val="none" w:sz="0" w:space="0" w:color="auto"/>
        <w:bottom w:val="none" w:sz="0" w:space="0" w:color="auto"/>
        <w:right w:val="none" w:sz="0" w:space="0" w:color="auto"/>
      </w:divBdr>
      <w:divsChild>
        <w:div w:id="266742255">
          <w:marLeft w:val="0"/>
          <w:marRight w:val="0"/>
          <w:marTop w:val="100"/>
          <w:marBottom w:val="100"/>
          <w:divBdr>
            <w:top w:val="none" w:sz="0" w:space="0" w:color="auto"/>
            <w:left w:val="none" w:sz="0" w:space="0" w:color="auto"/>
            <w:bottom w:val="none" w:sz="0" w:space="0" w:color="auto"/>
            <w:right w:val="none" w:sz="0" w:space="0" w:color="auto"/>
          </w:divBdr>
          <w:divsChild>
            <w:div w:id="1307081970">
              <w:marLeft w:val="0"/>
              <w:marRight w:val="0"/>
              <w:marTop w:val="0"/>
              <w:marBottom w:val="0"/>
              <w:divBdr>
                <w:top w:val="none" w:sz="0" w:space="0" w:color="auto"/>
                <w:left w:val="none" w:sz="0" w:space="0" w:color="auto"/>
                <w:bottom w:val="none" w:sz="0" w:space="0" w:color="auto"/>
                <w:right w:val="none" w:sz="0" w:space="0" w:color="auto"/>
              </w:divBdr>
              <w:divsChild>
                <w:div w:id="1460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3245">
          <w:marLeft w:val="0"/>
          <w:marRight w:val="0"/>
          <w:marTop w:val="100"/>
          <w:marBottom w:val="100"/>
          <w:divBdr>
            <w:top w:val="none" w:sz="0" w:space="0" w:color="auto"/>
            <w:left w:val="none" w:sz="0" w:space="0" w:color="auto"/>
            <w:bottom w:val="none" w:sz="0" w:space="0" w:color="auto"/>
            <w:right w:val="none" w:sz="0" w:space="0" w:color="auto"/>
          </w:divBdr>
          <w:divsChild>
            <w:div w:id="281619362">
              <w:marLeft w:val="0"/>
              <w:marRight w:val="0"/>
              <w:marTop w:val="0"/>
              <w:marBottom w:val="0"/>
              <w:divBdr>
                <w:top w:val="none" w:sz="0" w:space="0" w:color="auto"/>
                <w:left w:val="none" w:sz="0" w:space="0" w:color="auto"/>
                <w:bottom w:val="none" w:sz="0" w:space="0" w:color="auto"/>
                <w:right w:val="none" w:sz="0" w:space="0" w:color="auto"/>
              </w:divBdr>
              <w:divsChild>
                <w:div w:id="1188375017">
                  <w:marLeft w:val="0"/>
                  <w:marRight w:val="0"/>
                  <w:marTop w:val="0"/>
                  <w:marBottom w:val="338"/>
                  <w:divBdr>
                    <w:top w:val="none" w:sz="0" w:space="0" w:color="auto"/>
                    <w:left w:val="none" w:sz="0" w:space="0" w:color="auto"/>
                    <w:bottom w:val="none" w:sz="0" w:space="0" w:color="auto"/>
                    <w:right w:val="none" w:sz="0" w:space="0" w:color="auto"/>
                  </w:divBdr>
                  <w:divsChild>
                    <w:div w:id="1400401202">
                      <w:marLeft w:val="0"/>
                      <w:marRight w:val="0"/>
                      <w:marTop w:val="0"/>
                      <w:marBottom w:val="0"/>
                      <w:divBdr>
                        <w:top w:val="none" w:sz="0" w:space="0" w:color="auto"/>
                        <w:left w:val="none" w:sz="0" w:space="0" w:color="auto"/>
                        <w:bottom w:val="none" w:sz="0" w:space="0" w:color="auto"/>
                        <w:right w:val="none" w:sz="0" w:space="0" w:color="auto"/>
                      </w:divBdr>
                    </w:div>
                  </w:divsChild>
                </w:div>
                <w:div w:id="19691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0641">
      <w:bodyDiv w:val="1"/>
      <w:marLeft w:val="0"/>
      <w:marRight w:val="0"/>
      <w:marTop w:val="0"/>
      <w:marBottom w:val="0"/>
      <w:divBdr>
        <w:top w:val="none" w:sz="0" w:space="0" w:color="auto"/>
        <w:left w:val="none" w:sz="0" w:space="0" w:color="auto"/>
        <w:bottom w:val="none" w:sz="0" w:space="0" w:color="auto"/>
        <w:right w:val="none" w:sz="0" w:space="0" w:color="auto"/>
      </w:divBdr>
    </w:div>
    <w:div w:id="143471401">
      <w:bodyDiv w:val="1"/>
      <w:marLeft w:val="0"/>
      <w:marRight w:val="0"/>
      <w:marTop w:val="0"/>
      <w:marBottom w:val="0"/>
      <w:divBdr>
        <w:top w:val="none" w:sz="0" w:space="0" w:color="auto"/>
        <w:left w:val="none" w:sz="0" w:space="0" w:color="auto"/>
        <w:bottom w:val="none" w:sz="0" w:space="0" w:color="auto"/>
        <w:right w:val="none" w:sz="0" w:space="0" w:color="auto"/>
      </w:divBdr>
    </w:div>
    <w:div w:id="299265513">
      <w:bodyDiv w:val="1"/>
      <w:marLeft w:val="0"/>
      <w:marRight w:val="0"/>
      <w:marTop w:val="0"/>
      <w:marBottom w:val="0"/>
      <w:divBdr>
        <w:top w:val="none" w:sz="0" w:space="0" w:color="auto"/>
        <w:left w:val="none" w:sz="0" w:space="0" w:color="auto"/>
        <w:bottom w:val="none" w:sz="0" w:space="0" w:color="auto"/>
        <w:right w:val="none" w:sz="0" w:space="0" w:color="auto"/>
      </w:divBdr>
    </w:div>
    <w:div w:id="325741370">
      <w:bodyDiv w:val="1"/>
      <w:marLeft w:val="0"/>
      <w:marRight w:val="0"/>
      <w:marTop w:val="0"/>
      <w:marBottom w:val="0"/>
      <w:divBdr>
        <w:top w:val="none" w:sz="0" w:space="0" w:color="auto"/>
        <w:left w:val="none" w:sz="0" w:space="0" w:color="auto"/>
        <w:bottom w:val="none" w:sz="0" w:space="0" w:color="auto"/>
        <w:right w:val="none" w:sz="0" w:space="0" w:color="auto"/>
      </w:divBdr>
      <w:divsChild>
        <w:div w:id="1972132043">
          <w:marLeft w:val="0"/>
          <w:marRight w:val="0"/>
          <w:marTop w:val="0"/>
          <w:marBottom w:val="0"/>
          <w:divBdr>
            <w:top w:val="none" w:sz="0" w:space="0" w:color="auto"/>
            <w:left w:val="none" w:sz="0" w:space="0" w:color="auto"/>
            <w:bottom w:val="none" w:sz="0" w:space="0" w:color="auto"/>
            <w:right w:val="none" w:sz="0" w:space="0" w:color="auto"/>
          </w:divBdr>
        </w:div>
      </w:divsChild>
    </w:div>
    <w:div w:id="377172877">
      <w:bodyDiv w:val="1"/>
      <w:marLeft w:val="0"/>
      <w:marRight w:val="0"/>
      <w:marTop w:val="0"/>
      <w:marBottom w:val="0"/>
      <w:divBdr>
        <w:top w:val="none" w:sz="0" w:space="0" w:color="auto"/>
        <w:left w:val="none" w:sz="0" w:space="0" w:color="auto"/>
        <w:bottom w:val="none" w:sz="0" w:space="0" w:color="auto"/>
        <w:right w:val="none" w:sz="0" w:space="0" w:color="auto"/>
      </w:divBdr>
    </w:div>
    <w:div w:id="384378238">
      <w:bodyDiv w:val="1"/>
      <w:marLeft w:val="0"/>
      <w:marRight w:val="0"/>
      <w:marTop w:val="0"/>
      <w:marBottom w:val="0"/>
      <w:divBdr>
        <w:top w:val="none" w:sz="0" w:space="0" w:color="auto"/>
        <w:left w:val="none" w:sz="0" w:space="0" w:color="auto"/>
        <w:bottom w:val="none" w:sz="0" w:space="0" w:color="auto"/>
        <w:right w:val="none" w:sz="0" w:space="0" w:color="auto"/>
      </w:divBdr>
    </w:div>
    <w:div w:id="388844480">
      <w:bodyDiv w:val="1"/>
      <w:marLeft w:val="0"/>
      <w:marRight w:val="0"/>
      <w:marTop w:val="0"/>
      <w:marBottom w:val="0"/>
      <w:divBdr>
        <w:top w:val="none" w:sz="0" w:space="0" w:color="auto"/>
        <w:left w:val="none" w:sz="0" w:space="0" w:color="auto"/>
        <w:bottom w:val="none" w:sz="0" w:space="0" w:color="auto"/>
        <w:right w:val="none" w:sz="0" w:space="0" w:color="auto"/>
      </w:divBdr>
    </w:div>
    <w:div w:id="422187076">
      <w:bodyDiv w:val="1"/>
      <w:marLeft w:val="0"/>
      <w:marRight w:val="0"/>
      <w:marTop w:val="0"/>
      <w:marBottom w:val="0"/>
      <w:divBdr>
        <w:top w:val="none" w:sz="0" w:space="0" w:color="auto"/>
        <w:left w:val="none" w:sz="0" w:space="0" w:color="auto"/>
        <w:bottom w:val="none" w:sz="0" w:space="0" w:color="auto"/>
        <w:right w:val="none" w:sz="0" w:space="0" w:color="auto"/>
      </w:divBdr>
    </w:div>
    <w:div w:id="437026183">
      <w:bodyDiv w:val="1"/>
      <w:marLeft w:val="0"/>
      <w:marRight w:val="0"/>
      <w:marTop w:val="0"/>
      <w:marBottom w:val="0"/>
      <w:divBdr>
        <w:top w:val="none" w:sz="0" w:space="0" w:color="auto"/>
        <w:left w:val="none" w:sz="0" w:space="0" w:color="auto"/>
        <w:bottom w:val="none" w:sz="0" w:space="0" w:color="auto"/>
        <w:right w:val="none" w:sz="0" w:space="0" w:color="auto"/>
      </w:divBdr>
    </w:div>
    <w:div w:id="495998358">
      <w:bodyDiv w:val="1"/>
      <w:marLeft w:val="0"/>
      <w:marRight w:val="0"/>
      <w:marTop w:val="0"/>
      <w:marBottom w:val="0"/>
      <w:divBdr>
        <w:top w:val="none" w:sz="0" w:space="0" w:color="auto"/>
        <w:left w:val="none" w:sz="0" w:space="0" w:color="auto"/>
        <w:bottom w:val="none" w:sz="0" w:space="0" w:color="auto"/>
        <w:right w:val="none" w:sz="0" w:space="0" w:color="auto"/>
      </w:divBdr>
    </w:div>
    <w:div w:id="519704605">
      <w:bodyDiv w:val="1"/>
      <w:marLeft w:val="0"/>
      <w:marRight w:val="0"/>
      <w:marTop w:val="0"/>
      <w:marBottom w:val="0"/>
      <w:divBdr>
        <w:top w:val="none" w:sz="0" w:space="0" w:color="auto"/>
        <w:left w:val="none" w:sz="0" w:space="0" w:color="auto"/>
        <w:bottom w:val="none" w:sz="0" w:space="0" w:color="auto"/>
        <w:right w:val="none" w:sz="0" w:space="0" w:color="auto"/>
      </w:divBdr>
    </w:div>
    <w:div w:id="554197980">
      <w:bodyDiv w:val="1"/>
      <w:marLeft w:val="0"/>
      <w:marRight w:val="0"/>
      <w:marTop w:val="0"/>
      <w:marBottom w:val="0"/>
      <w:divBdr>
        <w:top w:val="none" w:sz="0" w:space="0" w:color="auto"/>
        <w:left w:val="none" w:sz="0" w:space="0" w:color="auto"/>
        <w:bottom w:val="none" w:sz="0" w:space="0" w:color="auto"/>
        <w:right w:val="none" w:sz="0" w:space="0" w:color="auto"/>
      </w:divBdr>
    </w:div>
    <w:div w:id="579024088">
      <w:bodyDiv w:val="1"/>
      <w:marLeft w:val="0"/>
      <w:marRight w:val="0"/>
      <w:marTop w:val="0"/>
      <w:marBottom w:val="0"/>
      <w:divBdr>
        <w:top w:val="none" w:sz="0" w:space="0" w:color="auto"/>
        <w:left w:val="none" w:sz="0" w:space="0" w:color="auto"/>
        <w:bottom w:val="none" w:sz="0" w:space="0" w:color="auto"/>
        <w:right w:val="none" w:sz="0" w:space="0" w:color="auto"/>
      </w:divBdr>
    </w:div>
    <w:div w:id="607398637">
      <w:bodyDiv w:val="1"/>
      <w:marLeft w:val="0"/>
      <w:marRight w:val="0"/>
      <w:marTop w:val="0"/>
      <w:marBottom w:val="0"/>
      <w:divBdr>
        <w:top w:val="none" w:sz="0" w:space="0" w:color="auto"/>
        <w:left w:val="none" w:sz="0" w:space="0" w:color="auto"/>
        <w:bottom w:val="none" w:sz="0" w:space="0" w:color="auto"/>
        <w:right w:val="none" w:sz="0" w:space="0" w:color="auto"/>
      </w:divBdr>
      <w:divsChild>
        <w:div w:id="1699700360">
          <w:marLeft w:val="360"/>
          <w:marRight w:val="0"/>
          <w:marTop w:val="200"/>
          <w:marBottom w:val="0"/>
          <w:divBdr>
            <w:top w:val="none" w:sz="0" w:space="0" w:color="auto"/>
            <w:left w:val="none" w:sz="0" w:space="0" w:color="auto"/>
            <w:bottom w:val="none" w:sz="0" w:space="0" w:color="auto"/>
            <w:right w:val="none" w:sz="0" w:space="0" w:color="auto"/>
          </w:divBdr>
        </w:div>
      </w:divsChild>
    </w:div>
    <w:div w:id="622349502">
      <w:bodyDiv w:val="1"/>
      <w:marLeft w:val="0"/>
      <w:marRight w:val="0"/>
      <w:marTop w:val="0"/>
      <w:marBottom w:val="0"/>
      <w:divBdr>
        <w:top w:val="none" w:sz="0" w:space="0" w:color="auto"/>
        <w:left w:val="none" w:sz="0" w:space="0" w:color="auto"/>
        <w:bottom w:val="none" w:sz="0" w:space="0" w:color="auto"/>
        <w:right w:val="none" w:sz="0" w:space="0" w:color="auto"/>
      </w:divBdr>
    </w:div>
    <w:div w:id="664168526">
      <w:bodyDiv w:val="1"/>
      <w:marLeft w:val="0"/>
      <w:marRight w:val="0"/>
      <w:marTop w:val="0"/>
      <w:marBottom w:val="0"/>
      <w:divBdr>
        <w:top w:val="none" w:sz="0" w:space="0" w:color="auto"/>
        <w:left w:val="none" w:sz="0" w:space="0" w:color="auto"/>
        <w:bottom w:val="none" w:sz="0" w:space="0" w:color="auto"/>
        <w:right w:val="none" w:sz="0" w:space="0" w:color="auto"/>
      </w:divBdr>
    </w:div>
    <w:div w:id="702706614">
      <w:bodyDiv w:val="1"/>
      <w:marLeft w:val="0"/>
      <w:marRight w:val="0"/>
      <w:marTop w:val="0"/>
      <w:marBottom w:val="0"/>
      <w:divBdr>
        <w:top w:val="none" w:sz="0" w:space="0" w:color="auto"/>
        <w:left w:val="none" w:sz="0" w:space="0" w:color="auto"/>
        <w:bottom w:val="none" w:sz="0" w:space="0" w:color="auto"/>
        <w:right w:val="none" w:sz="0" w:space="0" w:color="auto"/>
      </w:divBdr>
    </w:div>
    <w:div w:id="731393668">
      <w:bodyDiv w:val="1"/>
      <w:marLeft w:val="0"/>
      <w:marRight w:val="0"/>
      <w:marTop w:val="0"/>
      <w:marBottom w:val="0"/>
      <w:divBdr>
        <w:top w:val="none" w:sz="0" w:space="0" w:color="auto"/>
        <w:left w:val="none" w:sz="0" w:space="0" w:color="auto"/>
        <w:bottom w:val="none" w:sz="0" w:space="0" w:color="auto"/>
        <w:right w:val="none" w:sz="0" w:space="0" w:color="auto"/>
      </w:divBdr>
    </w:div>
    <w:div w:id="806161501">
      <w:bodyDiv w:val="1"/>
      <w:marLeft w:val="0"/>
      <w:marRight w:val="0"/>
      <w:marTop w:val="0"/>
      <w:marBottom w:val="0"/>
      <w:divBdr>
        <w:top w:val="none" w:sz="0" w:space="0" w:color="auto"/>
        <w:left w:val="none" w:sz="0" w:space="0" w:color="auto"/>
        <w:bottom w:val="none" w:sz="0" w:space="0" w:color="auto"/>
        <w:right w:val="none" w:sz="0" w:space="0" w:color="auto"/>
      </w:divBdr>
      <w:divsChild>
        <w:div w:id="1958949864">
          <w:marLeft w:val="360"/>
          <w:marRight w:val="0"/>
          <w:marTop w:val="200"/>
          <w:marBottom w:val="0"/>
          <w:divBdr>
            <w:top w:val="none" w:sz="0" w:space="0" w:color="auto"/>
            <w:left w:val="none" w:sz="0" w:space="0" w:color="auto"/>
            <w:bottom w:val="none" w:sz="0" w:space="0" w:color="auto"/>
            <w:right w:val="none" w:sz="0" w:space="0" w:color="auto"/>
          </w:divBdr>
        </w:div>
        <w:div w:id="2093965925">
          <w:marLeft w:val="360"/>
          <w:marRight w:val="0"/>
          <w:marTop w:val="200"/>
          <w:marBottom w:val="0"/>
          <w:divBdr>
            <w:top w:val="none" w:sz="0" w:space="0" w:color="auto"/>
            <w:left w:val="none" w:sz="0" w:space="0" w:color="auto"/>
            <w:bottom w:val="none" w:sz="0" w:space="0" w:color="auto"/>
            <w:right w:val="none" w:sz="0" w:space="0" w:color="auto"/>
          </w:divBdr>
        </w:div>
        <w:div w:id="1720547891">
          <w:marLeft w:val="360"/>
          <w:marRight w:val="0"/>
          <w:marTop w:val="200"/>
          <w:marBottom w:val="0"/>
          <w:divBdr>
            <w:top w:val="none" w:sz="0" w:space="0" w:color="auto"/>
            <w:left w:val="none" w:sz="0" w:space="0" w:color="auto"/>
            <w:bottom w:val="none" w:sz="0" w:space="0" w:color="auto"/>
            <w:right w:val="none" w:sz="0" w:space="0" w:color="auto"/>
          </w:divBdr>
        </w:div>
      </w:divsChild>
    </w:div>
    <w:div w:id="825442101">
      <w:bodyDiv w:val="1"/>
      <w:marLeft w:val="0"/>
      <w:marRight w:val="0"/>
      <w:marTop w:val="0"/>
      <w:marBottom w:val="0"/>
      <w:divBdr>
        <w:top w:val="none" w:sz="0" w:space="0" w:color="auto"/>
        <w:left w:val="none" w:sz="0" w:space="0" w:color="auto"/>
        <w:bottom w:val="none" w:sz="0" w:space="0" w:color="auto"/>
        <w:right w:val="none" w:sz="0" w:space="0" w:color="auto"/>
      </w:divBdr>
    </w:div>
    <w:div w:id="849762271">
      <w:bodyDiv w:val="1"/>
      <w:marLeft w:val="0"/>
      <w:marRight w:val="0"/>
      <w:marTop w:val="0"/>
      <w:marBottom w:val="0"/>
      <w:divBdr>
        <w:top w:val="none" w:sz="0" w:space="0" w:color="auto"/>
        <w:left w:val="none" w:sz="0" w:space="0" w:color="auto"/>
        <w:bottom w:val="none" w:sz="0" w:space="0" w:color="auto"/>
        <w:right w:val="none" w:sz="0" w:space="0" w:color="auto"/>
      </w:divBdr>
      <w:divsChild>
        <w:div w:id="799811341">
          <w:marLeft w:val="0"/>
          <w:marRight w:val="0"/>
          <w:marTop w:val="0"/>
          <w:marBottom w:val="0"/>
          <w:divBdr>
            <w:top w:val="none" w:sz="0" w:space="0" w:color="auto"/>
            <w:left w:val="none" w:sz="0" w:space="0" w:color="auto"/>
            <w:bottom w:val="none" w:sz="0" w:space="0" w:color="auto"/>
            <w:right w:val="none" w:sz="0" w:space="0" w:color="auto"/>
          </w:divBdr>
          <w:divsChild>
            <w:div w:id="704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804">
      <w:bodyDiv w:val="1"/>
      <w:marLeft w:val="0"/>
      <w:marRight w:val="0"/>
      <w:marTop w:val="0"/>
      <w:marBottom w:val="0"/>
      <w:divBdr>
        <w:top w:val="none" w:sz="0" w:space="0" w:color="auto"/>
        <w:left w:val="none" w:sz="0" w:space="0" w:color="auto"/>
        <w:bottom w:val="none" w:sz="0" w:space="0" w:color="auto"/>
        <w:right w:val="none" w:sz="0" w:space="0" w:color="auto"/>
      </w:divBdr>
    </w:div>
    <w:div w:id="912274160">
      <w:bodyDiv w:val="1"/>
      <w:marLeft w:val="0"/>
      <w:marRight w:val="0"/>
      <w:marTop w:val="0"/>
      <w:marBottom w:val="0"/>
      <w:divBdr>
        <w:top w:val="none" w:sz="0" w:space="0" w:color="auto"/>
        <w:left w:val="none" w:sz="0" w:space="0" w:color="auto"/>
        <w:bottom w:val="none" w:sz="0" w:space="0" w:color="auto"/>
        <w:right w:val="none" w:sz="0" w:space="0" w:color="auto"/>
      </w:divBdr>
    </w:div>
    <w:div w:id="914558006">
      <w:bodyDiv w:val="1"/>
      <w:marLeft w:val="0"/>
      <w:marRight w:val="0"/>
      <w:marTop w:val="0"/>
      <w:marBottom w:val="0"/>
      <w:divBdr>
        <w:top w:val="none" w:sz="0" w:space="0" w:color="auto"/>
        <w:left w:val="none" w:sz="0" w:space="0" w:color="auto"/>
        <w:bottom w:val="none" w:sz="0" w:space="0" w:color="auto"/>
        <w:right w:val="none" w:sz="0" w:space="0" w:color="auto"/>
      </w:divBdr>
      <w:divsChild>
        <w:div w:id="1184435921">
          <w:marLeft w:val="274"/>
          <w:marRight w:val="0"/>
          <w:marTop w:val="0"/>
          <w:marBottom w:val="0"/>
          <w:divBdr>
            <w:top w:val="none" w:sz="0" w:space="0" w:color="auto"/>
            <w:left w:val="none" w:sz="0" w:space="0" w:color="auto"/>
            <w:bottom w:val="none" w:sz="0" w:space="0" w:color="auto"/>
            <w:right w:val="none" w:sz="0" w:space="0" w:color="auto"/>
          </w:divBdr>
        </w:div>
        <w:div w:id="266281791">
          <w:marLeft w:val="274"/>
          <w:marRight w:val="0"/>
          <w:marTop w:val="0"/>
          <w:marBottom w:val="0"/>
          <w:divBdr>
            <w:top w:val="none" w:sz="0" w:space="0" w:color="auto"/>
            <w:left w:val="none" w:sz="0" w:space="0" w:color="auto"/>
            <w:bottom w:val="none" w:sz="0" w:space="0" w:color="auto"/>
            <w:right w:val="none" w:sz="0" w:space="0" w:color="auto"/>
          </w:divBdr>
        </w:div>
        <w:div w:id="1148666773">
          <w:marLeft w:val="274"/>
          <w:marRight w:val="0"/>
          <w:marTop w:val="0"/>
          <w:marBottom w:val="0"/>
          <w:divBdr>
            <w:top w:val="none" w:sz="0" w:space="0" w:color="auto"/>
            <w:left w:val="none" w:sz="0" w:space="0" w:color="auto"/>
            <w:bottom w:val="none" w:sz="0" w:space="0" w:color="auto"/>
            <w:right w:val="none" w:sz="0" w:space="0" w:color="auto"/>
          </w:divBdr>
        </w:div>
      </w:divsChild>
    </w:div>
    <w:div w:id="916326543">
      <w:bodyDiv w:val="1"/>
      <w:marLeft w:val="0"/>
      <w:marRight w:val="0"/>
      <w:marTop w:val="0"/>
      <w:marBottom w:val="0"/>
      <w:divBdr>
        <w:top w:val="none" w:sz="0" w:space="0" w:color="auto"/>
        <w:left w:val="none" w:sz="0" w:space="0" w:color="auto"/>
        <w:bottom w:val="none" w:sz="0" w:space="0" w:color="auto"/>
        <w:right w:val="none" w:sz="0" w:space="0" w:color="auto"/>
      </w:divBdr>
      <w:divsChild>
        <w:div w:id="473331631">
          <w:marLeft w:val="0"/>
          <w:marRight w:val="0"/>
          <w:marTop w:val="0"/>
          <w:marBottom w:val="0"/>
          <w:divBdr>
            <w:top w:val="none" w:sz="0" w:space="0" w:color="auto"/>
            <w:left w:val="none" w:sz="0" w:space="0" w:color="auto"/>
            <w:bottom w:val="none" w:sz="0" w:space="0" w:color="auto"/>
            <w:right w:val="none" w:sz="0" w:space="0" w:color="auto"/>
          </w:divBdr>
          <w:divsChild>
            <w:div w:id="458686611">
              <w:marLeft w:val="0"/>
              <w:marRight w:val="0"/>
              <w:marTop w:val="0"/>
              <w:marBottom w:val="0"/>
              <w:divBdr>
                <w:top w:val="none" w:sz="0" w:space="0" w:color="auto"/>
                <w:left w:val="none" w:sz="0" w:space="0" w:color="auto"/>
                <w:bottom w:val="none" w:sz="0" w:space="0" w:color="auto"/>
                <w:right w:val="none" w:sz="0" w:space="0" w:color="auto"/>
              </w:divBdr>
            </w:div>
          </w:divsChild>
        </w:div>
        <w:div w:id="505293415">
          <w:marLeft w:val="0"/>
          <w:marRight w:val="0"/>
          <w:marTop w:val="0"/>
          <w:marBottom w:val="0"/>
          <w:divBdr>
            <w:top w:val="none" w:sz="0" w:space="0" w:color="auto"/>
            <w:left w:val="none" w:sz="0" w:space="0" w:color="auto"/>
            <w:bottom w:val="none" w:sz="0" w:space="0" w:color="auto"/>
            <w:right w:val="none" w:sz="0" w:space="0" w:color="auto"/>
          </w:divBdr>
        </w:div>
        <w:div w:id="1740402974">
          <w:marLeft w:val="405"/>
          <w:marRight w:val="0"/>
          <w:marTop w:val="0"/>
          <w:marBottom w:val="270"/>
          <w:divBdr>
            <w:top w:val="none" w:sz="0" w:space="0" w:color="auto"/>
            <w:left w:val="none" w:sz="0" w:space="0" w:color="auto"/>
            <w:bottom w:val="none" w:sz="0" w:space="0" w:color="auto"/>
            <w:right w:val="none" w:sz="0" w:space="0" w:color="auto"/>
          </w:divBdr>
          <w:divsChild>
            <w:div w:id="13300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2080">
      <w:bodyDiv w:val="1"/>
      <w:marLeft w:val="0"/>
      <w:marRight w:val="0"/>
      <w:marTop w:val="0"/>
      <w:marBottom w:val="0"/>
      <w:divBdr>
        <w:top w:val="none" w:sz="0" w:space="0" w:color="auto"/>
        <w:left w:val="none" w:sz="0" w:space="0" w:color="auto"/>
        <w:bottom w:val="none" w:sz="0" w:space="0" w:color="auto"/>
        <w:right w:val="none" w:sz="0" w:space="0" w:color="auto"/>
      </w:divBdr>
    </w:div>
    <w:div w:id="1104182834">
      <w:bodyDiv w:val="1"/>
      <w:marLeft w:val="0"/>
      <w:marRight w:val="0"/>
      <w:marTop w:val="0"/>
      <w:marBottom w:val="0"/>
      <w:divBdr>
        <w:top w:val="none" w:sz="0" w:space="0" w:color="auto"/>
        <w:left w:val="none" w:sz="0" w:space="0" w:color="auto"/>
        <w:bottom w:val="none" w:sz="0" w:space="0" w:color="auto"/>
        <w:right w:val="none" w:sz="0" w:space="0" w:color="auto"/>
      </w:divBdr>
    </w:div>
    <w:div w:id="1217165540">
      <w:bodyDiv w:val="1"/>
      <w:marLeft w:val="0"/>
      <w:marRight w:val="0"/>
      <w:marTop w:val="0"/>
      <w:marBottom w:val="0"/>
      <w:divBdr>
        <w:top w:val="none" w:sz="0" w:space="0" w:color="auto"/>
        <w:left w:val="none" w:sz="0" w:space="0" w:color="auto"/>
        <w:bottom w:val="none" w:sz="0" w:space="0" w:color="auto"/>
        <w:right w:val="none" w:sz="0" w:space="0" w:color="auto"/>
      </w:divBdr>
    </w:div>
    <w:div w:id="1256406181">
      <w:bodyDiv w:val="1"/>
      <w:marLeft w:val="0"/>
      <w:marRight w:val="0"/>
      <w:marTop w:val="0"/>
      <w:marBottom w:val="0"/>
      <w:divBdr>
        <w:top w:val="none" w:sz="0" w:space="0" w:color="auto"/>
        <w:left w:val="none" w:sz="0" w:space="0" w:color="auto"/>
        <w:bottom w:val="none" w:sz="0" w:space="0" w:color="auto"/>
        <w:right w:val="none" w:sz="0" w:space="0" w:color="auto"/>
      </w:divBdr>
    </w:div>
    <w:div w:id="1341466764">
      <w:bodyDiv w:val="1"/>
      <w:marLeft w:val="0"/>
      <w:marRight w:val="0"/>
      <w:marTop w:val="0"/>
      <w:marBottom w:val="0"/>
      <w:divBdr>
        <w:top w:val="none" w:sz="0" w:space="0" w:color="auto"/>
        <w:left w:val="none" w:sz="0" w:space="0" w:color="auto"/>
        <w:bottom w:val="none" w:sz="0" w:space="0" w:color="auto"/>
        <w:right w:val="none" w:sz="0" w:space="0" w:color="auto"/>
      </w:divBdr>
    </w:div>
    <w:div w:id="1408310496">
      <w:bodyDiv w:val="1"/>
      <w:marLeft w:val="0"/>
      <w:marRight w:val="0"/>
      <w:marTop w:val="0"/>
      <w:marBottom w:val="0"/>
      <w:divBdr>
        <w:top w:val="none" w:sz="0" w:space="0" w:color="auto"/>
        <w:left w:val="none" w:sz="0" w:space="0" w:color="auto"/>
        <w:bottom w:val="none" w:sz="0" w:space="0" w:color="auto"/>
        <w:right w:val="none" w:sz="0" w:space="0" w:color="auto"/>
      </w:divBdr>
    </w:div>
    <w:div w:id="1483036476">
      <w:bodyDiv w:val="1"/>
      <w:marLeft w:val="0"/>
      <w:marRight w:val="0"/>
      <w:marTop w:val="0"/>
      <w:marBottom w:val="0"/>
      <w:divBdr>
        <w:top w:val="none" w:sz="0" w:space="0" w:color="auto"/>
        <w:left w:val="none" w:sz="0" w:space="0" w:color="auto"/>
        <w:bottom w:val="none" w:sz="0" w:space="0" w:color="auto"/>
        <w:right w:val="none" w:sz="0" w:space="0" w:color="auto"/>
      </w:divBdr>
    </w:div>
    <w:div w:id="1492868060">
      <w:bodyDiv w:val="1"/>
      <w:marLeft w:val="0"/>
      <w:marRight w:val="0"/>
      <w:marTop w:val="0"/>
      <w:marBottom w:val="0"/>
      <w:divBdr>
        <w:top w:val="none" w:sz="0" w:space="0" w:color="auto"/>
        <w:left w:val="none" w:sz="0" w:space="0" w:color="auto"/>
        <w:bottom w:val="none" w:sz="0" w:space="0" w:color="auto"/>
        <w:right w:val="none" w:sz="0" w:space="0" w:color="auto"/>
      </w:divBdr>
    </w:div>
    <w:div w:id="1493137720">
      <w:bodyDiv w:val="1"/>
      <w:marLeft w:val="0"/>
      <w:marRight w:val="0"/>
      <w:marTop w:val="0"/>
      <w:marBottom w:val="0"/>
      <w:divBdr>
        <w:top w:val="none" w:sz="0" w:space="0" w:color="auto"/>
        <w:left w:val="none" w:sz="0" w:space="0" w:color="auto"/>
        <w:bottom w:val="none" w:sz="0" w:space="0" w:color="auto"/>
        <w:right w:val="none" w:sz="0" w:space="0" w:color="auto"/>
      </w:divBdr>
    </w:div>
    <w:div w:id="1523857416">
      <w:bodyDiv w:val="1"/>
      <w:marLeft w:val="0"/>
      <w:marRight w:val="0"/>
      <w:marTop w:val="0"/>
      <w:marBottom w:val="0"/>
      <w:divBdr>
        <w:top w:val="none" w:sz="0" w:space="0" w:color="auto"/>
        <w:left w:val="none" w:sz="0" w:space="0" w:color="auto"/>
        <w:bottom w:val="none" w:sz="0" w:space="0" w:color="auto"/>
        <w:right w:val="none" w:sz="0" w:space="0" w:color="auto"/>
      </w:divBdr>
    </w:div>
    <w:div w:id="1538395862">
      <w:bodyDiv w:val="1"/>
      <w:marLeft w:val="0"/>
      <w:marRight w:val="0"/>
      <w:marTop w:val="0"/>
      <w:marBottom w:val="0"/>
      <w:divBdr>
        <w:top w:val="none" w:sz="0" w:space="0" w:color="auto"/>
        <w:left w:val="none" w:sz="0" w:space="0" w:color="auto"/>
        <w:bottom w:val="none" w:sz="0" w:space="0" w:color="auto"/>
        <w:right w:val="none" w:sz="0" w:space="0" w:color="auto"/>
      </w:divBdr>
    </w:div>
    <w:div w:id="1543902597">
      <w:bodyDiv w:val="1"/>
      <w:marLeft w:val="0"/>
      <w:marRight w:val="0"/>
      <w:marTop w:val="0"/>
      <w:marBottom w:val="0"/>
      <w:divBdr>
        <w:top w:val="none" w:sz="0" w:space="0" w:color="auto"/>
        <w:left w:val="none" w:sz="0" w:space="0" w:color="auto"/>
        <w:bottom w:val="none" w:sz="0" w:space="0" w:color="auto"/>
        <w:right w:val="none" w:sz="0" w:space="0" w:color="auto"/>
      </w:divBdr>
    </w:div>
    <w:div w:id="1557816569">
      <w:bodyDiv w:val="1"/>
      <w:marLeft w:val="0"/>
      <w:marRight w:val="0"/>
      <w:marTop w:val="0"/>
      <w:marBottom w:val="0"/>
      <w:divBdr>
        <w:top w:val="none" w:sz="0" w:space="0" w:color="auto"/>
        <w:left w:val="none" w:sz="0" w:space="0" w:color="auto"/>
        <w:bottom w:val="none" w:sz="0" w:space="0" w:color="auto"/>
        <w:right w:val="none" w:sz="0" w:space="0" w:color="auto"/>
      </w:divBdr>
    </w:div>
    <w:div w:id="1574049442">
      <w:bodyDiv w:val="1"/>
      <w:marLeft w:val="0"/>
      <w:marRight w:val="0"/>
      <w:marTop w:val="0"/>
      <w:marBottom w:val="0"/>
      <w:divBdr>
        <w:top w:val="none" w:sz="0" w:space="0" w:color="auto"/>
        <w:left w:val="none" w:sz="0" w:space="0" w:color="auto"/>
        <w:bottom w:val="none" w:sz="0" w:space="0" w:color="auto"/>
        <w:right w:val="none" w:sz="0" w:space="0" w:color="auto"/>
      </w:divBdr>
    </w:div>
    <w:div w:id="1631400942">
      <w:bodyDiv w:val="1"/>
      <w:marLeft w:val="0"/>
      <w:marRight w:val="0"/>
      <w:marTop w:val="0"/>
      <w:marBottom w:val="0"/>
      <w:divBdr>
        <w:top w:val="none" w:sz="0" w:space="0" w:color="auto"/>
        <w:left w:val="none" w:sz="0" w:space="0" w:color="auto"/>
        <w:bottom w:val="none" w:sz="0" w:space="0" w:color="auto"/>
        <w:right w:val="none" w:sz="0" w:space="0" w:color="auto"/>
      </w:divBdr>
    </w:div>
    <w:div w:id="1770393464">
      <w:bodyDiv w:val="1"/>
      <w:marLeft w:val="0"/>
      <w:marRight w:val="0"/>
      <w:marTop w:val="0"/>
      <w:marBottom w:val="0"/>
      <w:divBdr>
        <w:top w:val="none" w:sz="0" w:space="0" w:color="auto"/>
        <w:left w:val="none" w:sz="0" w:space="0" w:color="auto"/>
        <w:bottom w:val="none" w:sz="0" w:space="0" w:color="auto"/>
        <w:right w:val="none" w:sz="0" w:space="0" w:color="auto"/>
      </w:divBdr>
    </w:div>
    <w:div w:id="1790971188">
      <w:bodyDiv w:val="1"/>
      <w:marLeft w:val="0"/>
      <w:marRight w:val="0"/>
      <w:marTop w:val="0"/>
      <w:marBottom w:val="0"/>
      <w:divBdr>
        <w:top w:val="none" w:sz="0" w:space="0" w:color="auto"/>
        <w:left w:val="none" w:sz="0" w:space="0" w:color="auto"/>
        <w:bottom w:val="none" w:sz="0" w:space="0" w:color="auto"/>
        <w:right w:val="none" w:sz="0" w:space="0" w:color="auto"/>
      </w:divBdr>
    </w:div>
    <w:div w:id="1902708763">
      <w:bodyDiv w:val="1"/>
      <w:marLeft w:val="0"/>
      <w:marRight w:val="0"/>
      <w:marTop w:val="0"/>
      <w:marBottom w:val="0"/>
      <w:divBdr>
        <w:top w:val="none" w:sz="0" w:space="0" w:color="auto"/>
        <w:left w:val="none" w:sz="0" w:space="0" w:color="auto"/>
        <w:bottom w:val="none" w:sz="0" w:space="0" w:color="auto"/>
        <w:right w:val="none" w:sz="0" w:space="0" w:color="auto"/>
      </w:divBdr>
      <w:divsChild>
        <w:div w:id="1359157356">
          <w:marLeft w:val="0"/>
          <w:marRight w:val="0"/>
          <w:marTop w:val="0"/>
          <w:marBottom w:val="0"/>
          <w:divBdr>
            <w:top w:val="none" w:sz="0" w:space="0" w:color="auto"/>
            <w:left w:val="none" w:sz="0" w:space="0" w:color="auto"/>
            <w:bottom w:val="none" w:sz="0" w:space="0" w:color="auto"/>
            <w:right w:val="none" w:sz="0" w:space="0" w:color="auto"/>
          </w:divBdr>
          <w:divsChild>
            <w:div w:id="1457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hmad.doroudian@blifepharma.com" TargetMode="External"/><Relationship Id="rId4" Type="http://schemas.openxmlformats.org/officeDocument/2006/relationships/settings" Target="settings.xml"/><Relationship Id="rId9" Type="http://schemas.openxmlformats.org/officeDocument/2006/relationships/hyperlink" Target="http://www.abetterlifephar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09CA9-0CF9-4E54-8AB3-A994E557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29</TotalTime>
  <Pages>4</Pages>
  <Words>1750</Words>
  <Characters>9975</Characters>
  <Application>Microsoft Office Word</Application>
  <DocSecurity>0</DocSecurity>
  <Lines>83</Lines>
  <Paragraphs>23</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
      <vt:lpstr/>
      <vt:lpstr/>
      <vt:lpstr/>
      <vt:lpstr/>
      <vt:lpstr/>
    </vt:vector>
  </TitlesOfParts>
  <Company>Manitoba Liquor &amp; Lotteries</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Marie-Eve Chaume</dc:creator>
  <cp:lastModifiedBy>Moira Ong</cp:lastModifiedBy>
  <cp:revision>4</cp:revision>
  <cp:lastPrinted>2020-04-22T19:49:00Z</cp:lastPrinted>
  <dcterms:created xsi:type="dcterms:W3CDTF">2020-05-11T01:15:00Z</dcterms:created>
  <dcterms:modified xsi:type="dcterms:W3CDTF">2020-05-11T02:24:00Z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StylesDone">
    <vt:lpwstr>Y</vt:lpwstr>
  </property>
  <property fmtid="{D5CDD505-2E9C-101B-9397-08002B2CF9AE}" pid="3" name="WSOrigTemplate">
    <vt:lpwstr>normal</vt:lpwstr>
  </property>
</Properties>
</file>