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0DE15" w14:textId="77777777" w:rsidR="00EA4133" w:rsidRPr="0001060A" w:rsidRDefault="00EA4133">
      <w:pPr>
        <w:pStyle w:val="Title"/>
        <w:spacing w:before="0"/>
        <w:rPr>
          <w:sz w:val="28"/>
          <w:lang w:val="en-CA"/>
        </w:rPr>
      </w:pPr>
      <w:r w:rsidRPr="0001060A">
        <w:rPr>
          <w:sz w:val="28"/>
          <w:lang w:val="en-CA"/>
        </w:rPr>
        <w:t>FORM 9</w:t>
      </w:r>
    </w:p>
    <w:p w14:paraId="3224A7F1" w14:textId="77777777"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14:paraId="434B99FF" w14:textId="77777777"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p>
    <w:p w14:paraId="465FB67C" w14:textId="77777777" w:rsidR="00EA4133" w:rsidRDefault="00EA4133">
      <w:pPr>
        <w:pStyle w:val="BodyText"/>
        <w:rPr>
          <w:rFonts w:ascii="Arial" w:hAnsi="Arial"/>
          <w:lang w:val="en-CA"/>
        </w:rPr>
      </w:pPr>
      <w:r>
        <w:rPr>
          <w:rFonts w:ascii="Arial" w:hAnsi="Arial"/>
          <w:lang w:val="en-CA"/>
        </w:rPr>
        <w:t>Please complete the following:</w:t>
      </w:r>
    </w:p>
    <w:p w14:paraId="60E88DA2"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537893">
        <w:rPr>
          <w:rFonts w:ascii="Arial" w:hAnsi="Arial"/>
          <w:u w:val="single"/>
          <w:lang w:val="en-CA"/>
        </w:rPr>
        <w:t>Pivot Pharmaceuticals Inc.</w:t>
      </w:r>
      <w:r>
        <w:rPr>
          <w:rFonts w:ascii="Arial" w:hAnsi="Arial"/>
          <w:u w:val="single"/>
          <w:lang w:val="en-CA"/>
        </w:rPr>
        <w:tab/>
      </w:r>
      <w:r>
        <w:rPr>
          <w:rFonts w:ascii="Arial" w:hAnsi="Arial"/>
          <w:u w:val="single"/>
          <w:lang w:val="en-CA"/>
        </w:rPr>
        <w:tab/>
      </w:r>
      <w:r>
        <w:rPr>
          <w:rFonts w:ascii="Arial" w:hAnsi="Arial"/>
          <w:lang w:val="en-CA"/>
        </w:rPr>
        <w:t>(</w:t>
      </w:r>
      <w:proofErr w:type="gramStart"/>
      <w:r>
        <w:rPr>
          <w:rFonts w:ascii="Arial" w:hAnsi="Arial"/>
          <w:lang w:val="en-CA"/>
        </w:rPr>
        <w:t>the</w:t>
      </w:r>
      <w:proofErr w:type="gramEnd"/>
      <w:r>
        <w:rPr>
          <w:rFonts w:ascii="Arial" w:hAnsi="Arial"/>
          <w:lang w:val="en-CA"/>
        </w:rPr>
        <w:t xml:space="preserve"> “Issuer”).  </w:t>
      </w:r>
    </w:p>
    <w:p w14:paraId="548E70D8" w14:textId="77777777"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sidR="00537893">
        <w:rPr>
          <w:rFonts w:ascii="Arial" w:hAnsi="Arial"/>
          <w:u w:val="single"/>
          <w:lang w:val="en-CA"/>
        </w:rPr>
        <w:t>PVOT</w:t>
      </w:r>
      <w:r>
        <w:rPr>
          <w:rFonts w:ascii="Arial" w:hAnsi="Arial"/>
          <w:u w:val="single"/>
          <w:lang w:val="en-CA"/>
        </w:rPr>
        <w:tab/>
      </w:r>
      <w:r>
        <w:rPr>
          <w:rFonts w:ascii="Arial" w:hAnsi="Arial"/>
          <w:u w:val="single"/>
          <w:lang w:val="en-CA"/>
        </w:rPr>
        <w:tab/>
      </w:r>
      <w:r>
        <w:rPr>
          <w:rFonts w:ascii="Arial" w:hAnsi="Arial"/>
          <w:lang w:val="en-CA"/>
        </w:rPr>
        <w:t xml:space="preserve"> .</w:t>
      </w:r>
    </w:p>
    <w:p w14:paraId="778BE502" w14:textId="66B96013"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36094E">
        <w:rPr>
          <w:rFonts w:ascii="Arial" w:hAnsi="Arial"/>
          <w:u w:val="single"/>
          <w:lang w:val="en-CA"/>
        </w:rPr>
        <w:t>May 17</w:t>
      </w:r>
      <w:r w:rsidR="00474248">
        <w:rPr>
          <w:rFonts w:ascii="Arial" w:hAnsi="Arial"/>
          <w:u w:val="single"/>
          <w:lang w:val="en-CA"/>
        </w:rPr>
        <w:t>, 2019</w:t>
      </w:r>
      <w:r>
        <w:rPr>
          <w:rFonts w:ascii="Arial" w:hAnsi="Arial"/>
          <w:u w:val="single"/>
          <w:lang w:val="en-CA"/>
        </w:rPr>
        <w:tab/>
      </w:r>
      <w:r>
        <w:rPr>
          <w:rFonts w:ascii="Arial" w:hAnsi="Arial"/>
          <w:u w:val="single"/>
          <w:lang w:val="en-CA"/>
        </w:rPr>
        <w:tab/>
      </w:r>
      <w:r>
        <w:rPr>
          <w:rFonts w:ascii="Arial" w:hAnsi="Arial"/>
          <w:lang w:val="en-CA"/>
        </w:rPr>
        <w:t xml:space="preserve"> .</w:t>
      </w:r>
    </w:p>
    <w:p w14:paraId="4CDD7610" w14:textId="0D4749F5"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474248">
        <w:rPr>
          <w:rFonts w:ascii="Arial" w:hAnsi="Arial"/>
          <w:lang w:val="en-CA"/>
        </w:rPr>
        <w:sym w:font="Wingdings" w:char="F06F"/>
      </w:r>
      <w:r>
        <w:rPr>
          <w:rFonts w:ascii="Arial" w:hAnsi="Arial"/>
          <w:lang w:val="en-CA"/>
        </w:rPr>
        <w:t>Yes</w:t>
      </w:r>
      <w:r>
        <w:rPr>
          <w:rFonts w:ascii="Arial" w:hAnsi="Arial"/>
          <w:lang w:val="en-CA"/>
        </w:rPr>
        <w:tab/>
      </w:r>
      <w:r>
        <w:rPr>
          <w:rFonts w:ascii="Arial" w:hAnsi="Arial"/>
          <w:lang w:val="en-CA"/>
        </w:rPr>
        <w:tab/>
      </w:r>
      <w:r w:rsidR="00474248">
        <w:rPr>
          <w:rFonts w:ascii="Arial" w:hAnsi="Arial"/>
          <w:lang w:val="en-CA"/>
        </w:rPr>
        <w:sym w:font="Wingdings" w:char="F078"/>
      </w:r>
      <w:proofErr w:type="gramStart"/>
      <w:r>
        <w:rPr>
          <w:rFonts w:ascii="Arial" w:hAnsi="Arial"/>
          <w:lang w:val="en-CA"/>
        </w:rPr>
        <w:t>No</w:t>
      </w:r>
      <w:proofErr w:type="gramEnd"/>
      <w:r>
        <w:rPr>
          <w:rFonts w:ascii="Arial" w:hAnsi="Arial"/>
          <w:sz w:val="32"/>
          <w:lang w:val="en-CA"/>
        </w:rPr>
        <w:tab/>
      </w:r>
    </w:p>
    <w:p w14:paraId="670712DC" w14:textId="02C9FF5D" w:rsidR="00EA4133" w:rsidRDefault="00EA4133">
      <w:pPr>
        <w:pStyle w:val="BodyText"/>
        <w:tabs>
          <w:tab w:val="left" w:pos="9180"/>
        </w:tabs>
        <w:spacing w:before="0" w:after="240"/>
        <w:rPr>
          <w:rFonts w:ascii="Arial" w:hAnsi="Arial"/>
          <w:lang w:val="en-CA"/>
        </w:rPr>
      </w:pPr>
      <w:r>
        <w:rPr>
          <w:rFonts w:ascii="Arial" w:hAnsi="Arial"/>
          <w:lang w:val="en-CA"/>
        </w:rPr>
        <w:t xml:space="preserve">If yes provide date(s) of prior Notices:  </w:t>
      </w:r>
      <w:r w:rsidR="00474248">
        <w:rPr>
          <w:rFonts w:ascii="Arial" w:hAnsi="Arial"/>
          <w:lang w:val="en-CA"/>
        </w:rPr>
        <w:t xml:space="preserve"> </w:t>
      </w:r>
      <w:r>
        <w:rPr>
          <w:rFonts w:ascii="Arial" w:hAnsi="Arial"/>
          <w:lang w:val="en-CA"/>
        </w:rPr>
        <w:t>_______________.</w:t>
      </w:r>
    </w:p>
    <w:p w14:paraId="156B73F7" w14:textId="351C3626"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EF7B94">
        <w:rPr>
          <w:rFonts w:ascii="Arial" w:hAnsi="Arial"/>
          <w:u w:val="single"/>
          <w:lang w:val="en-CA"/>
        </w:rPr>
        <w:t>152,376,230</w:t>
      </w:r>
      <w:r>
        <w:rPr>
          <w:rFonts w:ascii="Arial" w:hAnsi="Arial"/>
          <w:u w:val="single"/>
          <w:lang w:val="en-CA"/>
        </w:rPr>
        <w:tab/>
      </w:r>
      <w:r>
        <w:rPr>
          <w:rFonts w:ascii="Arial" w:hAnsi="Arial"/>
          <w:lang w:val="en-CA"/>
        </w:rPr>
        <w:t xml:space="preserve"> .</w:t>
      </w:r>
    </w:p>
    <w:p w14:paraId="564C8FBD" w14:textId="2E056034"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A413D3">
        <w:rPr>
          <w:rFonts w:ascii="Arial" w:hAnsi="Arial"/>
          <w:u w:val="single"/>
          <w:lang w:val="en-CA"/>
        </w:rPr>
        <w:t>N/A</w:t>
      </w:r>
      <w:r>
        <w:rPr>
          <w:rFonts w:ascii="Arial" w:hAnsi="Arial"/>
          <w:u w:val="single"/>
          <w:lang w:val="en-CA"/>
        </w:rPr>
        <w:tab/>
      </w:r>
      <w:r>
        <w:rPr>
          <w:rFonts w:ascii="Arial" w:hAnsi="Arial"/>
          <w:lang w:val="en-CA"/>
        </w:rPr>
        <w:t xml:space="preserve"> .</w:t>
      </w:r>
    </w:p>
    <w:p w14:paraId="52332AAA" w14:textId="2AAD4A28" w:rsidR="00EA4133" w:rsidRDefault="00EA4133">
      <w:pPr>
        <w:pStyle w:val="BodyText"/>
        <w:tabs>
          <w:tab w:val="left" w:pos="9180"/>
        </w:tabs>
        <w:spacing w:before="0" w:after="240"/>
        <w:rPr>
          <w:rFonts w:ascii="Arial" w:hAnsi="Arial"/>
          <w:lang w:val="en-CA"/>
        </w:rPr>
      </w:pPr>
      <w:r>
        <w:rPr>
          <w:rFonts w:ascii="Arial" w:hAnsi="Arial"/>
          <w:lang w:val="en-CA"/>
        </w:rPr>
        <w:t>Closing Market Price on Day Preceding the Issuance of the News Release: __</w:t>
      </w:r>
      <w:r w:rsidR="00A413D3">
        <w:rPr>
          <w:rFonts w:ascii="Arial" w:hAnsi="Arial"/>
          <w:u w:val="single"/>
          <w:lang w:val="en-CA"/>
        </w:rPr>
        <w:t>N/A</w:t>
      </w:r>
      <w:r>
        <w:rPr>
          <w:rFonts w:ascii="Arial" w:hAnsi="Arial"/>
          <w:lang w:val="en-CA"/>
        </w:rPr>
        <w:t>__</w:t>
      </w:r>
    </w:p>
    <w:p w14:paraId="0FF88FE8" w14:textId="77777777"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1630" w:type="dxa"/>
        <w:tblInd w:w="-8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50"/>
        <w:gridCol w:w="1530"/>
        <w:gridCol w:w="1170"/>
        <w:gridCol w:w="1376"/>
        <w:gridCol w:w="1324"/>
        <w:gridCol w:w="1674"/>
        <w:gridCol w:w="1206"/>
        <w:gridCol w:w="1100"/>
      </w:tblGrid>
      <w:tr w:rsidR="00EA4133" w14:paraId="0CB1B880" w14:textId="77777777" w:rsidTr="005D0CEB">
        <w:trPr>
          <w:trHeight w:val="1965"/>
        </w:trPr>
        <w:tc>
          <w:tcPr>
            <w:tcW w:w="2250" w:type="dxa"/>
          </w:tcPr>
          <w:p w14:paraId="4DB56A15" w14:textId="77777777" w:rsidR="00EA4133" w:rsidRDefault="00EA4133">
            <w:pPr>
              <w:pStyle w:val="BodyText"/>
              <w:spacing w:before="0" w:line="280" w:lineRule="exact"/>
              <w:jc w:val="center"/>
              <w:rPr>
                <w:rFonts w:ascii="Arial" w:hAnsi="Arial"/>
                <w:b/>
                <w:sz w:val="20"/>
                <w:lang w:val="en-CA"/>
              </w:rPr>
            </w:pPr>
          </w:p>
          <w:p w14:paraId="43B38750"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530" w:type="dxa"/>
          </w:tcPr>
          <w:p w14:paraId="595AE02D" w14:textId="77777777" w:rsidR="00EA4133" w:rsidRDefault="00EA4133">
            <w:pPr>
              <w:pStyle w:val="BodyText"/>
              <w:spacing w:before="0" w:line="280" w:lineRule="exact"/>
              <w:jc w:val="center"/>
              <w:rPr>
                <w:rFonts w:ascii="Arial" w:hAnsi="Arial"/>
                <w:b/>
                <w:sz w:val="20"/>
                <w:lang w:val="en-CA"/>
              </w:rPr>
            </w:pPr>
          </w:p>
          <w:p w14:paraId="0E570F9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3CFCF2C3" w14:textId="77777777" w:rsidR="00EA4133" w:rsidRDefault="00EA4133">
            <w:pPr>
              <w:pStyle w:val="BodyText"/>
              <w:spacing w:before="0" w:line="280" w:lineRule="exact"/>
              <w:jc w:val="center"/>
              <w:rPr>
                <w:rFonts w:ascii="Arial" w:hAnsi="Arial"/>
                <w:b/>
                <w:sz w:val="20"/>
                <w:lang w:val="en-CA"/>
              </w:rPr>
            </w:pPr>
          </w:p>
          <w:p w14:paraId="4EF9E87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645753CD" w14:textId="77777777" w:rsidR="00EA4133" w:rsidRDefault="00EA4133">
            <w:pPr>
              <w:pStyle w:val="BodyText"/>
              <w:spacing w:before="0" w:line="280" w:lineRule="exact"/>
              <w:jc w:val="center"/>
              <w:rPr>
                <w:rFonts w:ascii="Arial" w:hAnsi="Arial"/>
                <w:b/>
                <w:sz w:val="20"/>
                <w:lang w:val="en-CA"/>
              </w:rPr>
            </w:pPr>
          </w:p>
          <w:p w14:paraId="0536B90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F64844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6E32751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24" w:type="dxa"/>
          </w:tcPr>
          <w:p w14:paraId="20C4195B" w14:textId="77777777" w:rsidR="00EA4133" w:rsidRDefault="00EA4133">
            <w:pPr>
              <w:pStyle w:val="BodyText"/>
              <w:spacing w:before="0" w:line="280" w:lineRule="exact"/>
              <w:jc w:val="center"/>
              <w:rPr>
                <w:rFonts w:ascii="Arial" w:hAnsi="Arial"/>
                <w:b/>
                <w:sz w:val="20"/>
                <w:lang w:val="en-CA"/>
              </w:rPr>
            </w:pPr>
          </w:p>
          <w:p w14:paraId="1E0D6B8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674" w:type="dxa"/>
          </w:tcPr>
          <w:p w14:paraId="03E33872" w14:textId="77777777"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206" w:type="dxa"/>
          </w:tcPr>
          <w:p w14:paraId="3EF92071" w14:textId="77777777" w:rsidR="00EA4133" w:rsidRDefault="00EA4133">
            <w:pPr>
              <w:pStyle w:val="BodyText"/>
              <w:spacing w:before="0" w:line="280" w:lineRule="exact"/>
              <w:jc w:val="center"/>
              <w:rPr>
                <w:rFonts w:ascii="Arial" w:hAnsi="Arial"/>
                <w:b/>
                <w:sz w:val="20"/>
                <w:lang w:val="en-CA"/>
              </w:rPr>
            </w:pPr>
          </w:p>
          <w:p w14:paraId="765E5D46"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14:paraId="1D2D388C" w14:textId="77777777" w:rsidR="00EA4133" w:rsidRDefault="00EA4133">
            <w:pPr>
              <w:pStyle w:val="BodyText"/>
              <w:spacing w:before="0" w:line="280" w:lineRule="exact"/>
              <w:jc w:val="center"/>
              <w:rPr>
                <w:rFonts w:ascii="Arial" w:hAnsi="Arial"/>
                <w:b/>
                <w:color w:val="000000"/>
                <w:sz w:val="20"/>
                <w:lang w:val="en-CA"/>
              </w:rPr>
            </w:pPr>
          </w:p>
          <w:p w14:paraId="6ADF1EE9"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474248" w14:paraId="7A66A92E" w14:textId="77777777" w:rsidTr="005D0CEB">
        <w:trPr>
          <w:trHeight w:val="864"/>
        </w:trPr>
        <w:tc>
          <w:tcPr>
            <w:tcW w:w="2250" w:type="dxa"/>
          </w:tcPr>
          <w:p w14:paraId="5B3D7062" w14:textId="54ECFC58" w:rsidR="00A413D3" w:rsidRDefault="009C2C81" w:rsidP="00474248">
            <w:pPr>
              <w:pStyle w:val="BodyText"/>
              <w:spacing w:before="0"/>
              <w:rPr>
                <w:rFonts w:asciiTheme="minorHAnsi" w:hAnsiTheme="minorHAnsi" w:cstheme="minorHAnsi"/>
                <w:sz w:val="18"/>
                <w:szCs w:val="18"/>
                <w:lang w:val="en-CA"/>
              </w:rPr>
            </w:pPr>
            <w:r w:rsidRPr="009C2C81">
              <w:rPr>
                <w:rFonts w:asciiTheme="minorHAnsi" w:hAnsiTheme="minorHAnsi" w:cstheme="minorHAnsi"/>
                <w:sz w:val="18"/>
                <w:szCs w:val="18"/>
                <w:lang w:val="en-CA"/>
              </w:rPr>
              <w:t>Anson Catalyst Master Fund LP</w:t>
            </w:r>
          </w:p>
          <w:p w14:paraId="187B8012" w14:textId="77777777" w:rsidR="009C2C81" w:rsidRDefault="009C2C81" w:rsidP="00474248">
            <w:pPr>
              <w:pStyle w:val="BodyText"/>
              <w:spacing w:before="0"/>
              <w:rPr>
                <w:rFonts w:asciiTheme="minorHAnsi" w:hAnsiTheme="minorHAnsi" w:cstheme="minorHAnsi"/>
                <w:sz w:val="18"/>
                <w:szCs w:val="18"/>
                <w:lang w:val="en-CA"/>
              </w:rPr>
            </w:pPr>
            <w:r>
              <w:rPr>
                <w:rFonts w:asciiTheme="minorHAnsi" w:hAnsiTheme="minorHAnsi" w:cstheme="minorHAnsi"/>
                <w:sz w:val="18"/>
                <w:szCs w:val="18"/>
                <w:lang w:val="en-CA"/>
              </w:rPr>
              <w:t>155 University Ave, Suite 207</w:t>
            </w:r>
          </w:p>
          <w:p w14:paraId="048E5458" w14:textId="78995D6E" w:rsidR="009C2C81" w:rsidRPr="00A03690" w:rsidRDefault="009C2C81" w:rsidP="00474248">
            <w:pPr>
              <w:pStyle w:val="BodyText"/>
              <w:spacing w:before="0"/>
              <w:rPr>
                <w:rFonts w:asciiTheme="minorHAnsi" w:hAnsiTheme="minorHAnsi" w:cstheme="minorHAnsi"/>
                <w:sz w:val="18"/>
                <w:szCs w:val="18"/>
                <w:lang w:val="en-CA"/>
              </w:rPr>
            </w:pPr>
            <w:r>
              <w:rPr>
                <w:rFonts w:asciiTheme="minorHAnsi" w:hAnsiTheme="minorHAnsi" w:cstheme="minorHAnsi"/>
                <w:sz w:val="18"/>
                <w:szCs w:val="18"/>
                <w:lang w:val="en-CA"/>
              </w:rPr>
              <w:t>Toronto, ON M5H 3B7</w:t>
            </w:r>
          </w:p>
        </w:tc>
        <w:tc>
          <w:tcPr>
            <w:tcW w:w="1530" w:type="dxa"/>
          </w:tcPr>
          <w:p w14:paraId="6346680B" w14:textId="308AA72F" w:rsidR="00474248" w:rsidRPr="00A03690" w:rsidRDefault="009C2C81" w:rsidP="009C2C81">
            <w:pPr>
              <w:pStyle w:val="BodyText"/>
              <w:spacing w:before="0" w:line="280" w:lineRule="exact"/>
              <w:jc w:val="center"/>
              <w:rPr>
                <w:rFonts w:asciiTheme="minorHAnsi" w:hAnsiTheme="minorHAnsi" w:cstheme="minorHAnsi"/>
                <w:sz w:val="18"/>
                <w:szCs w:val="18"/>
                <w:lang w:val="en-CA"/>
              </w:rPr>
            </w:pPr>
            <w:r w:rsidRPr="009C2C81">
              <w:rPr>
                <w:rFonts w:asciiTheme="minorHAnsi" w:hAnsiTheme="minorHAnsi" w:cstheme="minorHAnsi"/>
                <w:sz w:val="18"/>
                <w:szCs w:val="18"/>
                <w:lang w:val="en-CA"/>
              </w:rPr>
              <w:t>297,619</w:t>
            </w:r>
            <w:r>
              <w:rPr>
                <w:rFonts w:asciiTheme="minorHAnsi" w:hAnsiTheme="minorHAnsi" w:cstheme="minorHAnsi"/>
                <w:sz w:val="18"/>
                <w:szCs w:val="18"/>
                <w:lang w:val="en-CA"/>
              </w:rPr>
              <w:t xml:space="preserve"> </w:t>
            </w:r>
            <w:r w:rsidR="00474248" w:rsidRPr="00A03690">
              <w:rPr>
                <w:rFonts w:asciiTheme="minorHAnsi" w:hAnsiTheme="minorHAnsi" w:cstheme="minorHAnsi"/>
                <w:sz w:val="18"/>
                <w:szCs w:val="18"/>
                <w:lang w:val="en-CA"/>
              </w:rPr>
              <w:t>common share</w:t>
            </w:r>
            <w:r>
              <w:rPr>
                <w:rFonts w:asciiTheme="minorHAnsi" w:hAnsiTheme="minorHAnsi" w:cstheme="minorHAnsi"/>
                <w:sz w:val="18"/>
                <w:szCs w:val="18"/>
                <w:lang w:val="en-CA"/>
              </w:rPr>
              <w:t>s</w:t>
            </w:r>
          </w:p>
        </w:tc>
        <w:tc>
          <w:tcPr>
            <w:tcW w:w="1170" w:type="dxa"/>
          </w:tcPr>
          <w:p w14:paraId="1F12510E" w14:textId="77FF7A76" w:rsidR="00474248" w:rsidRPr="00A03690" w:rsidRDefault="00474248" w:rsidP="009C2C81">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C$0.</w:t>
            </w:r>
            <w:r w:rsidR="009C2C81">
              <w:rPr>
                <w:rFonts w:asciiTheme="minorHAnsi" w:hAnsiTheme="minorHAnsi" w:cstheme="minorHAnsi"/>
                <w:sz w:val="18"/>
                <w:szCs w:val="18"/>
                <w:lang w:val="en-CA"/>
              </w:rPr>
              <w:t>4</w:t>
            </w:r>
            <w:r>
              <w:rPr>
                <w:rFonts w:asciiTheme="minorHAnsi" w:hAnsiTheme="minorHAnsi" w:cstheme="minorHAnsi"/>
                <w:sz w:val="18"/>
                <w:szCs w:val="18"/>
                <w:lang w:val="en-CA"/>
              </w:rPr>
              <w:t>2</w:t>
            </w:r>
          </w:p>
        </w:tc>
        <w:tc>
          <w:tcPr>
            <w:tcW w:w="1376" w:type="dxa"/>
          </w:tcPr>
          <w:p w14:paraId="1CBC3E82" w14:textId="2CF83F7F" w:rsidR="00474248" w:rsidRPr="00A03690" w:rsidRDefault="00474248" w:rsidP="00474248">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7CB6D272" w14:textId="34E56338" w:rsidR="00474248" w:rsidRPr="00A03690" w:rsidRDefault="00A413D3" w:rsidP="00474248">
            <w:pPr>
              <w:pStyle w:val="BodyText"/>
              <w:spacing w:before="0" w:line="280" w:lineRule="exact"/>
              <w:jc w:val="center"/>
              <w:rPr>
                <w:rFonts w:asciiTheme="minorHAnsi" w:hAnsiTheme="minorHAnsi" w:cstheme="minorHAnsi"/>
                <w:sz w:val="18"/>
                <w:szCs w:val="18"/>
                <w:lang w:val="en-CA"/>
              </w:rPr>
            </w:pPr>
            <w:r w:rsidRPr="00C521CF">
              <w:rPr>
                <w:rFonts w:asciiTheme="minorHAnsi" w:hAnsiTheme="minorHAnsi" w:cstheme="minorHAnsi"/>
                <w:sz w:val="18"/>
                <w:szCs w:val="18"/>
                <w:lang w:val="en-CA"/>
              </w:rPr>
              <w:t>Section 2.3 of NI 45-106 (Accredited Investor)</w:t>
            </w:r>
          </w:p>
        </w:tc>
        <w:tc>
          <w:tcPr>
            <w:tcW w:w="1674" w:type="dxa"/>
          </w:tcPr>
          <w:p w14:paraId="0CB45BB9" w14:textId="67A32BA3" w:rsidR="00474248" w:rsidRPr="00A03690" w:rsidRDefault="009C2C81" w:rsidP="00474248">
            <w:pPr>
              <w:pStyle w:val="BodyText"/>
              <w:spacing w:before="0" w:line="280" w:lineRule="exact"/>
              <w:jc w:val="center"/>
              <w:rPr>
                <w:rFonts w:asciiTheme="minorHAnsi" w:hAnsiTheme="minorHAnsi" w:cstheme="minorHAnsi"/>
                <w:sz w:val="18"/>
                <w:szCs w:val="18"/>
              </w:rPr>
            </w:pPr>
            <w:r>
              <w:rPr>
                <w:rFonts w:asciiTheme="minorHAnsi" w:hAnsiTheme="minorHAnsi" w:cstheme="minorHAnsi"/>
                <w:sz w:val="18"/>
                <w:szCs w:val="18"/>
                <w:lang w:val="en-CA"/>
              </w:rPr>
              <w:t>1,436,781 common shares owned directly</w:t>
            </w:r>
          </w:p>
        </w:tc>
        <w:tc>
          <w:tcPr>
            <w:tcW w:w="1206" w:type="dxa"/>
          </w:tcPr>
          <w:p w14:paraId="7E2F88DE" w14:textId="3D615D1A" w:rsidR="00474248" w:rsidRPr="00A03690" w:rsidRDefault="009C2C81" w:rsidP="00A413D3">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May 16, 2019</w:t>
            </w:r>
            <w:r w:rsidR="00474248" w:rsidRPr="00A03690">
              <w:rPr>
                <w:rFonts w:asciiTheme="minorHAnsi" w:hAnsiTheme="minorHAnsi" w:cstheme="minorHAnsi"/>
                <w:sz w:val="18"/>
                <w:szCs w:val="18"/>
                <w:lang w:val="en-CA"/>
              </w:rPr>
              <w:t xml:space="preserve"> </w:t>
            </w:r>
          </w:p>
        </w:tc>
        <w:tc>
          <w:tcPr>
            <w:tcW w:w="1100" w:type="dxa"/>
          </w:tcPr>
          <w:p w14:paraId="00A2A37D" w14:textId="77777777" w:rsidR="00474248" w:rsidRPr="00A03690" w:rsidRDefault="00474248" w:rsidP="00474248">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r w:rsidR="009C2C81" w14:paraId="5B4C1D46" w14:textId="77777777" w:rsidTr="00D56B45">
        <w:trPr>
          <w:trHeight w:val="864"/>
        </w:trPr>
        <w:tc>
          <w:tcPr>
            <w:tcW w:w="2250" w:type="dxa"/>
          </w:tcPr>
          <w:p w14:paraId="5162A7BE" w14:textId="77777777" w:rsidR="009C2C81" w:rsidRDefault="009C2C81" w:rsidP="00D56B45">
            <w:pPr>
              <w:pStyle w:val="BodyText"/>
              <w:spacing w:before="0"/>
              <w:rPr>
                <w:rFonts w:asciiTheme="minorHAnsi" w:hAnsiTheme="minorHAnsi" w:cstheme="minorHAnsi"/>
                <w:sz w:val="18"/>
                <w:szCs w:val="18"/>
                <w:lang w:val="en-CA"/>
              </w:rPr>
            </w:pPr>
            <w:r w:rsidRPr="009C2C81">
              <w:rPr>
                <w:rFonts w:asciiTheme="minorHAnsi" w:hAnsiTheme="minorHAnsi" w:cstheme="minorHAnsi"/>
                <w:sz w:val="18"/>
                <w:szCs w:val="18"/>
                <w:lang w:val="en-CA"/>
              </w:rPr>
              <w:t>Anson Catalyst Master Fund LP</w:t>
            </w:r>
          </w:p>
          <w:p w14:paraId="50CA0189" w14:textId="77777777" w:rsidR="009C2C81" w:rsidRDefault="009C2C81" w:rsidP="00D56B45">
            <w:pPr>
              <w:pStyle w:val="BodyText"/>
              <w:spacing w:before="0"/>
              <w:rPr>
                <w:rFonts w:asciiTheme="minorHAnsi" w:hAnsiTheme="minorHAnsi" w:cstheme="minorHAnsi"/>
                <w:sz w:val="18"/>
                <w:szCs w:val="18"/>
                <w:lang w:val="en-CA"/>
              </w:rPr>
            </w:pPr>
            <w:r>
              <w:rPr>
                <w:rFonts w:asciiTheme="minorHAnsi" w:hAnsiTheme="minorHAnsi" w:cstheme="minorHAnsi"/>
                <w:sz w:val="18"/>
                <w:szCs w:val="18"/>
                <w:lang w:val="en-CA"/>
              </w:rPr>
              <w:t>155 University Ave, Suite 207</w:t>
            </w:r>
          </w:p>
          <w:p w14:paraId="70A9B29E" w14:textId="77777777" w:rsidR="009C2C81" w:rsidRPr="00A03690" w:rsidRDefault="009C2C81" w:rsidP="00D56B45">
            <w:pPr>
              <w:pStyle w:val="BodyText"/>
              <w:spacing w:before="0"/>
              <w:rPr>
                <w:rFonts w:asciiTheme="minorHAnsi" w:hAnsiTheme="minorHAnsi" w:cstheme="minorHAnsi"/>
                <w:sz w:val="18"/>
                <w:szCs w:val="18"/>
                <w:lang w:val="en-CA"/>
              </w:rPr>
            </w:pPr>
            <w:r>
              <w:rPr>
                <w:rFonts w:asciiTheme="minorHAnsi" w:hAnsiTheme="minorHAnsi" w:cstheme="minorHAnsi"/>
                <w:sz w:val="18"/>
                <w:szCs w:val="18"/>
                <w:lang w:val="en-CA"/>
              </w:rPr>
              <w:t>Toronto, ON M5H 3B7</w:t>
            </w:r>
          </w:p>
        </w:tc>
        <w:tc>
          <w:tcPr>
            <w:tcW w:w="1530" w:type="dxa"/>
          </w:tcPr>
          <w:p w14:paraId="39364D09" w14:textId="77777777" w:rsidR="009C2C81" w:rsidRPr="00A03690" w:rsidRDefault="009C2C81" w:rsidP="00D56B45">
            <w:pPr>
              <w:pStyle w:val="BodyText"/>
              <w:spacing w:before="0" w:line="280" w:lineRule="exact"/>
              <w:jc w:val="center"/>
              <w:rPr>
                <w:rFonts w:asciiTheme="minorHAnsi" w:hAnsiTheme="minorHAnsi" w:cstheme="minorHAnsi"/>
                <w:sz w:val="18"/>
                <w:szCs w:val="18"/>
                <w:lang w:val="en-CA"/>
              </w:rPr>
            </w:pPr>
            <w:r w:rsidRPr="009C2C81">
              <w:rPr>
                <w:rFonts w:asciiTheme="minorHAnsi" w:hAnsiTheme="minorHAnsi" w:cstheme="minorHAnsi"/>
                <w:sz w:val="18"/>
                <w:szCs w:val="18"/>
                <w:lang w:val="en-CA"/>
              </w:rPr>
              <w:t>297,619</w:t>
            </w:r>
            <w:r>
              <w:rPr>
                <w:rFonts w:asciiTheme="minorHAnsi" w:hAnsiTheme="minorHAnsi" w:cstheme="minorHAnsi"/>
                <w:sz w:val="18"/>
                <w:szCs w:val="18"/>
                <w:lang w:val="en-CA"/>
              </w:rPr>
              <w:t xml:space="preserve"> </w:t>
            </w:r>
            <w:r w:rsidRPr="00A03690">
              <w:rPr>
                <w:rFonts w:asciiTheme="minorHAnsi" w:hAnsiTheme="minorHAnsi" w:cstheme="minorHAnsi"/>
                <w:sz w:val="18"/>
                <w:szCs w:val="18"/>
                <w:lang w:val="en-CA"/>
              </w:rPr>
              <w:t>common share</w:t>
            </w:r>
            <w:r>
              <w:rPr>
                <w:rFonts w:asciiTheme="minorHAnsi" w:hAnsiTheme="minorHAnsi" w:cstheme="minorHAnsi"/>
                <w:sz w:val="18"/>
                <w:szCs w:val="18"/>
                <w:lang w:val="en-CA"/>
              </w:rPr>
              <w:t>s</w:t>
            </w:r>
          </w:p>
        </w:tc>
        <w:tc>
          <w:tcPr>
            <w:tcW w:w="1170" w:type="dxa"/>
          </w:tcPr>
          <w:p w14:paraId="73363300" w14:textId="77777777" w:rsidR="009C2C81" w:rsidRPr="00A03690" w:rsidRDefault="009C2C81" w:rsidP="00D56B45">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C$0.42</w:t>
            </w:r>
          </w:p>
        </w:tc>
        <w:tc>
          <w:tcPr>
            <w:tcW w:w="1376" w:type="dxa"/>
          </w:tcPr>
          <w:p w14:paraId="014F73F3" w14:textId="77777777" w:rsidR="009C2C81" w:rsidRPr="00A03690" w:rsidRDefault="009C2C81" w:rsidP="00D56B45">
            <w:pPr>
              <w:pStyle w:val="BodyText"/>
              <w:spacing w:before="0" w:line="280" w:lineRule="exact"/>
              <w:jc w:val="center"/>
              <w:rPr>
                <w:rFonts w:asciiTheme="minorHAnsi" w:hAnsiTheme="minorHAnsi" w:cstheme="minorHAnsi"/>
                <w:sz w:val="18"/>
                <w:szCs w:val="18"/>
                <w:lang w:val="en-CA"/>
              </w:rPr>
            </w:pPr>
            <w:r w:rsidRPr="00A03690">
              <w:rPr>
                <w:rFonts w:asciiTheme="minorHAnsi" w:hAnsiTheme="minorHAnsi" w:cstheme="minorHAnsi"/>
                <w:sz w:val="18"/>
                <w:szCs w:val="18"/>
                <w:lang w:val="en-CA"/>
              </w:rPr>
              <w:t>N/A</w:t>
            </w:r>
          </w:p>
        </w:tc>
        <w:tc>
          <w:tcPr>
            <w:tcW w:w="1324" w:type="dxa"/>
          </w:tcPr>
          <w:p w14:paraId="601FE8F3" w14:textId="77777777" w:rsidR="009C2C81" w:rsidRPr="00A03690" w:rsidRDefault="009C2C81" w:rsidP="00D56B45">
            <w:pPr>
              <w:pStyle w:val="BodyText"/>
              <w:spacing w:before="0" w:line="280" w:lineRule="exact"/>
              <w:jc w:val="center"/>
              <w:rPr>
                <w:rFonts w:asciiTheme="minorHAnsi" w:hAnsiTheme="minorHAnsi" w:cstheme="minorHAnsi"/>
                <w:sz w:val="18"/>
                <w:szCs w:val="18"/>
                <w:lang w:val="en-CA"/>
              </w:rPr>
            </w:pPr>
            <w:r w:rsidRPr="00C521CF">
              <w:rPr>
                <w:rFonts w:asciiTheme="minorHAnsi" w:hAnsiTheme="minorHAnsi" w:cstheme="minorHAnsi"/>
                <w:sz w:val="18"/>
                <w:szCs w:val="18"/>
                <w:lang w:val="en-CA"/>
              </w:rPr>
              <w:t>Section 2.3 of NI 45-106 (Accredited Investor)</w:t>
            </w:r>
          </w:p>
        </w:tc>
        <w:tc>
          <w:tcPr>
            <w:tcW w:w="1674" w:type="dxa"/>
          </w:tcPr>
          <w:p w14:paraId="43388A8B" w14:textId="2B6D389F" w:rsidR="009C2C81" w:rsidRPr="00A03690" w:rsidRDefault="009C2C81" w:rsidP="00D56B45">
            <w:pPr>
              <w:pStyle w:val="BodyText"/>
              <w:spacing w:before="0" w:line="280" w:lineRule="exact"/>
              <w:jc w:val="center"/>
              <w:rPr>
                <w:rFonts w:asciiTheme="minorHAnsi" w:hAnsiTheme="minorHAnsi" w:cstheme="minorHAnsi"/>
                <w:sz w:val="18"/>
                <w:szCs w:val="18"/>
              </w:rPr>
            </w:pPr>
            <w:r>
              <w:rPr>
                <w:rFonts w:asciiTheme="minorHAnsi" w:hAnsiTheme="minorHAnsi" w:cstheme="minorHAnsi"/>
                <w:sz w:val="18"/>
                <w:szCs w:val="18"/>
                <w:lang w:val="en-CA"/>
              </w:rPr>
              <w:t>1,436,781 common shares owned directly</w:t>
            </w:r>
          </w:p>
        </w:tc>
        <w:tc>
          <w:tcPr>
            <w:tcW w:w="1206" w:type="dxa"/>
          </w:tcPr>
          <w:p w14:paraId="6B27DABF" w14:textId="77777777" w:rsidR="009C2C81" w:rsidRPr="00A03690" w:rsidRDefault="009C2C81" w:rsidP="00D56B45">
            <w:pPr>
              <w:pStyle w:val="BodyText"/>
              <w:spacing w:before="0" w:line="280" w:lineRule="exact"/>
              <w:jc w:val="center"/>
              <w:rPr>
                <w:rFonts w:asciiTheme="minorHAnsi" w:hAnsiTheme="minorHAnsi" w:cstheme="minorHAnsi"/>
                <w:sz w:val="18"/>
                <w:szCs w:val="18"/>
                <w:lang w:val="en-CA"/>
              </w:rPr>
            </w:pPr>
            <w:r>
              <w:rPr>
                <w:rFonts w:asciiTheme="minorHAnsi" w:hAnsiTheme="minorHAnsi" w:cstheme="minorHAnsi"/>
                <w:sz w:val="18"/>
                <w:szCs w:val="18"/>
                <w:lang w:val="en-CA"/>
              </w:rPr>
              <w:t>May 16, 2019</w:t>
            </w:r>
            <w:r w:rsidRPr="00A03690">
              <w:rPr>
                <w:rFonts w:asciiTheme="minorHAnsi" w:hAnsiTheme="minorHAnsi" w:cstheme="minorHAnsi"/>
                <w:sz w:val="18"/>
                <w:szCs w:val="18"/>
                <w:lang w:val="en-CA"/>
              </w:rPr>
              <w:t xml:space="preserve"> </w:t>
            </w:r>
          </w:p>
        </w:tc>
        <w:tc>
          <w:tcPr>
            <w:tcW w:w="1100" w:type="dxa"/>
          </w:tcPr>
          <w:p w14:paraId="72FFD2EF" w14:textId="77777777" w:rsidR="009C2C81" w:rsidRPr="00A03690" w:rsidRDefault="009C2C81" w:rsidP="00D56B45">
            <w:pPr>
              <w:pStyle w:val="BodyText"/>
              <w:spacing w:before="0" w:line="280" w:lineRule="exact"/>
              <w:jc w:val="center"/>
              <w:rPr>
                <w:rFonts w:asciiTheme="minorHAnsi" w:hAnsiTheme="minorHAnsi" w:cstheme="minorHAnsi"/>
                <w:color w:val="000000"/>
                <w:sz w:val="18"/>
                <w:szCs w:val="18"/>
                <w:lang w:val="en-CA"/>
              </w:rPr>
            </w:pPr>
            <w:r w:rsidRPr="00A03690">
              <w:rPr>
                <w:rFonts w:asciiTheme="minorHAnsi" w:hAnsiTheme="minorHAnsi" w:cstheme="minorHAnsi"/>
                <w:color w:val="000000"/>
                <w:sz w:val="18"/>
                <w:szCs w:val="18"/>
                <w:lang w:val="en-CA"/>
              </w:rPr>
              <w:t>Non-related party</w:t>
            </w:r>
          </w:p>
        </w:tc>
      </w:tr>
    </w:tbl>
    <w:p w14:paraId="44B6B5B2" w14:textId="77777777"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14:paraId="3065573D" w14:textId="77777777"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14:paraId="3AD09661" w14:textId="77777777" w:rsidR="00EA4133" w:rsidRPr="008003B9" w:rsidRDefault="00EA4133">
      <w:pPr>
        <w:pStyle w:val="BodyText"/>
        <w:rPr>
          <w:rFonts w:ascii="Arial" w:hAnsi="Arial" w:cs="Arial"/>
          <w:sz w:val="20"/>
        </w:rPr>
      </w:pPr>
    </w:p>
    <w:p w14:paraId="6F25CB32"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17F133B4" w14:textId="5702EA49" w:rsidR="00EA4133" w:rsidRDefault="00EA4133">
      <w:pPr>
        <w:pStyle w:val="List"/>
        <w:tabs>
          <w:tab w:val="left" w:pos="9162"/>
        </w:tabs>
        <w:rPr>
          <w:rFonts w:ascii="Arial" w:hAnsi="Arial"/>
        </w:rPr>
      </w:pPr>
      <w:r>
        <w:rPr>
          <w:rFonts w:ascii="Arial" w:hAnsi="Arial"/>
        </w:rPr>
        <w:t>1.</w:t>
      </w:r>
      <w:r>
        <w:rPr>
          <w:rFonts w:ascii="Arial" w:hAnsi="Arial"/>
        </w:rPr>
        <w:tab/>
        <w:t>Total amount of funds to be raised:</w:t>
      </w:r>
      <w:r w:rsidR="00A03690">
        <w:rPr>
          <w:rFonts w:ascii="Arial" w:hAnsi="Arial"/>
        </w:rPr>
        <w:t xml:space="preserve">  </w:t>
      </w:r>
      <w:r w:rsidR="009C2C81">
        <w:rPr>
          <w:rFonts w:ascii="Arial" w:hAnsi="Arial"/>
          <w:u w:val="single"/>
        </w:rPr>
        <w:t>N/A</w:t>
      </w:r>
      <w:r>
        <w:rPr>
          <w:rFonts w:ascii="Arial" w:hAnsi="Arial"/>
          <w:u w:val="single"/>
        </w:rPr>
        <w:tab/>
      </w:r>
      <w:r>
        <w:rPr>
          <w:rFonts w:ascii="Arial" w:hAnsi="Arial"/>
        </w:rPr>
        <w:t xml:space="preserve"> .</w:t>
      </w:r>
    </w:p>
    <w:p w14:paraId="1B5941A8" w14:textId="14CC95E0"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9C2C81">
        <w:rPr>
          <w:rFonts w:ascii="Arial" w:hAnsi="Arial"/>
          <w:u w:val="single"/>
        </w:rPr>
        <w:t xml:space="preserve">N/A.  Common shares were issued pursuant to conversions of </w:t>
      </w:r>
      <w:r w:rsidR="009C2C81">
        <w:rPr>
          <w:rFonts w:ascii="Arial" w:hAnsi="Arial"/>
          <w:u w:val="single"/>
        </w:rPr>
        <w:t>$250,000 of convertible debentures at C$0.42</w:t>
      </w:r>
      <w:r w:rsidR="009C2C81">
        <w:rPr>
          <w:rFonts w:ascii="Arial" w:hAnsi="Arial"/>
          <w:u w:val="single"/>
        </w:rPr>
        <w:t xml:space="preserve"> per share</w:t>
      </w:r>
      <w:r w:rsidR="00765259">
        <w:rPr>
          <w:rFonts w:ascii="Arial" w:hAnsi="Arial"/>
          <w:u w:val="single"/>
        </w:rPr>
        <w:t>.</w:t>
      </w:r>
      <w:r>
        <w:rPr>
          <w:rFonts w:ascii="Arial" w:hAnsi="Arial"/>
          <w:u w:val="single"/>
        </w:rPr>
        <w:tab/>
      </w:r>
      <w:r>
        <w:rPr>
          <w:rFonts w:ascii="Arial" w:hAnsi="Arial"/>
        </w:rPr>
        <w:t xml:space="preserve"> .</w:t>
      </w:r>
    </w:p>
    <w:p w14:paraId="4A388586" w14:textId="77777777"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37893" w:rsidRPr="00537893">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7567480F" w14:textId="6D475784"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w:t>
      </w:r>
      <w:r w:rsidR="00537893">
        <w:rPr>
          <w:rFonts w:ascii="Arial" w:hAnsi="Arial"/>
        </w:rPr>
        <w:t>xchange the debt for securities:</w:t>
      </w:r>
      <w:r w:rsidR="00707808">
        <w:rPr>
          <w:rFonts w:ascii="Arial" w:hAnsi="Arial"/>
        </w:rPr>
        <w:t xml:space="preserve">  </w:t>
      </w:r>
      <w:r w:rsidR="009C2C81">
        <w:rPr>
          <w:rFonts w:ascii="Arial" w:hAnsi="Arial"/>
          <w:u w:val="single"/>
        </w:rPr>
        <w:t>Common shares were issued pursuant to conversions of $250,000 of convertible debentures at C$0.42 per share.</w:t>
      </w:r>
      <w:r w:rsidR="00474248">
        <w:rPr>
          <w:rFonts w:ascii="Arial" w:hAnsi="Arial"/>
          <w:u w:val="single"/>
        </w:rPr>
        <w:tab/>
      </w:r>
      <w:r w:rsidR="00474248">
        <w:rPr>
          <w:rFonts w:ascii="Arial" w:hAnsi="Arial"/>
        </w:rPr>
        <w:tab/>
      </w:r>
      <w:r w:rsidR="00474248">
        <w:rPr>
          <w:rFonts w:ascii="Arial" w:hAnsi="Arial"/>
          <w:u w:val="single"/>
        </w:rPr>
        <w:tab/>
      </w:r>
      <w:r w:rsidR="00537893">
        <w:rPr>
          <w:rFonts w:ascii="Arial" w:hAnsi="Arial"/>
          <w:u w:val="single"/>
        </w:rPr>
        <w:t>.</w:t>
      </w:r>
    </w:p>
    <w:p w14:paraId="1644543F"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5660C4D6" w14:textId="77777777"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D634F6">
        <w:rPr>
          <w:rFonts w:ascii="Arial" w:hAnsi="Arial"/>
          <w:u w:val="single"/>
        </w:rPr>
        <w:t>Common</w:t>
      </w:r>
      <w:proofErr w:type="gramEnd"/>
      <w:r w:rsidR="00D634F6">
        <w:rPr>
          <w:rFonts w:ascii="Arial" w:hAnsi="Arial"/>
          <w:u w:val="single"/>
        </w:rPr>
        <w:t xml:space="preserve"> shares </w:t>
      </w:r>
      <w:r>
        <w:rPr>
          <w:rFonts w:ascii="Arial" w:hAnsi="Arial"/>
          <w:u w:val="single"/>
        </w:rPr>
        <w:tab/>
      </w:r>
      <w:r>
        <w:rPr>
          <w:rFonts w:ascii="Arial" w:hAnsi="Arial"/>
        </w:rPr>
        <w:t xml:space="preserve"> .</w:t>
      </w:r>
    </w:p>
    <w:p w14:paraId="596C1850" w14:textId="48C76E57" w:rsidR="00EA4133" w:rsidRDefault="00EA4133" w:rsidP="004274B4">
      <w:pPr>
        <w:pStyle w:val="BodyText"/>
        <w:tabs>
          <w:tab w:val="left" w:pos="1440"/>
          <w:tab w:val="left" w:pos="2160"/>
          <w:tab w:val="left" w:pos="9180"/>
        </w:tabs>
        <w:ind w:left="1080" w:hanging="1080"/>
        <w:rPr>
          <w:rFonts w:ascii="Arial" w:hAnsi="Arial"/>
        </w:rPr>
      </w:pPr>
      <w:r>
        <w:rPr>
          <w:rFonts w:ascii="Arial" w:hAnsi="Arial"/>
        </w:rPr>
        <w:tab/>
        <w:t>(b)</w:t>
      </w:r>
      <w:r>
        <w:rPr>
          <w:rFonts w:ascii="Arial" w:hAnsi="Arial"/>
        </w:rPr>
        <w:tab/>
      </w:r>
      <w:r>
        <w:rPr>
          <w:rFonts w:ascii="Arial" w:hAnsi="Arial"/>
        </w:rPr>
        <w:tab/>
        <w:t xml:space="preserve">Number </w:t>
      </w:r>
      <w:r w:rsidR="009C2C81" w:rsidRPr="009C2C81">
        <w:rPr>
          <w:rFonts w:ascii="Arial" w:hAnsi="Arial"/>
          <w:u w:val="single"/>
        </w:rPr>
        <w:t xml:space="preserve">595,238 </w:t>
      </w:r>
      <w:r w:rsidR="00263AC5">
        <w:rPr>
          <w:rFonts w:ascii="Arial" w:hAnsi="Arial"/>
          <w:u w:val="single"/>
        </w:rPr>
        <w:t>common share</w:t>
      </w:r>
      <w:r w:rsidR="009C2C81">
        <w:rPr>
          <w:rFonts w:ascii="Arial" w:hAnsi="Arial"/>
          <w:u w:val="single"/>
        </w:rPr>
        <w:t>s</w:t>
      </w:r>
      <w:r w:rsidR="00263AC5">
        <w:rPr>
          <w:rFonts w:ascii="Arial" w:hAnsi="Arial"/>
          <w:u w:val="single"/>
        </w:rPr>
        <w:t xml:space="preserve"> </w:t>
      </w:r>
      <w:r>
        <w:rPr>
          <w:rFonts w:ascii="Arial" w:hAnsi="Arial"/>
          <w:u w:val="single"/>
        </w:rPr>
        <w:tab/>
      </w:r>
      <w:r>
        <w:rPr>
          <w:rFonts w:ascii="Arial" w:hAnsi="Arial"/>
        </w:rPr>
        <w:t xml:space="preserve"> .</w:t>
      </w:r>
    </w:p>
    <w:p w14:paraId="22ED9559" w14:textId="32060844"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094569">
        <w:rPr>
          <w:rFonts w:ascii="Arial" w:hAnsi="Arial"/>
          <w:u w:val="single"/>
        </w:rPr>
        <w:t>C$0</w:t>
      </w:r>
      <w:r w:rsidR="005A7BA3">
        <w:rPr>
          <w:rFonts w:ascii="Arial" w:hAnsi="Arial"/>
          <w:u w:val="single"/>
        </w:rPr>
        <w:t>.</w:t>
      </w:r>
      <w:r w:rsidR="009C2C81">
        <w:rPr>
          <w:rFonts w:ascii="Arial" w:hAnsi="Arial"/>
          <w:u w:val="single"/>
        </w:rPr>
        <w:t>42</w:t>
      </w:r>
      <w:r>
        <w:rPr>
          <w:rFonts w:ascii="Arial" w:hAnsi="Arial"/>
          <w:u w:val="single"/>
        </w:rPr>
        <w:tab/>
      </w:r>
      <w:r>
        <w:rPr>
          <w:rFonts w:ascii="Arial" w:hAnsi="Arial"/>
        </w:rPr>
        <w:t xml:space="preserve"> .</w:t>
      </w:r>
    </w:p>
    <w:p w14:paraId="0F873A79"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proofErr w:type="gramStart"/>
      <w:r w:rsidR="00460B5A">
        <w:rPr>
          <w:rFonts w:ascii="Arial" w:hAnsi="Arial"/>
          <w:u w:val="single"/>
        </w:rPr>
        <w:t>Voting</w:t>
      </w:r>
      <w:proofErr w:type="gramEnd"/>
      <w:r w:rsidR="00460B5A">
        <w:rPr>
          <w:rFonts w:ascii="Arial" w:hAnsi="Arial"/>
          <w:u w:val="single"/>
        </w:rPr>
        <w:t xml:space="preserve"> rights attributed to common shares</w:t>
      </w:r>
      <w:r>
        <w:rPr>
          <w:rFonts w:ascii="Arial" w:hAnsi="Arial"/>
          <w:u w:val="single"/>
        </w:rPr>
        <w:tab/>
      </w:r>
      <w:r>
        <w:rPr>
          <w:rFonts w:ascii="Arial" w:hAnsi="Arial"/>
        </w:rPr>
        <w:t xml:space="preserve"> </w:t>
      </w:r>
    </w:p>
    <w:p w14:paraId="51DADDD7"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547D6F8D" w14:textId="5DCB68A0"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9C2C81">
        <w:rPr>
          <w:rFonts w:ascii="Arial" w:hAnsi="Arial"/>
          <w:u w:val="single"/>
        </w:rPr>
        <w:t>N/A</w:t>
      </w:r>
      <w:r>
        <w:rPr>
          <w:rFonts w:ascii="Arial" w:hAnsi="Arial"/>
          <w:u w:val="single"/>
        </w:rPr>
        <w:tab/>
      </w:r>
      <w:r>
        <w:rPr>
          <w:rFonts w:ascii="Arial" w:hAnsi="Arial"/>
        </w:rPr>
        <w:t xml:space="preserve"> .</w:t>
      </w:r>
    </w:p>
    <w:p w14:paraId="6B2D4405" w14:textId="75246E26"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sidR="009C2C81">
        <w:rPr>
          <w:rFonts w:ascii="Arial" w:hAnsi="Arial"/>
          <w:u w:val="single"/>
        </w:rPr>
        <w:t>N/A</w:t>
      </w:r>
      <w:r>
        <w:rPr>
          <w:rFonts w:ascii="Arial" w:hAnsi="Arial"/>
          <w:u w:val="single"/>
        </w:rPr>
        <w:tab/>
      </w:r>
    </w:p>
    <w:p w14:paraId="42975ED0" w14:textId="77777777" w:rsidR="00EA4133" w:rsidRDefault="00EA4133" w:rsidP="00474248">
      <w:pPr>
        <w:pStyle w:val="List"/>
        <w:tabs>
          <w:tab w:val="left" w:pos="1080"/>
          <w:tab w:val="left" w:pos="1440"/>
          <w:tab w:val="left" w:pos="2160"/>
          <w:tab w:val="left" w:pos="9180"/>
        </w:tabs>
        <w:spacing w:before="0"/>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441D3A16" w14:textId="2221E9E9"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537893">
        <w:rPr>
          <w:rFonts w:ascii="Arial" w:hAnsi="Arial"/>
          <w:u w:val="single"/>
        </w:rPr>
        <w:t xml:space="preserve"> </w:t>
      </w:r>
      <w:r w:rsidR="009C2C81">
        <w:rPr>
          <w:rFonts w:ascii="Arial" w:hAnsi="Arial"/>
          <w:u w:val="single"/>
        </w:rPr>
        <w:t>N/A</w:t>
      </w:r>
      <w:r>
        <w:rPr>
          <w:rFonts w:ascii="Arial" w:hAnsi="Arial"/>
          <w:u w:val="single"/>
        </w:rPr>
        <w:tab/>
      </w:r>
      <w:r>
        <w:rPr>
          <w:rFonts w:ascii="Arial" w:hAnsi="Arial"/>
        </w:rPr>
        <w:t xml:space="preserve"> .</w:t>
      </w:r>
    </w:p>
    <w:p w14:paraId="304A46BE" w14:textId="17198E2B"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9C2C81">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2C88BE51"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lastRenderedPageBreak/>
        <w:t>Provide the following information if debt securities are to be issued:</w:t>
      </w:r>
      <w:bookmarkEnd w:id="0"/>
      <w:bookmarkEnd w:id="1"/>
      <w:bookmarkEnd w:id="2"/>
      <w:bookmarkEnd w:id="3"/>
    </w:p>
    <w:p w14:paraId="14F9F45B" w14:textId="60D62A1E"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8F21A5">
        <w:rPr>
          <w:rFonts w:ascii="Arial" w:hAnsi="Arial"/>
          <w:u w:val="single"/>
        </w:rPr>
        <w:t>N/A</w:t>
      </w:r>
      <w:r>
        <w:rPr>
          <w:rFonts w:ascii="Arial" w:hAnsi="Arial"/>
          <w:u w:val="single"/>
        </w:rPr>
        <w:tab/>
      </w:r>
      <w:r>
        <w:rPr>
          <w:rFonts w:ascii="Arial" w:hAnsi="Arial"/>
        </w:rPr>
        <w:t xml:space="preserve"> .</w:t>
      </w:r>
    </w:p>
    <w:p w14:paraId="5420131C" w14:textId="6811234C"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8F21A5">
        <w:rPr>
          <w:rFonts w:ascii="Arial" w:hAnsi="Arial"/>
          <w:u w:val="single"/>
        </w:rPr>
        <w:t>N/A</w:t>
      </w:r>
      <w:r>
        <w:rPr>
          <w:rFonts w:ascii="Arial" w:hAnsi="Arial"/>
          <w:u w:val="single"/>
        </w:rPr>
        <w:tab/>
      </w:r>
      <w:r>
        <w:rPr>
          <w:rFonts w:ascii="Arial" w:hAnsi="Arial"/>
        </w:rPr>
        <w:t xml:space="preserve"> .</w:t>
      </w:r>
    </w:p>
    <w:p w14:paraId="6D8A0105" w14:textId="7EC27F2A"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8F21A5">
        <w:rPr>
          <w:rFonts w:ascii="Arial" w:hAnsi="Arial"/>
          <w:u w:val="single"/>
        </w:rPr>
        <w:t>N/A</w:t>
      </w:r>
      <w:r>
        <w:rPr>
          <w:rFonts w:ascii="Arial" w:hAnsi="Arial"/>
          <w:u w:val="single"/>
        </w:rPr>
        <w:tab/>
      </w:r>
      <w:r>
        <w:rPr>
          <w:rFonts w:ascii="Arial" w:hAnsi="Arial"/>
        </w:rPr>
        <w:t xml:space="preserve"> .</w:t>
      </w:r>
    </w:p>
    <w:p w14:paraId="62561393"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4C35AE">
        <w:rPr>
          <w:rFonts w:ascii="Arial" w:hAnsi="Arial"/>
          <w:u w:val="single"/>
        </w:rPr>
        <w:t>N/A</w:t>
      </w:r>
      <w:r>
        <w:rPr>
          <w:rFonts w:ascii="Arial" w:hAnsi="Arial"/>
          <w:u w:val="single"/>
        </w:rPr>
        <w:tab/>
      </w:r>
      <w:r>
        <w:rPr>
          <w:rFonts w:ascii="Arial" w:hAnsi="Arial"/>
        </w:rPr>
        <w:t xml:space="preserve"> .</w:t>
      </w:r>
    </w:p>
    <w:p w14:paraId="1B39EADC" w14:textId="6FD5EA51" w:rsidR="00EA4133" w:rsidRDefault="00EA4133" w:rsidP="00770894">
      <w:pPr>
        <w:pStyle w:val="BodyText"/>
        <w:tabs>
          <w:tab w:val="left" w:pos="1080"/>
          <w:tab w:val="left" w:pos="1440"/>
          <w:tab w:val="left" w:pos="2160"/>
          <w:tab w:val="left" w:pos="9180"/>
        </w:tabs>
        <w:ind w:left="1080" w:hanging="1080"/>
        <w:rPr>
          <w:rFonts w:ascii="Arial" w:hAnsi="Arial"/>
        </w:rPr>
      </w:pPr>
      <w:r>
        <w:rPr>
          <w:rFonts w:ascii="Arial" w:hAnsi="Arial"/>
        </w:rPr>
        <w:tab/>
        <w:t xml:space="preserve">(e) </w:t>
      </w:r>
      <w:r>
        <w:rPr>
          <w:rFonts w:ascii="Arial" w:hAnsi="Arial"/>
        </w:rPr>
        <w:tab/>
        <w:t xml:space="preserve">Default provisions </w:t>
      </w:r>
      <w:r w:rsidR="008F21A5">
        <w:rPr>
          <w:rFonts w:ascii="Arial" w:hAnsi="Arial"/>
          <w:u w:val="single"/>
        </w:rPr>
        <w:t>N/A</w:t>
      </w:r>
      <w:r>
        <w:rPr>
          <w:rFonts w:ascii="Arial" w:hAnsi="Arial"/>
          <w:u w:val="single"/>
        </w:rPr>
        <w:tab/>
      </w:r>
      <w:r>
        <w:rPr>
          <w:rFonts w:ascii="Arial" w:hAnsi="Arial"/>
        </w:rPr>
        <w:t xml:space="preserve"> .</w:t>
      </w:r>
    </w:p>
    <w:p w14:paraId="17F3C873"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7E5DA509" w14:textId="27B9BF74"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 address. If a corporation, identify persons owning or exercising voting control over 20% or more of the voting shares if known to the Issuer)</w:t>
      </w:r>
      <w:proofErr w:type="gramStart"/>
      <w:r>
        <w:rPr>
          <w:rFonts w:ascii="Arial" w:hAnsi="Arial"/>
        </w:rPr>
        <w:t>:</w:t>
      </w:r>
      <w:r>
        <w:rPr>
          <w:rFonts w:ascii="Arial" w:hAnsi="Arial"/>
          <w:u w:val="single"/>
        </w:rPr>
        <w:tab/>
      </w:r>
      <w:r>
        <w:rPr>
          <w:rFonts w:ascii="Arial" w:hAnsi="Arial"/>
        </w:rPr>
        <w:t xml:space="preserve"> .</w:t>
      </w:r>
      <w:proofErr w:type="gramEnd"/>
    </w:p>
    <w:p w14:paraId="6991527D" w14:textId="4CD58A28"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9C2C81">
        <w:rPr>
          <w:rFonts w:ascii="Arial" w:hAnsi="Arial"/>
          <w:u w:val="single"/>
        </w:rPr>
        <w:t>N/A</w:t>
      </w:r>
      <w:r>
        <w:rPr>
          <w:rFonts w:ascii="Arial" w:hAnsi="Arial"/>
          <w:u w:val="single"/>
        </w:rPr>
        <w:tab/>
      </w:r>
      <w:r>
        <w:rPr>
          <w:rFonts w:ascii="Arial" w:hAnsi="Arial"/>
        </w:rPr>
        <w:t xml:space="preserve"> .</w:t>
      </w:r>
    </w:p>
    <w:p w14:paraId="071667F2" w14:textId="3396F7A0"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9C2C81">
        <w:rPr>
          <w:rFonts w:ascii="Arial" w:hAnsi="Arial"/>
          <w:u w:val="single"/>
        </w:rPr>
        <w:t>N/A</w:t>
      </w:r>
      <w:r>
        <w:rPr>
          <w:rFonts w:ascii="Arial" w:hAnsi="Arial"/>
          <w:u w:val="single"/>
        </w:rPr>
        <w:tab/>
      </w:r>
      <w:r>
        <w:rPr>
          <w:rFonts w:ascii="Arial" w:hAnsi="Arial"/>
        </w:rPr>
        <w:t xml:space="preserve"> .</w:t>
      </w:r>
    </w:p>
    <w:p w14:paraId="019E5CED"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r>
      <w:proofErr w:type="gramStart"/>
      <w:r>
        <w:rPr>
          <w:rFonts w:ascii="Arial" w:hAnsi="Arial"/>
        </w:rPr>
        <w:t xml:space="preserve">Other </w:t>
      </w:r>
      <w:r w:rsidR="008D76AA">
        <w:rPr>
          <w:rFonts w:ascii="Arial" w:hAnsi="Arial"/>
          <w:u w:val="single"/>
        </w:rPr>
        <w:t xml:space="preserve"> </w:t>
      </w:r>
      <w:r w:rsidR="004C35AE">
        <w:rPr>
          <w:rFonts w:ascii="Arial" w:hAnsi="Arial"/>
          <w:u w:val="single"/>
        </w:rPr>
        <w:t>N</w:t>
      </w:r>
      <w:proofErr w:type="gramEnd"/>
      <w:r w:rsidR="004C35AE">
        <w:rPr>
          <w:rFonts w:ascii="Arial" w:hAnsi="Arial"/>
          <w:u w:val="single"/>
        </w:rPr>
        <w:t>/A</w:t>
      </w:r>
      <w:r>
        <w:rPr>
          <w:rFonts w:ascii="Arial" w:hAnsi="Arial"/>
          <w:u w:val="single"/>
        </w:rPr>
        <w:tab/>
      </w:r>
      <w:r>
        <w:rPr>
          <w:rFonts w:ascii="Arial" w:hAnsi="Arial"/>
        </w:rPr>
        <w:t xml:space="preserve"> .</w:t>
      </w:r>
    </w:p>
    <w:p w14:paraId="335F9171" w14:textId="34C4C28C"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9C2C81">
        <w:rPr>
          <w:rFonts w:ascii="Arial" w:hAnsi="Arial"/>
          <w:u w:val="single"/>
        </w:rPr>
        <w:t>N/A</w:t>
      </w:r>
      <w:r>
        <w:rPr>
          <w:rFonts w:ascii="Arial" w:hAnsi="Arial"/>
          <w:u w:val="single"/>
        </w:rPr>
        <w:tab/>
      </w:r>
      <w:r>
        <w:rPr>
          <w:rFonts w:ascii="Arial" w:hAnsi="Arial"/>
        </w:rPr>
        <w:t xml:space="preserve"> .</w:t>
      </w:r>
    </w:p>
    <w:p w14:paraId="745B6F5F" w14:textId="1066396C"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4274B4">
        <w:rPr>
          <w:rFonts w:ascii="Arial" w:hAnsi="Arial"/>
          <w:u w:val="single"/>
        </w:rPr>
        <w:t>N/A</w:t>
      </w:r>
      <w:r>
        <w:rPr>
          <w:rFonts w:ascii="Arial" w:hAnsi="Arial"/>
          <w:u w:val="single"/>
        </w:rPr>
        <w:tab/>
      </w:r>
      <w:r>
        <w:rPr>
          <w:rFonts w:ascii="Arial" w:hAnsi="Arial"/>
        </w:rPr>
        <w:t xml:space="preserve"> .</w:t>
      </w:r>
    </w:p>
    <w:p w14:paraId="72CC7440"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2894B0AA" w14:textId="79929F2F" w:rsidR="00EA4133" w:rsidRDefault="009C2C81" w:rsidP="008D76AA">
      <w:pPr>
        <w:pStyle w:val="List"/>
        <w:tabs>
          <w:tab w:val="left" w:pos="1080"/>
          <w:tab w:val="left" w:pos="9180"/>
        </w:tabs>
        <w:ind w:firstLine="0"/>
        <w:jc w:val="both"/>
        <w:rPr>
          <w:rFonts w:ascii="Arial" w:hAnsi="Arial"/>
        </w:rPr>
      </w:pPr>
      <w:r>
        <w:rPr>
          <w:rFonts w:ascii="Arial" w:hAnsi="Arial"/>
          <w:u w:val="single"/>
        </w:rPr>
        <w:t>N/A</w:t>
      </w:r>
      <w:r w:rsidR="00EA4133">
        <w:rPr>
          <w:rFonts w:ascii="Arial" w:hAnsi="Arial"/>
          <w:u w:val="single"/>
        </w:rPr>
        <w:tab/>
      </w:r>
      <w:r w:rsidR="00EA4133">
        <w:rPr>
          <w:rFonts w:ascii="Arial" w:hAnsi="Arial"/>
        </w:rPr>
        <w:t xml:space="preserve"> .</w:t>
      </w:r>
    </w:p>
    <w:p w14:paraId="6B4A3582"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18F3AE92" w14:textId="345E58FF" w:rsidR="00EA4133" w:rsidRDefault="009C2C81" w:rsidP="009C2C81">
      <w:pPr>
        <w:pStyle w:val="List"/>
        <w:tabs>
          <w:tab w:val="left" w:pos="1080"/>
          <w:tab w:val="left" w:pos="9180"/>
        </w:tabs>
        <w:ind w:firstLine="0"/>
        <w:jc w:val="both"/>
        <w:rPr>
          <w:rFonts w:ascii="Arial" w:hAnsi="Arial"/>
        </w:rPr>
      </w:pPr>
      <w:r>
        <w:rPr>
          <w:rFonts w:ascii="Arial" w:hAnsi="Arial"/>
          <w:u w:val="single"/>
        </w:rPr>
        <w:t>N/A</w:t>
      </w:r>
      <w:r w:rsidR="00EA4133">
        <w:rPr>
          <w:rFonts w:ascii="Arial" w:hAnsi="Arial"/>
          <w:u w:val="single"/>
        </w:rPr>
        <w:tab/>
      </w:r>
      <w:r w:rsidR="00EA4133">
        <w:rPr>
          <w:rFonts w:ascii="Arial" w:hAnsi="Arial"/>
        </w:rPr>
        <w:t xml:space="preserve"> .</w:t>
      </w:r>
    </w:p>
    <w:p w14:paraId="577CD1B5"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6A85EF35" w14:textId="72AB1079" w:rsidR="00EA4133" w:rsidRDefault="009C2C81" w:rsidP="009C2C81">
      <w:pPr>
        <w:pStyle w:val="List"/>
        <w:tabs>
          <w:tab w:val="left" w:pos="1080"/>
          <w:tab w:val="left" w:pos="9180"/>
        </w:tabs>
        <w:ind w:firstLine="0"/>
        <w:jc w:val="both"/>
        <w:rPr>
          <w:rFonts w:ascii="Arial" w:hAnsi="Arial"/>
        </w:rPr>
      </w:pPr>
      <w:r>
        <w:rPr>
          <w:rFonts w:ascii="Arial" w:hAnsi="Arial"/>
          <w:u w:val="single"/>
        </w:rPr>
        <w:t>No</w:t>
      </w:r>
      <w:r w:rsidR="00EA4133">
        <w:rPr>
          <w:rFonts w:ascii="Arial" w:hAnsi="Arial"/>
          <w:u w:val="single"/>
        </w:rPr>
        <w:tab/>
      </w:r>
      <w:r w:rsidR="00EA4133">
        <w:rPr>
          <w:rFonts w:ascii="Arial" w:hAnsi="Arial"/>
        </w:rPr>
        <w:t xml:space="preserve"> .</w:t>
      </w:r>
    </w:p>
    <w:p w14:paraId="2F36B805" w14:textId="77777777" w:rsidR="00EA4133" w:rsidRDefault="00EA4133">
      <w:pPr>
        <w:pStyle w:val="List"/>
        <w:tabs>
          <w:tab w:val="left" w:pos="9180"/>
        </w:tabs>
        <w:spacing w:before="0"/>
        <w:jc w:val="both"/>
        <w:rPr>
          <w:rFonts w:ascii="Arial" w:hAnsi="Arial"/>
        </w:rPr>
      </w:pPr>
    </w:p>
    <w:p w14:paraId="613E63A4" w14:textId="77777777"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4C35AE">
        <w:rPr>
          <w:rFonts w:ascii="Arial" w:hAnsi="Arial"/>
          <w:u w:val="single"/>
        </w:rPr>
        <w:t>N/A</w:t>
      </w:r>
      <w:r>
        <w:rPr>
          <w:rFonts w:ascii="Arial" w:hAnsi="Arial"/>
          <w:u w:val="single"/>
        </w:rPr>
        <w:tab/>
      </w:r>
    </w:p>
    <w:p w14:paraId="318183E3"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lastRenderedPageBreak/>
        <w:tab/>
      </w:r>
      <w:r>
        <w:rPr>
          <w:rFonts w:ascii="Arial" w:hAnsi="Arial"/>
          <w:u w:val="single"/>
        </w:rPr>
        <w:tab/>
      </w:r>
      <w:r>
        <w:rPr>
          <w:rFonts w:ascii="Arial" w:hAnsi="Arial"/>
        </w:rPr>
        <w:t xml:space="preserve"> .</w:t>
      </w:r>
    </w:p>
    <w:p w14:paraId="50AD783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9EA1DF7" w14:textId="623628E3"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8D76AA">
        <w:rPr>
          <w:rFonts w:ascii="Arial" w:hAnsi="Arial"/>
        </w:rPr>
        <w:t>Instrument 45-102.</w:t>
      </w:r>
      <w:r w:rsidR="008F21A5">
        <w:rPr>
          <w:rFonts w:ascii="Arial" w:hAnsi="Arial"/>
        </w:rPr>
        <w:t xml:space="preserve">  </w:t>
      </w:r>
      <w:proofErr w:type="gramStart"/>
      <w:r w:rsidR="008F21A5">
        <w:rPr>
          <w:rFonts w:ascii="Arial" w:hAnsi="Arial"/>
          <w:u w:val="single"/>
        </w:rPr>
        <w:t>Yes .</w:t>
      </w:r>
      <w:proofErr w:type="gramEnd"/>
    </w:p>
    <w:p w14:paraId="158C5EDB" w14:textId="77777777"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14:paraId="451FAE08" w14:textId="77777777" w:rsidR="00EA4133" w:rsidRDefault="00EA4133">
      <w:pPr>
        <w:pStyle w:val="List"/>
        <w:tabs>
          <w:tab w:val="left" w:pos="9180"/>
        </w:tabs>
        <w:spacing w:before="0"/>
        <w:ind w:left="0" w:firstLine="0"/>
        <w:jc w:val="both"/>
        <w:rPr>
          <w:rFonts w:ascii="Arial" w:hAnsi="Arial"/>
          <w:color w:val="000000"/>
        </w:rPr>
      </w:pPr>
    </w:p>
    <w:p w14:paraId="6B6444C4" w14:textId="77777777" w:rsidR="00EA4133" w:rsidRDefault="00EA4133" w:rsidP="00BB1891">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544AAD">
        <w:rPr>
          <w:rFonts w:ascii="Arial" w:hAnsi="Arial"/>
          <w:color w:val="000000"/>
          <w:u w:val="single"/>
        </w:rPr>
        <w:t>N/A</w:t>
      </w:r>
      <w:r>
        <w:rPr>
          <w:rFonts w:ascii="Arial" w:hAnsi="Arial"/>
          <w:color w:val="000000"/>
          <w:u w:val="single"/>
        </w:rPr>
        <w:tab/>
      </w:r>
    </w:p>
    <w:p w14:paraId="00AF0792"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5C222F6"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sidR="00544AAD">
        <w:rPr>
          <w:rFonts w:ascii="Arial" w:hAnsi="Arial"/>
          <w:color w:val="000000"/>
          <w:u w:val="single"/>
        </w:rPr>
        <w:t>N/A</w:t>
      </w:r>
      <w:r>
        <w:rPr>
          <w:rFonts w:ascii="Arial" w:hAnsi="Arial"/>
          <w:color w:val="000000"/>
          <w:u w:val="single"/>
        </w:rPr>
        <w:tab/>
      </w:r>
    </w:p>
    <w:p w14:paraId="13C416AE"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64A6D1F2"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6ED12EB7" w14:textId="77777777" w:rsidR="005244F4" w:rsidRDefault="005244F4" w:rsidP="005244F4">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w:t>
      </w:r>
      <w:r w:rsidRPr="006C1445">
        <w:rPr>
          <w:rFonts w:ascii="Arial" w:hAnsi="Arial"/>
          <w:color w:val="000000"/>
        </w:rPr>
        <w:t>dollars</w:t>
      </w:r>
      <w:r>
        <w:rPr>
          <w:rFonts w:ascii="Arial" w:hAnsi="Arial"/>
          <w:color w:val="000000"/>
        </w:rPr>
        <w:t xml:space="preserve">: </w:t>
      </w:r>
      <w:r w:rsidR="00544AAD">
        <w:rPr>
          <w:rFonts w:ascii="Arial" w:hAnsi="Arial"/>
          <w:color w:val="000000"/>
          <w:u w:val="single"/>
        </w:rPr>
        <w:t>N/A</w:t>
      </w:r>
      <w:r w:rsidR="00544AAD">
        <w:rPr>
          <w:rFonts w:ascii="Arial" w:hAnsi="Arial"/>
          <w:color w:val="000000"/>
          <w:u w:val="single"/>
        </w:rPr>
        <w:tab/>
      </w:r>
      <w:r>
        <w:rPr>
          <w:rFonts w:ascii="Arial" w:hAnsi="Arial"/>
          <w:color w:val="000000"/>
        </w:rPr>
        <w:t xml:space="preserve">. </w:t>
      </w:r>
    </w:p>
    <w:p w14:paraId="69FA21B5" w14:textId="77777777" w:rsidR="005244F4" w:rsidRDefault="005244F4" w:rsidP="005244F4">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544AAD">
        <w:rPr>
          <w:rFonts w:ascii="Arial" w:hAnsi="Arial"/>
          <w:color w:val="000000"/>
          <w:u w:val="single"/>
        </w:rPr>
        <w:t>N/A</w:t>
      </w:r>
      <w:r>
        <w:rPr>
          <w:rFonts w:ascii="Arial" w:hAnsi="Arial"/>
          <w:color w:val="000000"/>
          <w:u w:val="single"/>
        </w:rPr>
        <w:tab/>
      </w:r>
      <w:r>
        <w:rPr>
          <w:rFonts w:ascii="Arial" w:hAnsi="Arial"/>
          <w:color w:val="000000"/>
        </w:rPr>
        <w:t xml:space="preserve"> .</w:t>
      </w:r>
    </w:p>
    <w:p w14:paraId="3BEC0714" w14:textId="77777777" w:rsidR="00EA4133" w:rsidRPr="005244F4" w:rsidRDefault="005244F4" w:rsidP="005244F4">
      <w:pPr>
        <w:pStyle w:val="List"/>
        <w:numPr>
          <w:ilvl w:val="0"/>
          <w:numId w:val="13"/>
        </w:numPr>
        <w:tabs>
          <w:tab w:val="left" w:pos="2160"/>
          <w:tab w:val="left" w:pos="9180"/>
        </w:tabs>
        <w:rPr>
          <w:rFonts w:ascii="Arial" w:hAnsi="Arial"/>
          <w:color w:val="000000"/>
        </w:rPr>
      </w:pPr>
      <w:r w:rsidRPr="005244F4">
        <w:rPr>
          <w:rFonts w:ascii="Arial" w:hAnsi="Arial"/>
          <w:color w:val="000000"/>
        </w:rPr>
        <w:t xml:space="preserve">Securities (including options, warrants etc.) and dollar value: </w:t>
      </w:r>
      <w:r w:rsidR="00544AAD">
        <w:rPr>
          <w:rFonts w:ascii="Arial" w:hAnsi="Arial"/>
          <w:color w:val="000000"/>
          <w:u w:val="single"/>
        </w:rPr>
        <w:t>N/A</w:t>
      </w:r>
      <w:r w:rsidR="00EA4133" w:rsidRPr="005244F4">
        <w:rPr>
          <w:rFonts w:ascii="Arial" w:hAnsi="Arial"/>
          <w:color w:val="000000"/>
          <w:u w:val="single"/>
        </w:rPr>
        <w:tab/>
      </w:r>
    </w:p>
    <w:p w14:paraId="68D85A7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7D6CDC">
        <w:rPr>
          <w:rFonts w:ascii="Arial" w:hAnsi="Arial"/>
          <w:color w:val="000000"/>
          <w:u w:val="single"/>
        </w:rPr>
        <w:t>N/A</w:t>
      </w:r>
      <w:r>
        <w:rPr>
          <w:rFonts w:ascii="Arial" w:hAnsi="Arial"/>
          <w:color w:val="000000"/>
          <w:u w:val="single"/>
        </w:rPr>
        <w:tab/>
      </w:r>
      <w:r>
        <w:rPr>
          <w:rFonts w:ascii="Arial" w:hAnsi="Arial"/>
          <w:color w:val="000000"/>
        </w:rPr>
        <w:t xml:space="preserve"> .</w:t>
      </w:r>
    </w:p>
    <w:p w14:paraId="4F12622A"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7D6CDC">
        <w:rPr>
          <w:rFonts w:ascii="Arial" w:hAnsi="Arial"/>
          <w:color w:val="000000"/>
          <w:u w:val="single"/>
        </w:rPr>
        <w:t>N/A</w:t>
      </w:r>
      <w:r>
        <w:rPr>
          <w:rFonts w:ascii="Arial" w:hAnsi="Arial"/>
          <w:color w:val="000000"/>
          <w:u w:val="single"/>
        </w:rPr>
        <w:tab/>
      </w:r>
      <w:r>
        <w:rPr>
          <w:rFonts w:ascii="Arial" w:hAnsi="Arial"/>
          <w:color w:val="000000"/>
        </w:rPr>
        <w:t xml:space="preserve"> .</w:t>
      </w:r>
    </w:p>
    <w:p w14:paraId="0F4CB92E"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7D6CDC">
        <w:rPr>
          <w:rFonts w:ascii="Arial" w:hAnsi="Arial"/>
          <w:color w:val="000000"/>
          <w:u w:val="single"/>
        </w:rPr>
        <w:t>N/A</w:t>
      </w:r>
      <w:r>
        <w:rPr>
          <w:rFonts w:ascii="Arial" w:hAnsi="Arial"/>
          <w:color w:val="000000"/>
          <w:u w:val="single"/>
        </w:rPr>
        <w:tab/>
      </w:r>
      <w:r>
        <w:rPr>
          <w:rFonts w:ascii="Arial" w:hAnsi="Arial"/>
          <w:color w:val="000000"/>
        </w:rPr>
        <w:t xml:space="preserve"> .</w:t>
      </w:r>
    </w:p>
    <w:p w14:paraId="0D68DDF9" w14:textId="77777777" w:rsidR="00EA4133" w:rsidRDefault="00EA4133" w:rsidP="007D6CDC">
      <w:pPr>
        <w:pStyle w:val="List"/>
        <w:numPr>
          <w:ilvl w:val="0"/>
          <w:numId w:val="13"/>
        </w:numPr>
        <w:tabs>
          <w:tab w:val="left" w:pos="9180"/>
        </w:tabs>
        <w:rPr>
          <w:rFonts w:ascii="Arial" w:hAnsi="Arial"/>
          <w:color w:val="000000"/>
        </w:rPr>
      </w:pPr>
      <w:r>
        <w:rPr>
          <w:rFonts w:ascii="Arial" w:hAnsi="Arial"/>
          <w:color w:val="000000"/>
        </w:rPr>
        <w:t xml:space="preserve">Work commitments: </w:t>
      </w:r>
      <w:r w:rsidR="005244F4">
        <w:rPr>
          <w:rFonts w:ascii="Arial" w:hAnsi="Arial"/>
          <w:color w:val="000000"/>
          <w:u w:val="single"/>
        </w:rPr>
        <w:t>N/A</w:t>
      </w:r>
      <w:r>
        <w:rPr>
          <w:rFonts w:ascii="Arial" w:hAnsi="Arial"/>
          <w:color w:val="000000"/>
          <w:u w:val="single"/>
        </w:rPr>
        <w:tab/>
      </w:r>
      <w:r>
        <w:rPr>
          <w:rFonts w:ascii="Arial" w:hAnsi="Arial"/>
          <w:color w:val="000000"/>
        </w:rPr>
        <w:t xml:space="preserve"> .</w:t>
      </w:r>
    </w:p>
    <w:p w14:paraId="0B185F25"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r w:rsidR="007D6CDC">
        <w:rPr>
          <w:rFonts w:ascii="Arial" w:hAnsi="Arial"/>
          <w:color w:val="000000"/>
        </w:rPr>
        <w:t xml:space="preserve"> </w:t>
      </w:r>
      <w:r w:rsidR="00544AAD">
        <w:rPr>
          <w:rFonts w:ascii="Arial" w:hAnsi="Arial"/>
          <w:color w:val="000000"/>
          <w:u w:val="single"/>
        </w:rPr>
        <w:t>N/A</w:t>
      </w:r>
      <w:r w:rsidR="00544AAD">
        <w:rPr>
          <w:rFonts w:ascii="Arial" w:hAnsi="Arial"/>
          <w:color w:val="000000"/>
          <w:u w:val="single"/>
        </w:rPr>
        <w:tab/>
      </w:r>
      <w:r w:rsidR="005244F4">
        <w:rPr>
          <w:rFonts w:ascii="Arial" w:hAnsi="Arial"/>
          <w:color w:val="000000"/>
          <w:u w:val="single"/>
        </w:rPr>
        <w:t>.</w:t>
      </w:r>
    </w:p>
    <w:p w14:paraId="4106BF12"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sidR="006A1EA1">
        <w:rPr>
          <w:rFonts w:ascii="Arial" w:hAnsi="Arial"/>
          <w:color w:val="000000"/>
          <w:u w:val="single"/>
        </w:rPr>
        <w:t>N/A</w:t>
      </w:r>
      <w:r>
        <w:rPr>
          <w:rFonts w:ascii="Arial" w:hAnsi="Arial"/>
          <w:color w:val="000000"/>
          <w:u w:val="single"/>
        </w:rPr>
        <w:tab/>
      </w:r>
    </w:p>
    <w:p w14:paraId="3ADCEAF5"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482E958A" w14:textId="77777777" w:rsidR="00EA4133" w:rsidRDefault="00EA4133">
      <w:pPr>
        <w:pStyle w:val="List"/>
        <w:numPr>
          <w:ilvl w:val="0"/>
          <w:numId w:val="16"/>
        </w:numPr>
        <w:jc w:val="both"/>
        <w:rPr>
          <w:rFonts w:ascii="Arial" w:hAnsi="Arial"/>
          <w:color w:val="000000"/>
        </w:rPr>
      </w:pPr>
      <w:r>
        <w:rPr>
          <w:rFonts w:ascii="Arial" w:hAnsi="Arial"/>
          <w:color w:val="000000"/>
        </w:rPr>
        <w:lastRenderedPageBreak/>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49B29D2F" w14:textId="77777777">
        <w:tc>
          <w:tcPr>
            <w:tcW w:w="1440" w:type="dxa"/>
          </w:tcPr>
          <w:p w14:paraId="3E2BB57C" w14:textId="77777777" w:rsidR="00EA4133" w:rsidRDefault="00EA4133">
            <w:pPr>
              <w:pStyle w:val="BodyText"/>
              <w:keepNext/>
              <w:keepLines/>
              <w:spacing w:before="0" w:line="280" w:lineRule="exact"/>
              <w:jc w:val="center"/>
              <w:rPr>
                <w:rFonts w:ascii="Arial" w:hAnsi="Arial"/>
                <w:b/>
                <w:sz w:val="20"/>
                <w:lang w:val="en-CA"/>
              </w:rPr>
            </w:pPr>
          </w:p>
          <w:p w14:paraId="2DDE3488"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4092211E" w14:textId="77777777" w:rsidR="00EA4133" w:rsidRDefault="00EA4133">
            <w:pPr>
              <w:pStyle w:val="BodyText"/>
              <w:keepNext/>
              <w:keepLines/>
              <w:spacing w:before="0" w:line="280" w:lineRule="exact"/>
              <w:jc w:val="center"/>
              <w:rPr>
                <w:rFonts w:ascii="Arial" w:hAnsi="Arial"/>
                <w:b/>
                <w:sz w:val="20"/>
                <w:lang w:val="en-CA"/>
              </w:rPr>
            </w:pPr>
          </w:p>
          <w:p w14:paraId="410D6253"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3981EF9B" w14:textId="77777777" w:rsidR="00EA4133" w:rsidRDefault="00EA4133">
            <w:pPr>
              <w:pStyle w:val="BodyText"/>
              <w:keepNext/>
              <w:keepLines/>
              <w:spacing w:before="0" w:line="280" w:lineRule="exact"/>
              <w:jc w:val="center"/>
              <w:rPr>
                <w:rFonts w:ascii="Arial" w:hAnsi="Arial"/>
                <w:b/>
                <w:sz w:val="20"/>
                <w:lang w:val="en-CA"/>
              </w:rPr>
            </w:pPr>
          </w:p>
          <w:p w14:paraId="48D1E4E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3747325B" w14:textId="77777777" w:rsidR="00EA4133" w:rsidRDefault="00EA4133">
            <w:pPr>
              <w:pStyle w:val="BodyText"/>
              <w:keepNext/>
              <w:keepLines/>
              <w:spacing w:before="0" w:line="280" w:lineRule="exact"/>
              <w:jc w:val="center"/>
              <w:rPr>
                <w:rFonts w:ascii="Arial" w:hAnsi="Arial"/>
                <w:b/>
                <w:sz w:val="20"/>
                <w:lang w:val="en-CA"/>
              </w:rPr>
            </w:pPr>
          </w:p>
          <w:p w14:paraId="4163AEF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283D0943" w14:textId="77777777" w:rsidR="00EA4133" w:rsidRDefault="00EA4133">
            <w:pPr>
              <w:pStyle w:val="BodyText"/>
              <w:keepNext/>
              <w:keepLines/>
              <w:spacing w:before="0" w:line="280" w:lineRule="exact"/>
              <w:jc w:val="center"/>
              <w:rPr>
                <w:rFonts w:ascii="Arial" w:hAnsi="Arial"/>
                <w:b/>
                <w:sz w:val="20"/>
                <w:lang w:val="en-CA"/>
              </w:rPr>
            </w:pPr>
          </w:p>
          <w:p w14:paraId="489911A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34703FE" w14:textId="77777777" w:rsidR="00EA4133" w:rsidRDefault="00EA4133">
            <w:pPr>
              <w:pStyle w:val="BodyText"/>
              <w:keepNext/>
              <w:keepLines/>
              <w:spacing w:before="0" w:line="280" w:lineRule="exact"/>
              <w:jc w:val="center"/>
              <w:rPr>
                <w:rFonts w:ascii="Arial" w:hAnsi="Arial"/>
                <w:b/>
                <w:sz w:val="20"/>
              </w:rPr>
            </w:pPr>
          </w:p>
          <w:p w14:paraId="4670F653"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14:paraId="76A699D4" w14:textId="77777777" w:rsidR="00EA4133" w:rsidRDefault="00EA4133">
            <w:pPr>
              <w:pStyle w:val="BodyText"/>
              <w:keepNext/>
              <w:keepLines/>
              <w:spacing w:before="0" w:line="280" w:lineRule="exact"/>
              <w:jc w:val="center"/>
              <w:rPr>
                <w:rFonts w:ascii="Arial" w:hAnsi="Arial"/>
                <w:b/>
                <w:color w:val="000000"/>
                <w:sz w:val="20"/>
                <w:lang w:val="en-CA"/>
              </w:rPr>
            </w:pPr>
          </w:p>
          <w:p w14:paraId="70684563"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6B3ACC0A"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14:paraId="1A71CBC7" w14:textId="77777777" w:rsidTr="00C95E70">
        <w:trPr>
          <w:trHeight w:hRule="exact" w:val="595"/>
        </w:trPr>
        <w:tc>
          <w:tcPr>
            <w:tcW w:w="1440" w:type="dxa"/>
          </w:tcPr>
          <w:p w14:paraId="6444F029" w14:textId="77777777" w:rsidR="00EA4133" w:rsidRDefault="00544AAD">
            <w:pPr>
              <w:pStyle w:val="BodyText"/>
              <w:keepNext/>
              <w:keepLines/>
              <w:rPr>
                <w:rFonts w:ascii="Arial" w:hAnsi="Arial"/>
                <w:lang w:val="en-CA"/>
              </w:rPr>
            </w:pPr>
            <w:r>
              <w:rPr>
                <w:rFonts w:ascii="Arial" w:hAnsi="Arial"/>
                <w:lang w:val="en-CA"/>
              </w:rPr>
              <w:t>N/A</w:t>
            </w:r>
          </w:p>
        </w:tc>
        <w:tc>
          <w:tcPr>
            <w:tcW w:w="1260" w:type="dxa"/>
          </w:tcPr>
          <w:p w14:paraId="43BE37CD" w14:textId="77777777" w:rsidR="00EA4133" w:rsidRPr="007D40A6" w:rsidRDefault="00EA4133">
            <w:pPr>
              <w:pStyle w:val="BodyText"/>
              <w:keepNext/>
              <w:keepLines/>
              <w:rPr>
                <w:rFonts w:ascii="Arial" w:hAnsi="Arial"/>
                <w:sz w:val="22"/>
                <w:szCs w:val="22"/>
                <w:lang w:val="en-CA"/>
              </w:rPr>
            </w:pPr>
          </w:p>
        </w:tc>
        <w:tc>
          <w:tcPr>
            <w:tcW w:w="1260" w:type="dxa"/>
          </w:tcPr>
          <w:p w14:paraId="736F8451" w14:textId="77777777" w:rsidR="00EA4133" w:rsidRDefault="00EA4133" w:rsidP="008D18C3">
            <w:pPr>
              <w:pStyle w:val="BodyText"/>
              <w:keepNext/>
              <w:keepLines/>
              <w:rPr>
                <w:rFonts w:ascii="Arial" w:hAnsi="Arial"/>
                <w:lang w:val="en-CA"/>
              </w:rPr>
            </w:pPr>
          </w:p>
        </w:tc>
        <w:tc>
          <w:tcPr>
            <w:tcW w:w="1440" w:type="dxa"/>
          </w:tcPr>
          <w:p w14:paraId="18341742" w14:textId="77777777" w:rsidR="00EA4133" w:rsidRDefault="00EA4133">
            <w:pPr>
              <w:pStyle w:val="BodyText"/>
              <w:keepNext/>
              <w:keepLines/>
              <w:rPr>
                <w:rFonts w:ascii="Arial" w:hAnsi="Arial"/>
                <w:lang w:val="en-CA"/>
              </w:rPr>
            </w:pPr>
          </w:p>
        </w:tc>
        <w:tc>
          <w:tcPr>
            <w:tcW w:w="1440" w:type="dxa"/>
          </w:tcPr>
          <w:p w14:paraId="216CEDF5" w14:textId="77777777" w:rsidR="00EA4133" w:rsidRDefault="00EA4133">
            <w:pPr>
              <w:pStyle w:val="BodyText"/>
              <w:keepNext/>
              <w:keepLines/>
              <w:rPr>
                <w:rFonts w:ascii="Arial" w:hAnsi="Arial"/>
                <w:lang w:val="en-CA"/>
              </w:rPr>
            </w:pPr>
          </w:p>
        </w:tc>
        <w:tc>
          <w:tcPr>
            <w:tcW w:w="1620" w:type="dxa"/>
          </w:tcPr>
          <w:p w14:paraId="6AF1A592" w14:textId="77777777" w:rsidR="00EA4133" w:rsidRDefault="00EA4133">
            <w:pPr>
              <w:pStyle w:val="BodyText"/>
              <w:keepNext/>
              <w:keepLines/>
              <w:rPr>
                <w:rFonts w:ascii="Arial" w:hAnsi="Arial"/>
                <w:lang w:val="en-CA"/>
              </w:rPr>
            </w:pPr>
          </w:p>
        </w:tc>
        <w:tc>
          <w:tcPr>
            <w:tcW w:w="1530" w:type="dxa"/>
          </w:tcPr>
          <w:p w14:paraId="5369BC83" w14:textId="77777777" w:rsidR="00EA4133" w:rsidRDefault="00EA4133">
            <w:pPr>
              <w:pStyle w:val="BodyText"/>
              <w:keepNext/>
              <w:keepLines/>
              <w:rPr>
                <w:rFonts w:ascii="Arial" w:hAnsi="Arial"/>
                <w:lang w:val="en-CA"/>
              </w:rPr>
            </w:pPr>
          </w:p>
        </w:tc>
      </w:tr>
    </w:tbl>
    <w:p w14:paraId="1AA35122"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066C55E7" w14:textId="77777777" w:rsidR="00EA4133" w:rsidRPr="00401D81" w:rsidRDefault="00EA4133" w:rsidP="00401D81">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544AAD">
        <w:rPr>
          <w:rFonts w:ascii="Arial" w:hAnsi="Arial"/>
          <w:color w:val="000000"/>
          <w:u w:val="single"/>
        </w:rPr>
        <w:t>N/A</w:t>
      </w:r>
      <w:r>
        <w:rPr>
          <w:rFonts w:ascii="Arial" w:hAnsi="Arial"/>
          <w:color w:val="000000"/>
          <w:u w:val="single"/>
        </w:rPr>
        <w:tab/>
      </w:r>
    </w:p>
    <w:p w14:paraId="05283C83"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3A62CE7"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00544AAD">
        <w:rPr>
          <w:rFonts w:ascii="Arial" w:hAnsi="Arial"/>
          <w:u w:val="single"/>
        </w:rPr>
        <w:t>N/A</w:t>
      </w:r>
      <w:r>
        <w:rPr>
          <w:rFonts w:ascii="Arial" w:hAnsi="Arial"/>
          <w:u w:val="single"/>
        </w:rPr>
        <w:tab/>
      </w:r>
      <w:r>
        <w:rPr>
          <w:rFonts w:ascii="Arial" w:hAnsi="Arial"/>
        </w:rPr>
        <w:t>.</w:t>
      </w:r>
    </w:p>
    <w:p w14:paraId="4915866A"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4F49A4">
        <w:rPr>
          <w:rFonts w:ascii="Arial" w:hAnsi="Arial"/>
          <w:u w:val="single"/>
        </w:rPr>
        <w:t>N/A</w:t>
      </w:r>
      <w:r>
        <w:rPr>
          <w:rFonts w:ascii="Arial" w:hAnsi="Arial"/>
          <w:u w:val="single"/>
        </w:rPr>
        <w:tab/>
      </w:r>
      <w:r>
        <w:rPr>
          <w:rFonts w:ascii="Arial" w:hAnsi="Arial"/>
        </w:rPr>
        <w:t xml:space="preserve"> .</w:t>
      </w:r>
    </w:p>
    <w:p w14:paraId="59D26AF2"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4F49A4">
        <w:rPr>
          <w:rFonts w:ascii="Arial" w:hAnsi="Arial"/>
          <w:u w:val="single"/>
        </w:rPr>
        <w:t>N/A</w:t>
      </w:r>
      <w:r>
        <w:rPr>
          <w:rFonts w:ascii="Arial" w:hAnsi="Arial"/>
          <w:u w:val="single"/>
        </w:rPr>
        <w:tab/>
      </w:r>
      <w:r>
        <w:rPr>
          <w:rFonts w:ascii="Arial" w:hAnsi="Arial"/>
        </w:rPr>
        <w:t xml:space="preserve"> .</w:t>
      </w:r>
    </w:p>
    <w:p w14:paraId="785DA8F7"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4F49A4">
        <w:rPr>
          <w:rFonts w:ascii="Arial" w:hAnsi="Arial"/>
          <w:u w:val="single"/>
        </w:rPr>
        <w:t>N/A</w:t>
      </w:r>
      <w:r>
        <w:rPr>
          <w:rFonts w:ascii="Arial" w:hAnsi="Arial"/>
          <w:u w:val="single"/>
        </w:rPr>
        <w:tab/>
      </w:r>
      <w:r>
        <w:rPr>
          <w:rFonts w:ascii="Arial" w:hAnsi="Arial"/>
        </w:rPr>
        <w:t xml:space="preserve"> .</w:t>
      </w:r>
    </w:p>
    <w:p w14:paraId="3C2810E1"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4F49A4">
        <w:rPr>
          <w:rFonts w:ascii="Arial" w:hAnsi="Arial"/>
          <w:u w:val="single"/>
        </w:rPr>
        <w:t>N/A</w:t>
      </w:r>
      <w:r>
        <w:rPr>
          <w:rFonts w:ascii="Arial" w:hAnsi="Arial"/>
          <w:u w:val="single"/>
        </w:rPr>
        <w:tab/>
      </w:r>
    </w:p>
    <w:p w14:paraId="681C5909"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4F49A4">
        <w:rPr>
          <w:rFonts w:ascii="Arial" w:hAnsi="Arial"/>
          <w:u w:val="single"/>
        </w:rPr>
        <w:t>N/A</w:t>
      </w:r>
      <w:r>
        <w:rPr>
          <w:rFonts w:ascii="Arial" w:hAnsi="Arial"/>
          <w:u w:val="single"/>
        </w:rPr>
        <w:tab/>
      </w:r>
      <w:r>
        <w:rPr>
          <w:rFonts w:ascii="Arial" w:hAnsi="Arial"/>
        </w:rPr>
        <w:t xml:space="preserve"> .</w:t>
      </w:r>
    </w:p>
    <w:p w14:paraId="22908B2F"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4F49A4">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1E38468B"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lastRenderedPageBreak/>
        <w:t xml:space="preserve">If applicable, indicate whether the acquisition is the acquisition of an interest in property contiguous to or otherwise related to any other asset acquired in the last 12 months. </w:t>
      </w:r>
      <w:r w:rsidR="004F49A4">
        <w:rPr>
          <w:rFonts w:ascii="Arial" w:hAnsi="Arial"/>
          <w:u w:val="single"/>
        </w:rPr>
        <w:t>N/A</w:t>
      </w:r>
      <w:r>
        <w:rPr>
          <w:rFonts w:ascii="Arial" w:hAnsi="Arial"/>
          <w:color w:val="000000"/>
          <w:u w:val="single"/>
        </w:rPr>
        <w:tab/>
      </w:r>
    </w:p>
    <w:p w14:paraId="6FF70C5F"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73A29C75" w14:textId="77777777" w:rsidR="00D634F6" w:rsidRDefault="00D634F6">
      <w:pPr>
        <w:rPr>
          <w:rFonts w:ascii="Arial" w:hAnsi="Arial"/>
          <w:b/>
          <w:sz w:val="24"/>
          <w:lang w:val="en-GB"/>
        </w:rPr>
      </w:pPr>
    </w:p>
    <w:p w14:paraId="40592FC3"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388A1E09" w14:textId="77777777" w:rsidR="00EA4133" w:rsidRDefault="00EA4133">
      <w:pPr>
        <w:pStyle w:val="BodyText"/>
        <w:rPr>
          <w:rFonts w:ascii="Arial" w:hAnsi="Arial"/>
        </w:rPr>
      </w:pPr>
      <w:r>
        <w:rPr>
          <w:rFonts w:ascii="Arial" w:hAnsi="Arial"/>
        </w:rPr>
        <w:t>The undersigned hereby certifies that:</w:t>
      </w:r>
    </w:p>
    <w:p w14:paraId="25AF2313"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4AE167A5"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4451F351"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6F0441E"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1A71F6A3" w14:textId="2E79ED96"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9C2C81">
        <w:rPr>
          <w:rFonts w:ascii="Arial" w:hAnsi="Arial"/>
          <w:u w:val="single"/>
        </w:rPr>
        <w:t>May 17</w:t>
      </w:r>
      <w:bookmarkStart w:id="4" w:name="_GoBack"/>
      <w:bookmarkEnd w:id="4"/>
      <w:r w:rsidR="004274B4">
        <w:rPr>
          <w:rFonts w:ascii="Arial" w:hAnsi="Arial"/>
          <w:u w:val="single"/>
        </w:rPr>
        <w:t>, 2019</w:t>
      </w:r>
      <w:r>
        <w:rPr>
          <w:rFonts w:ascii="Arial" w:hAnsi="Arial"/>
          <w:u w:val="single"/>
        </w:rPr>
        <w:tab/>
      </w:r>
      <w:r>
        <w:rPr>
          <w:rFonts w:ascii="Arial" w:hAnsi="Arial"/>
        </w:rPr>
        <w:t>.</w:t>
      </w:r>
    </w:p>
    <w:p w14:paraId="210F867C" w14:textId="77777777" w:rsidR="00EA4133" w:rsidRDefault="00EA4133">
      <w:pPr>
        <w:pStyle w:val="List"/>
        <w:tabs>
          <w:tab w:val="left" w:pos="9180"/>
        </w:tabs>
        <w:ind w:left="5760" w:hanging="5760"/>
        <w:rPr>
          <w:rFonts w:ascii="Arial" w:hAnsi="Arial"/>
        </w:rPr>
      </w:pPr>
      <w:r>
        <w:rPr>
          <w:rFonts w:ascii="Arial" w:hAnsi="Arial"/>
        </w:rPr>
        <w:tab/>
      </w:r>
      <w:r w:rsidR="006B6AB4">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6BA71085" w14:textId="77777777" w:rsidR="00EA4133" w:rsidRDefault="00EA4133">
      <w:pPr>
        <w:pStyle w:val="List"/>
        <w:tabs>
          <w:tab w:val="left" w:pos="9180"/>
          <w:tab w:val="left" w:pos="9360"/>
        </w:tabs>
        <w:ind w:left="5760" w:hanging="5760"/>
        <w:rPr>
          <w:rFonts w:ascii="Arial" w:hAnsi="Arial"/>
        </w:rPr>
      </w:pPr>
      <w:r>
        <w:rPr>
          <w:rFonts w:ascii="Arial" w:hAnsi="Arial"/>
        </w:rPr>
        <w:tab/>
      </w:r>
      <w:r w:rsidR="00CE65C6">
        <w:rPr>
          <w:rFonts w:ascii="Arial" w:hAnsi="Arial"/>
          <w:i/>
          <w:u w:val="single"/>
        </w:rPr>
        <w:t>“Moira Ong”</w:t>
      </w:r>
      <w:r>
        <w:rPr>
          <w:rFonts w:ascii="Arial" w:hAnsi="Arial"/>
          <w:u w:val="single"/>
        </w:rPr>
        <w:tab/>
      </w:r>
      <w:r>
        <w:rPr>
          <w:rFonts w:ascii="Arial" w:hAnsi="Arial"/>
        </w:rPr>
        <w:br/>
        <w:t>Signature</w:t>
      </w:r>
    </w:p>
    <w:p w14:paraId="0331B77B" w14:textId="77777777" w:rsidR="00EA4133" w:rsidRDefault="00EA4133">
      <w:pPr>
        <w:pStyle w:val="List"/>
        <w:tabs>
          <w:tab w:val="left" w:pos="9180"/>
          <w:tab w:val="left" w:pos="9360"/>
        </w:tabs>
        <w:ind w:left="5760" w:hanging="5760"/>
        <w:rPr>
          <w:rFonts w:ascii="Arial" w:hAnsi="Arial"/>
        </w:rPr>
      </w:pPr>
      <w:r>
        <w:rPr>
          <w:rFonts w:ascii="Arial" w:hAnsi="Arial"/>
        </w:rPr>
        <w:tab/>
      </w:r>
      <w:r w:rsidR="008D76AA">
        <w:rPr>
          <w:rFonts w:ascii="Arial" w:hAnsi="Arial"/>
          <w:u w:val="single"/>
        </w:rPr>
        <w:t xml:space="preserve">Chief </w:t>
      </w:r>
      <w:r w:rsidR="006B6AB4">
        <w:rPr>
          <w:rFonts w:ascii="Arial" w:hAnsi="Arial"/>
          <w:u w:val="single"/>
        </w:rPr>
        <w:t>Financial</w:t>
      </w:r>
      <w:r w:rsidR="008D76AA">
        <w:rPr>
          <w:rFonts w:ascii="Arial" w:hAnsi="Arial"/>
          <w:u w:val="single"/>
        </w:rPr>
        <w:t xml:space="preserve"> Officer</w:t>
      </w:r>
      <w:r>
        <w:rPr>
          <w:rFonts w:ascii="Arial" w:hAnsi="Arial"/>
          <w:u w:val="single"/>
        </w:rPr>
        <w:tab/>
      </w:r>
      <w:r>
        <w:rPr>
          <w:rFonts w:ascii="Arial" w:hAnsi="Arial"/>
        </w:rPr>
        <w:br/>
        <w:t>Official Capacity</w:t>
      </w:r>
    </w:p>
    <w:sectPr w:rsidR="00EA4133" w:rsidSect="008003B9">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EA09E" w14:textId="77777777" w:rsidR="00924AEF" w:rsidRDefault="00924AEF">
      <w:r>
        <w:separator/>
      </w:r>
    </w:p>
  </w:endnote>
  <w:endnote w:type="continuationSeparator" w:id="0">
    <w:p w14:paraId="2FABE441" w14:textId="77777777" w:rsidR="00924AEF" w:rsidRDefault="0092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8731A" w14:textId="77777777" w:rsidR="001F15BF" w:rsidRDefault="001F1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44EF8" w14:textId="77777777" w:rsidR="001F15BF" w:rsidRDefault="001F15BF"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58CDFD77" wp14:editId="71819824">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F0085"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Pr>
        <w:rFonts w:ascii="Arial" w:hAnsi="Arial" w:cs="Arial"/>
        <w:b/>
      </w:rPr>
      <w:t>FORM 9 – NOTICE OF PROPOSED ISSUANCE OF</w:t>
    </w:r>
  </w:p>
  <w:p w14:paraId="24366F37" w14:textId="77777777" w:rsidR="001F15BF" w:rsidRDefault="001F15BF" w:rsidP="008003B9">
    <w:pPr>
      <w:tabs>
        <w:tab w:val="center" w:pos="4674"/>
        <w:tab w:val="left" w:pos="8460"/>
      </w:tabs>
      <w:jc w:val="center"/>
      <w:rPr>
        <w:rStyle w:val="PageNumber"/>
        <w:rFonts w:ascii="Arial" w:hAnsi="Arial" w:cs="Arial"/>
        <w:b/>
      </w:rPr>
    </w:pPr>
    <w:r>
      <w:rPr>
        <w:rFonts w:ascii="Arial" w:hAnsi="Arial" w:cs="Arial"/>
        <w:b/>
      </w:rPr>
      <w:t>LISTED SECURITIES</w:t>
    </w:r>
  </w:p>
  <w:p w14:paraId="575552D7" w14:textId="77777777" w:rsidR="001F15BF" w:rsidRDefault="001F15BF"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F57F557" w14:textId="77777777" w:rsidR="001F15BF" w:rsidRPr="002557FD" w:rsidRDefault="001F15BF"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9C2C81">
      <w:rPr>
        <w:rStyle w:val="PageNumber"/>
        <w:rFonts w:ascii="Arial" w:hAnsi="Arial" w:cs="Arial"/>
        <w:noProof/>
        <w:sz w:val="16"/>
        <w:szCs w:val="16"/>
      </w:rPr>
      <w:t>1</w:t>
    </w:r>
    <w:r w:rsidRPr="002557FD">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B91E" w14:textId="77777777" w:rsidR="001F15BF" w:rsidRDefault="006C1D5F">
    <w:pPr>
      <w:pStyle w:val="Footer"/>
    </w:pPr>
    <w:fldSimple w:instr=" DOCPROPERTY FOOTERPATH \* MERGEFORMAT ">
      <w:r w:rsidR="001F15BF">
        <w:t>3214.001\0180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3AA5C" w14:textId="77777777" w:rsidR="00924AEF" w:rsidRDefault="00924AEF">
      <w:r>
        <w:separator/>
      </w:r>
    </w:p>
  </w:footnote>
  <w:footnote w:type="continuationSeparator" w:id="0">
    <w:p w14:paraId="305A4277" w14:textId="77777777" w:rsidR="00924AEF" w:rsidRDefault="00924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9B6CF" w14:textId="77777777" w:rsidR="001F15BF" w:rsidRDefault="001F1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26C14" w14:textId="77777777" w:rsidR="001F15BF" w:rsidRDefault="001F15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20E5" w14:textId="77777777" w:rsidR="001F15BF" w:rsidRDefault="001F1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05A61"/>
    <w:rsid w:val="0001060A"/>
    <w:rsid w:val="00027BD8"/>
    <w:rsid w:val="00082ADE"/>
    <w:rsid w:val="000843F3"/>
    <w:rsid w:val="00094569"/>
    <w:rsid w:val="000B64EF"/>
    <w:rsid w:val="00100B7A"/>
    <w:rsid w:val="00116314"/>
    <w:rsid w:val="00117D8C"/>
    <w:rsid w:val="00136422"/>
    <w:rsid w:val="00140D70"/>
    <w:rsid w:val="00140E83"/>
    <w:rsid w:val="00166CDD"/>
    <w:rsid w:val="00173F0B"/>
    <w:rsid w:val="00186DA5"/>
    <w:rsid w:val="001B3E61"/>
    <w:rsid w:val="001C2024"/>
    <w:rsid w:val="001C7C3D"/>
    <w:rsid w:val="001C7E72"/>
    <w:rsid w:val="001F15BF"/>
    <w:rsid w:val="00230AC5"/>
    <w:rsid w:val="002557FD"/>
    <w:rsid w:val="00263AC5"/>
    <w:rsid w:val="002765A6"/>
    <w:rsid w:val="002873BD"/>
    <w:rsid w:val="002A368D"/>
    <w:rsid w:val="002F0416"/>
    <w:rsid w:val="002F71FE"/>
    <w:rsid w:val="00326D55"/>
    <w:rsid w:val="00346C94"/>
    <w:rsid w:val="003474E0"/>
    <w:rsid w:val="003521C5"/>
    <w:rsid w:val="0036094E"/>
    <w:rsid w:val="00374D33"/>
    <w:rsid w:val="00380061"/>
    <w:rsid w:val="003810C8"/>
    <w:rsid w:val="003C2114"/>
    <w:rsid w:val="00401D81"/>
    <w:rsid w:val="0040747A"/>
    <w:rsid w:val="004274B4"/>
    <w:rsid w:val="00456624"/>
    <w:rsid w:val="00460B5A"/>
    <w:rsid w:val="0046402A"/>
    <w:rsid w:val="0046720B"/>
    <w:rsid w:val="00474248"/>
    <w:rsid w:val="004A1403"/>
    <w:rsid w:val="004A1712"/>
    <w:rsid w:val="004B214D"/>
    <w:rsid w:val="004C35AE"/>
    <w:rsid w:val="004D37B5"/>
    <w:rsid w:val="004F49A4"/>
    <w:rsid w:val="005244F4"/>
    <w:rsid w:val="00537893"/>
    <w:rsid w:val="005378F1"/>
    <w:rsid w:val="00544AAD"/>
    <w:rsid w:val="00547EF8"/>
    <w:rsid w:val="00552AF7"/>
    <w:rsid w:val="00562304"/>
    <w:rsid w:val="005A7BA3"/>
    <w:rsid w:val="005C0845"/>
    <w:rsid w:val="005D0CEB"/>
    <w:rsid w:val="00617A0E"/>
    <w:rsid w:val="006202DD"/>
    <w:rsid w:val="0062717F"/>
    <w:rsid w:val="00647FC8"/>
    <w:rsid w:val="006630EA"/>
    <w:rsid w:val="006958EC"/>
    <w:rsid w:val="006A1EA1"/>
    <w:rsid w:val="006B0C92"/>
    <w:rsid w:val="006B6AB4"/>
    <w:rsid w:val="006C0D9C"/>
    <w:rsid w:val="006C1D5F"/>
    <w:rsid w:val="006D14C8"/>
    <w:rsid w:val="00707808"/>
    <w:rsid w:val="0074389A"/>
    <w:rsid w:val="007568B3"/>
    <w:rsid w:val="007634BD"/>
    <w:rsid w:val="00765259"/>
    <w:rsid w:val="00770894"/>
    <w:rsid w:val="007B0425"/>
    <w:rsid w:val="007B5A71"/>
    <w:rsid w:val="007D40A6"/>
    <w:rsid w:val="007D6CDC"/>
    <w:rsid w:val="007E129F"/>
    <w:rsid w:val="008003B9"/>
    <w:rsid w:val="008421FD"/>
    <w:rsid w:val="0085581C"/>
    <w:rsid w:val="00864730"/>
    <w:rsid w:val="00893A27"/>
    <w:rsid w:val="008A383D"/>
    <w:rsid w:val="008A42A9"/>
    <w:rsid w:val="008B094F"/>
    <w:rsid w:val="008C0F06"/>
    <w:rsid w:val="008D18C3"/>
    <w:rsid w:val="008D76AA"/>
    <w:rsid w:val="008E355F"/>
    <w:rsid w:val="008F21A5"/>
    <w:rsid w:val="008F27FF"/>
    <w:rsid w:val="009136E7"/>
    <w:rsid w:val="00924AEF"/>
    <w:rsid w:val="00930866"/>
    <w:rsid w:val="009466F0"/>
    <w:rsid w:val="00951DAC"/>
    <w:rsid w:val="0097763E"/>
    <w:rsid w:val="00980855"/>
    <w:rsid w:val="009B7756"/>
    <w:rsid w:val="009C2C81"/>
    <w:rsid w:val="009E172F"/>
    <w:rsid w:val="009E3E42"/>
    <w:rsid w:val="00A00C54"/>
    <w:rsid w:val="00A03690"/>
    <w:rsid w:val="00A10285"/>
    <w:rsid w:val="00A413D3"/>
    <w:rsid w:val="00A51550"/>
    <w:rsid w:val="00A64067"/>
    <w:rsid w:val="00A65574"/>
    <w:rsid w:val="00A90670"/>
    <w:rsid w:val="00A93530"/>
    <w:rsid w:val="00A9392C"/>
    <w:rsid w:val="00AA3AA3"/>
    <w:rsid w:val="00B431FA"/>
    <w:rsid w:val="00B578CC"/>
    <w:rsid w:val="00B923F6"/>
    <w:rsid w:val="00BA75C5"/>
    <w:rsid w:val="00BA764B"/>
    <w:rsid w:val="00BB1891"/>
    <w:rsid w:val="00BB6B5D"/>
    <w:rsid w:val="00BE49BD"/>
    <w:rsid w:val="00C8189F"/>
    <w:rsid w:val="00C95E70"/>
    <w:rsid w:val="00CA4C28"/>
    <w:rsid w:val="00CE1C4A"/>
    <w:rsid w:val="00CE24D6"/>
    <w:rsid w:val="00CE3713"/>
    <w:rsid w:val="00CE65C6"/>
    <w:rsid w:val="00CF0113"/>
    <w:rsid w:val="00CF076A"/>
    <w:rsid w:val="00CF2A90"/>
    <w:rsid w:val="00D40FEE"/>
    <w:rsid w:val="00D50B2C"/>
    <w:rsid w:val="00D634F6"/>
    <w:rsid w:val="00D74608"/>
    <w:rsid w:val="00D8276C"/>
    <w:rsid w:val="00DB640C"/>
    <w:rsid w:val="00DC0A43"/>
    <w:rsid w:val="00DC1D82"/>
    <w:rsid w:val="00DC466A"/>
    <w:rsid w:val="00DC5F94"/>
    <w:rsid w:val="00E16453"/>
    <w:rsid w:val="00E54622"/>
    <w:rsid w:val="00E55E58"/>
    <w:rsid w:val="00E618FA"/>
    <w:rsid w:val="00E71013"/>
    <w:rsid w:val="00E82F3F"/>
    <w:rsid w:val="00E84892"/>
    <w:rsid w:val="00E943BE"/>
    <w:rsid w:val="00E97C13"/>
    <w:rsid w:val="00EA4133"/>
    <w:rsid w:val="00ED7FFB"/>
    <w:rsid w:val="00EF7B94"/>
    <w:rsid w:val="00F14269"/>
    <w:rsid w:val="00F27AC9"/>
    <w:rsid w:val="00F63977"/>
    <w:rsid w:val="00FD652F"/>
    <w:rsid w:val="00FE1EC7"/>
    <w:rsid w:val="00FF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76C8C"/>
  <w15:docId w15:val="{BEE0CEC2-0003-4CB8-939E-FD9B7806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basedOn w:val="DefaultParagraphFont"/>
    <w:uiPriority w:val="99"/>
    <w:semiHidden/>
    <w:unhideWhenUsed/>
    <w:rsid w:val="00B578CC"/>
    <w:rPr>
      <w:sz w:val="16"/>
      <w:szCs w:val="16"/>
    </w:rPr>
  </w:style>
  <w:style w:type="paragraph" w:styleId="CommentText">
    <w:name w:val="annotation text"/>
    <w:basedOn w:val="Normal"/>
    <w:link w:val="CommentTextChar"/>
    <w:uiPriority w:val="99"/>
    <w:semiHidden/>
    <w:unhideWhenUsed/>
    <w:rsid w:val="00B578CC"/>
  </w:style>
  <w:style w:type="character" w:customStyle="1" w:styleId="CommentTextChar">
    <w:name w:val="Comment Text Char"/>
    <w:basedOn w:val="DefaultParagraphFont"/>
    <w:link w:val="CommentText"/>
    <w:uiPriority w:val="99"/>
    <w:semiHidden/>
    <w:rsid w:val="00B578CC"/>
  </w:style>
  <w:style w:type="paragraph" w:styleId="CommentSubject">
    <w:name w:val="annotation subject"/>
    <w:basedOn w:val="CommentText"/>
    <w:next w:val="CommentText"/>
    <w:link w:val="CommentSubjectChar"/>
    <w:uiPriority w:val="99"/>
    <w:semiHidden/>
    <w:unhideWhenUsed/>
    <w:rsid w:val="00B578CC"/>
    <w:rPr>
      <w:b/>
      <w:bCs/>
    </w:rPr>
  </w:style>
  <w:style w:type="character" w:customStyle="1" w:styleId="CommentSubjectChar">
    <w:name w:val="Comment Subject Char"/>
    <w:basedOn w:val="CommentTextChar"/>
    <w:link w:val="CommentSubject"/>
    <w:uiPriority w:val="99"/>
    <w:semiHidden/>
    <w:rsid w:val="00B57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3118">
      <w:bodyDiv w:val="1"/>
      <w:marLeft w:val="0"/>
      <w:marRight w:val="0"/>
      <w:marTop w:val="0"/>
      <w:marBottom w:val="0"/>
      <w:divBdr>
        <w:top w:val="none" w:sz="0" w:space="0" w:color="auto"/>
        <w:left w:val="none" w:sz="0" w:space="0" w:color="auto"/>
        <w:bottom w:val="none" w:sz="0" w:space="0" w:color="auto"/>
        <w:right w:val="none" w:sz="0" w:space="0" w:color="auto"/>
      </w:divBdr>
    </w:div>
    <w:div w:id="125707474">
      <w:bodyDiv w:val="1"/>
      <w:marLeft w:val="0"/>
      <w:marRight w:val="0"/>
      <w:marTop w:val="0"/>
      <w:marBottom w:val="0"/>
      <w:divBdr>
        <w:top w:val="none" w:sz="0" w:space="0" w:color="auto"/>
        <w:left w:val="none" w:sz="0" w:space="0" w:color="auto"/>
        <w:bottom w:val="none" w:sz="0" w:space="0" w:color="auto"/>
        <w:right w:val="none" w:sz="0" w:space="0" w:color="auto"/>
      </w:divBdr>
    </w:div>
    <w:div w:id="14170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823</TotalTime>
  <Pages>6</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5</cp:revision>
  <cp:lastPrinted>2018-06-05T20:58:00Z</cp:lastPrinted>
  <dcterms:created xsi:type="dcterms:W3CDTF">2017-12-15T22:58:00Z</dcterms:created>
  <dcterms:modified xsi:type="dcterms:W3CDTF">2019-05-17T22:09:00Z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