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D038AE">
        <w:rPr>
          <w:rFonts w:ascii="Arial" w:hAnsi="Arial"/>
          <w:i/>
          <w:color w:val="000000"/>
        </w:rPr>
        <w:t>98,725,715</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D038AE">
        <w:rPr>
          <w:rFonts w:ascii="Arial" w:hAnsi="Arial"/>
          <w:i/>
          <w:color w:val="000000"/>
        </w:rPr>
        <w:t>April 3</w:t>
      </w:r>
      <w:r w:rsidR="00910E5D" w:rsidRPr="001B67EA">
        <w:rPr>
          <w:rFonts w:ascii="Arial" w:hAnsi="Arial"/>
          <w:i/>
          <w:color w:val="000000"/>
        </w:rPr>
        <w:t>,</w:t>
      </w:r>
      <w:r w:rsidR="008954FB">
        <w:rPr>
          <w:rFonts w:ascii="Arial" w:hAnsi="Arial"/>
          <w:i/>
          <w:color w:val="000000"/>
        </w:rPr>
        <w:t xml:space="preserve"> 2019</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6E3ACF" w:rsidRDefault="00D038AE" w:rsidP="00C701F8">
      <w:pPr>
        <w:pStyle w:val="List"/>
        <w:spacing w:before="120"/>
        <w:ind w:left="720" w:firstLine="0"/>
        <w:jc w:val="both"/>
        <w:rPr>
          <w:rFonts w:ascii="Arial" w:hAnsi="Arial"/>
          <w:i/>
        </w:rPr>
      </w:pPr>
      <w:r>
        <w:rPr>
          <w:rFonts w:ascii="Arial" w:hAnsi="Arial"/>
          <w:i/>
        </w:rPr>
        <w:t>During March 2019, Pivot signed an exclusive manufacturing agreement with Bio V America Inc., a US-based contract manufacturer</w:t>
      </w:r>
      <w:r w:rsidR="00F966F5">
        <w:rPr>
          <w:rFonts w:ascii="Arial" w:hAnsi="Arial"/>
          <w:i/>
        </w:rPr>
        <w:t xml:space="preserve">, </w:t>
      </w:r>
      <w:r w:rsidR="00F966F5" w:rsidRPr="00F966F5">
        <w:rPr>
          <w:rFonts w:ascii="Arial" w:hAnsi="Arial"/>
          <w:i/>
        </w:rPr>
        <w:t>to manufacture, label, package and supply Pivot’s line of hemp-derived CBD products to be sold in the United States, where regulations permit</w:t>
      </w:r>
      <w:r w:rsidR="00910E5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C701F8" w:rsidP="00D861FE">
      <w:pPr>
        <w:pStyle w:val="List"/>
        <w:spacing w:before="120"/>
        <w:ind w:left="720" w:firstLine="0"/>
        <w:jc w:val="both"/>
        <w:rPr>
          <w:rFonts w:ascii="Arial" w:hAnsi="Arial"/>
          <w:i/>
        </w:rPr>
      </w:pPr>
      <w:r>
        <w:rPr>
          <w:rFonts w:ascii="Arial" w:hAnsi="Arial"/>
          <w:i/>
        </w:rPr>
        <w:t>None</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F966F5" w:rsidP="0014406D">
      <w:pPr>
        <w:pStyle w:val="List"/>
        <w:spacing w:before="120"/>
        <w:ind w:left="720" w:firstLine="0"/>
        <w:jc w:val="both"/>
        <w:rPr>
          <w:rFonts w:ascii="Arial" w:hAnsi="Arial"/>
          <w:i/>
        </w:rPr>
      </w:pPr>
      <w:r>
        <w:rPr>
          <w:rFonts w:ascii="Arial" w:hAnsi="Arial"/>
          <w:i/>
        </w:rPr>
        <w:t>Please see Item 1</w:t>
      </w:r>
      <w:r w:rsidR="00912C13">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47210C" w:rsidP="0014406D">
      <w:pPr>
        <w:pStyle w:val="List"/>
        <w:spacing w:before="120"/>
        <w:ind w:left="720" w:firstLine="0"/>
        <w:jc w:val="both"/>
        <w:rPr>
          <w:rFonts w:ascii="Arial" w:hAnsi="Arial"/>
          <w:i/>
        </w:rPr>
      </w:pPr>
      <w:r>
        <w:rPr>
          <w:rFonts w:ascii="Arial" w:hAnsi="Arial"/>
          <w:i/>
        </w:rPr>
        <w:t>None</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081F"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14406D" w:rsidRPr="0014406D" w:rsidRDefault="005568F1" w:rsidP="00CF07E2">
      <w:pPr>
        <w:pStyle w:val="List"/>
        <w:spacing w:before="120"/>
        <w:ind w:left="720" w:firstLine="0"/>
        <w:jc w:val="both"/>
        <w:rPr>
          <w:rFonts w:ascii="Arial" w:hAnsi="Arial"/>
          <w:i/>
        </w:rPr>
      </w:pPr>
      <w:r>
        <w:rPr>
          <w:rFonts w:ascii="Arial" w:hAnsi="Arial"/>
          <w:i/>
        </w:rPr>
        <w:t>None</w:t>
      </w:r>
      <w:r w:rsidR="00E24AB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701F8" w:rsidRDefault="00910E5D" w:rsidP="00732D30">
      <w:pPr>
        <w:pStyle w:val="List"/>
        <w:spacing w:before="120"/>
        <w:ind w:left="720" w:firstLine="0"/>
        <w:jc w:val="both"/>
        <w:rPr>
          <w:rFonts w:ascii="Arial" w:hAnsi="Arial"/>
          <w:i/>
        </w:rPr>
      </w:pPr>
      <w:r>
        <w:rPr>
          <w:rFonts w:ascii="Arial" w:hAnsi="Arial"/>
          <w:i/>
        </w:rPr>
        <w:t>None</w:t>
      </w:r>
      <w:r w:rsidR="00732D30">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F966F5" w:rsidP="0014406D">
      <w:pPr>
        <w:pStyle w:val="List"/>
        <w:spacing w:before="120"/>
        <w:ind w:left="720" w:firstLine="0"/>
        <w:jc w:val="both"/>
        <w:rPr>
          <w:rFonts w:ascii="Arial" w:hAnsi="Arial"/>
          <w:i/>
        </w:rPr>
      </w:pPr>
      <w:r>
        <w:rPr>
          <w:rFonts w:ascii="Arial" w:hAnsi="Arial"/>
          <w:i/>
        </w:rPr>
        <w:t>In conjunction with the close of a non-brokered financing of $800,000 and a loan facility of $300,000, Pivot repaid $750,000 of its outstanding convertible debentures that were due March 2, 2019. The maturity dates on $2,750,000 of the remaining outstanding convertible debentures were extended for 90 days for an extension fee of $250,000.</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7728D7" w:rsidRDefault="00F966F5" w:rsidP="0014081F">
      <w:pPr>
        <w:pStyle w:val="List"/>
        <w:spacing w:before="120"/>
        <w:ind w:left="720" w:firstLine="0"/>
        <w:jc w:val="both"/>
        <w:rPr>
          <w:rFonts w:ascii="Arial" w:hAnsi="Arial"/>
          <w:i/>
        </w:rPr>
      </w:pPr>
      <w:r>
        <w:rPr>
          <w:rFonts w:ascii="Arial" w:hAnsi="Arial"/>
          <w:i/>
        </w:rPr>
        <w:t>During March 2019, 35,714 common shares were issued to a third party for services performed</w:t>
      </w:r>
      <w:r w:rsidR="00732D30">
        <w:rPr>
          <w:rFonts w:ascii="Arial" w:hAnsi="Arial"/>
          <w:i/>
        </w:rPr>
        <w:t>.</w:t>
      </w:r>
      <w:r>
        <w:rPr>
          <w:rFonts w:ascii="Arial" w:hAnsi="Arial"/>
          <w:i/>
        </w:rPr>
        <w:t xml:space="preserve">  1,690,323 common shares were issued to officers, directors and a consultant to settle outstanding obligations for past services performed.  In addition, 100,000 common shares were issued as a fee for a loan facility entered into by Pivot.  Units, consisting of common shares and warrants, related to the non-brokered financing of $800,000 remain to be issued at March 31, 2019.</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14406D" w:rsidRPr="0014406D" w:rsidRDefault="00F966F5" w:rsidP="0014406D">
      <w:pPr>
        <w:pStyle w:val="List"/>
        <w:keepNext/>
        <w:keepLines/>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5B3DB7"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910E5D" w:rsidP="0014406D">
      <w:pPr>
        <w:pStyle w:val="List"/>
        <w:spacing w:before="120"/>
        <w:ind w:left="720" w:firstLine="0"/>
        <w:jc w:val="both"/>
        <w:rPr>
          <w:rFonts w:ascii="Arial" w:hAnsi="Arial"/>
          <w:i/>
        </w:rPr>
      </w:pPr>
      <w:r>
        <w:rPr>
          <w:rFonts w:ascii="Arial" w:hAnsi="Arial"/>
          <w:i/>
        </w:rPr>
        <w:t>None</w:t>
      </w:r>
      <w:r w:rsidR="00732D30" w:rsidRPr="00732D30">
        <w:rPr>
          <w:rFonts w:ascii="Arial" w:hAnsi="Arial"/>
          <w:i/>
        </w:rPr>
        <w:t>.</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966F5">
        <w:rPr>
          <w:rFonts w:ascii="Arial" w:hAnsi="Arial"/>
        </w:rPr>
        <w:t>April 3</w:t>
      </w:r>
      <w:r w:rsidR="0047210C">
        <w:rPr>
          <w:rFonts w:ascii="Arial" w:hAnsi="Arial"/>
        </w:rPr>
        <w:t>, 2019</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8D270C" w:rsidRDefault="008D270C">
            <w:pPr>
              <w:pStyle w:val="BodyText"/>
              <w:spacing w:before="0"/>
              <w:rPr>
                <w:rFonts w:ascii="Arial" w:hAnsi="Arial"/>
              </w:rPr>
            </w:pPr>
          </w:p>
          <w:p w:rsidR="007736E2" w:rsidRDefault="00F966F5">
            <w:pPr>
              <w:pStyle w:val="BodyText"/>
              <w:spacing w:before="0"/>
              <w:rPr>
                <w:rFonts w:ascii="Arial" w:hAnsi="Arial"/>
              </w:rPr>
            </w:pPr>
            <w:r>
              <w:rPr>
                <w:rFonts w:ascii="Arial" w:hAnsi="Arial"/>
              </w:rPr>
              <w:t>March</w:t>
            </w:r>
            <w:r w:rsidR="008D270C">
              <w:rPr>
                <w:rFonts w:ascii="Arial" w:hAnsi="Arial"/>
              </w:rPr>
              <w:t xml:space="preserve"> 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r w:rsidR="004A2915">
              <w:rPr>
                <w:rFonts w:ascii="Arial" w:hAnsi="Arial"/>
              </w:rPr>
              <w:t>D</w:t>
            </w:r>
          </w:p>
          <w:p w:rsidR="008D270C" w:rsidRDefault="008D270C" w:rsidP="004B3D99">
            <w:pPr>
              <w:pStyle w:val="BodyText"/>
              <w:spacing w:before="0"/>
              <w:rPr>
                <w:rFonts w:ascii="Arial" w:hAnsi="Arial"/>
              </w:rPr>
            </w:pPr>
          </w:p>
          <w:p w:rsidR="007736E2" w:rsidRDefault="0047210C" w:rsidP="00F966F5">
            <w:pPr>
              <w:pStyle w:val="BodyText"/>
              <w:spacing w:before="0"/>
              <w:rPr>
                <w:rFonts w:ascii="Arial" w:hAnsi="Arial"/>
              </w:rPr>
            </w:pPr>
            <w:r>
              <w:rPr>
                <w:rFonts w:ascii="Arial" w:hAnsi="Arial"/>
              </w:rPr>
              <w:t>2019/</w:t>
            </w:r>
            <w:r w:rsidR="00F966F5">
              <w:rPr>
                <w:rFonts w:ascii="Arial" w:hAnsi="Arial"/>
              </w:rPr>
              <w:t>04</w:t>
            </w:r>
            <w:r w:rsidR="008D270C">
              <w:rPr>
                <w:rFonts w:ascii="Arial" w:hAnsi="Arial"/>
              </w:rPr>
              <w:t>/0</w:t>
            </w:r>
            <w:r w:rsidR="00F966F5">
              <w:rPr>
                <w:rFonts w:ascii="Arial" w:hAnsi="Arial"/>
              </w:rPr>
              <w:t>3</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32" w:rsidRDefault="00584732">
      <w:r>
        <w:separator/>
      </w:r>
    </w:p>
  </w:endnote>
  <w:endnote w:type="continuationSeparator" w:id="0">
    <w:p w:rsidR="00584732" w:rsidRDefault="0058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6CF7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966F5">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A742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32" w:rsidRDefault="00584732">
      <w:r>
        <w:separator/>
      </w:r>
    </w:p>
  </w:footnote>
  <w:footnote w:type="continuationSeparator" w:id="0">
    <w:p w:rsidR="00584732" w:rsidRDefault="0058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462DC"/>
    <w:rsid w:val="000620B8"/>
    <w:rsid w:val="000A1679"/>
    <w:rsid w:val="000A1AB1"/>
    <w:rsid w:val="000B1BCE"/>
    <w:rsid w:val="000B2461"/>
    <w:rsid w:val="000B5711"/>
    <w:rsid w:val="000C2C22"/>
    <w:rsid w:val="000C4603"/>
    <w:rsid w:val="0014081F"/>
    <w:rsid w:val="0014406D"/>
    <w:rsid w:val="001B28AF"/>
    <w:rsid w:val="001B67EA"/>
    <w:rsid w:val="00253AD3"/>
    <w:rsid w:val="0025435B"/>
    <w:rsid w:val="002601A7"/>
    <w:rsid w:val="00292B6D"/>
    <w:rsid w:val="002B127E"/>
    <w:rsid w:val="002C281E"/>
    <w:rsid w:val="002D76E9"/>
    <w:rsid w:val="002F00EB"/>
    <w:rsid w:val="002F72D5"/>
    <w:rsid w:val="00311869"/>
    <w:rsid w:val="00315ED8"/>
    <w:rsid w:val="00347220"/>
    <w:rsid w:val="00347A87"/>
    <w:rsid w:val="003669A9"/>
    <w:rsid w:val="00371A64"/>
    <w:rsid w:val="00387FA8"/>
    <w:rsid w:val="003B7A52"/>
    <w:rsid w:val="003C15A9"/>
    <w:rsid w:val="003D3F52"/>
    <w:rsid w:val="004016FD"/>
    <w:rsid w:val="0042595D"/>
    <w:rsid w:val="0047210C"/>
    <w:rsid w:val="004822FC"/>
    <w:rsid w:val="004A1C7B"/>
    <w:rsid w:val="004A2915"/>
    <w:rsid w:val="004A59B5"/>
    <w:rsid w:val="004B3D99"/>
    <w:rsid w:val="004F119A"/>
    <w:rsid w:val="00522B71"/>
    <w:rsid w:val="00545268"/>
    <w:rsid w:val="005453C8"/>
    <w:rsid w:val="005568F1"/>
    <w:rsid w:val="00576D3E"/>
    <w:rsid w:val="00584732"/>
    <w:rsid w:val="005B3DB7"/>
    <w:rsid w:val="005F6D8F"/>
    <w:rsid w:val="0061199A"/>
    <w:rsid w:val="006124C1"/>
    <w:rsid w:val="00620E7F"/>
    <w:rsid w:val="006222DD"/>
    <w:rsid w:val="00633ED3"/>
    <w:rsid w:val="00635E9A"/>
    <w:rsid w:val="00640E94"/>
    <w:rsid w:val="00645202"/>
    <w:rsid w:val="0069326C"/>
    <w:rsid w:val="00694CC7"/>
    <w:rsid w:val="006A0B2A"/>
    <w:rsid w:val="006B36FB"/>
    <w:rsid w:val="006B458A"/>
    <w:rsid w:val="006C7657"/>
    <w:rsid w:val="006D1A06"/>
    <w:rsid w:val="006E08F1"/>
    <w:rsid w:val="006E3ACF"/>
    <w:rsid w:val="00732D30"/>
    <w:rsid w:val="00732E24"/>
    <w:rsid w:val="0075799B"/>
    <w:rsid w:val="007728D7"/>
    <w:rsid w:val="007736E2"/>
    <w:rsid w:val="00774A0A"/>
    <w:rsid w:val="007836A2"/>
    <w:rsid w:val="007D5D33"/>
    <w:rsid w:val="007D63AD"/>
    <w:rsid w:val="008024AE"/>
    <w:rsid w:val="0084310F"/>
    <w:rsid w:val="008734B8"/>
    <w:rsid w:val="0089367E"/>
    <w:rsid w:val="008954FB"/>
    <w:rsid w:val="008B2474"/>
    <w:rsid w:val="008B7E92"/>
    <w:rsid w:val="008D270C"/>
    <w:rsid w:val="008F19CC"/>
    <w:rsid w:val="008F30A1"/>
    <w:rsid w:val="00910E5D"/>
    <w:rsid w:val="00912C13"/>
    <w:rsid w:val="00922A46"/>
    <w:rsid w:val="009547B8"/>
    <w:rsid w:val="00972C40"/>
    <w:rsid w:val="0098583F"/>
    <w:rsid w:val="00994923"/>
    <w:rsid w:val="00997F6C"/>
    <w:rsid w:val="009E14BB"/>
    <w:rsid w:val="00A0532E"/>
    <w:rsid w:val="00A47914"/>
    <w:rsid w:val="00A670A4"/>
    <w:rsid w:val="00A6779D"/>
    <w:rsid w:val="00A6786C"/>
    <w:rsid w:val="00A67EA2"/>
    <w:rsid w:val="00A73C0A"/>
    <w:rsid w:val="00A96F89"/>
    <w:rsid w:val="00AB142B"/>
    <w:rsid w:val="00AE2CC4"/>
    <w:rsid w:val="00B00844"/>
    <w:rsid w:val="00B24671"/>
    <w:rsid w:val="00B249ED"/>
    <w:rsid w:val="00B45744"/>
    <w:rsid w:val="00B77573"/>
    <w:rsid w:val="00B926A7"/>
    <w:rsid w:val="00BA6077"/>
    <w:rsid w:val="00C17B54"/>
    <w:rsid w:val="00C27A18"/>
    <w:rsid w:val="00C429D7"/>
    <w:rsid w:val="00C463A8"/>
    <w:rsid w:val="00C6383E"/>
    <w:rsid w:val="00C701F8"/>
    <w:rsid w:val="00C93831"/>
    <w:rsid w:val="00CA5F81"/>
    <w:rsid w:val="00CB4136"/>
    <w:rsid w:val="00CB791E"/>
    <w:rsid w:val="00CF07E2"/>
    <w:rsid w:val="00CF63D0"/>
    <w:rsid w:val="00CF7D3E"/>
    <w:rsid w:val="00D038AE"/>
    <w:rsid w:val="00D533D0"/>
    <w:rsid w:val="00D77E39"/>
    <w:rsid w:val="00D859EC"/>
    <w:rsid w:val="00D861FE"/>
    <w:rsid w:val="00DA25CF"/>
    <w:rsid w:val="00DF5F05"/>
    <w:rsid w:val="00E24ABB"/>
    <w:rsid w:val="00E36141"/>
    <w:rsid w:val="00E3730E"/>
    <w:rsid w:val="00E63ACF"/>
    <w:rsid w:val="00E7727D"/>
    <w:rsid w:val="00E83E58"/>
    <w:rsid w:val="00E84EBC"/>
    <w:rsid w:val="00E965C9"/>
    <w:rsid w:val="00F1359E"/>
    <w:rsid w:val="00F411CB"/>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2353</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64</cp:revision>
  <cp:lastPrinted>2004-05-10T18:28:00Z</cp:lastPrinted>
  <dcterms:created xsi:type="dcterms:W3CDTF">2018-02-01T18:59:00Z</dcterms:created>
  <dcterms:modified xsi:type="dcterms:W3CDTF">2019-04-03T20:02:00Z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