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7A" w:rsidRDefault="00985AB5" w:rsidP="00E80F9C">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Pivot Pharmaceuticals to Launch </w:t>
      </w:r>
      <w:r w:rsidR="00E80F9C">
        <w:rPr>
          <w:rFonts w:ascii="Times New Roman" w:hAnsi="Times New Roman" w:cs="Times New Roman"/>
          <w:b/>
          <w:bCs/>
          <w:sz w:val="24"/>
          <w:szCs w:val="24"/>
        </w:rPr>
        <w:t>Pivot</w:t>
      </w:r>
      <w:r w:rsidR="0028480E">
        <w:rPr>
          <w:rFonts w:ascii="Times New Roman" w:hAnsi="Times New Roman" w:cs="Times New Roman"/>
          <w:b/>
          <w:bCs/>
          <w:sz w:val="24"/>
          <w:szCs w:val="24"/>
        </w:rPr>
        <w:t xml:space="preserve"> Naturals 1% </w:t>
      </w:r>
      <w:r w:rsidR="00E47823">
        <w:rPr>
          <w:rFonts w:ascii="Times New Roman" w:hAnsi="Times New Roman" w:cs="Times New Roman"/>
          <w:b/>
          <w:bCs/>
          <w:sz w:val="24"/>
          <w:szCs w:val="24"/>
        </w:rPr>
        <w:t xml:space="preserve">Oral </w:t>
      </w:r>
      <w:r w:rsidR="0028480E">
        <w:rPr>
          <w:rFonts w:ascii="Times New Roman" w:hAnsi="Times New Roman" w:cs="Times New Roman"/>
          <w:b/>
          <w:bCs/>
          <w:sz w:val="24"/>
          <w:szCs w:val="24"/>
        </w:rPr>
        <w:t xml:space="preserve">CBD </w:t>
      </w:r>
      <w:r w:rsidR="00E47823">
        <w:rPr>
          <w:rFonts w:ascii="Times New Roman" w:hAnsi="Times New Roman" w:cs="Times New Roman"/>
          <w:b/>
          <w:bCs/>
          <w:sz w:val="24"/>
          <w:szCs w:val="24"/>
        </w:rPr>
        <w:t xml:space="preserve">Solution </w:t>
      </w:r>
      <w:r>
        <w:rPr>
          <w:rFonts w:ascii="Times New Roman" w:hAnsi="Times New Roman" w:cs="Times New Roman"/>
          <w:b/>
          <w:bCs/>
          <w:sz w:val="24"/>
          <w:szCs w:val="24"/>
        </w:rPr>
        <w:t xml:space="preserve">in </w:t>
      </w:r>
      <w:r w:rsidR="00405CB4">
        <w:rPr>
          <w:rFonts w:ascii="Times New Roman" w:hAnsi="Times New Roman" w:cs="Times New Roman"/>
          <w:b/>
          <w:bCs/>
          <w:sz w:val="24"/>
          <w:szCs w:val="24"/>
        </w:rPr>
        <w:t>European Market</w:t>
      </w:r>
    </w:p>
    <w:p w:rsidR="00E80F9C" w:rsidRPr="00631D70" w:rsidRDefault="00B478ED" w:rsidP="00E47823">
      <w:pPr>
        <w:pStyle w:val="Corps"/>
        <w:contextualSpacing/>
        <w:jc w:val="center"/>
        <w:rPr>
          <w:rFonts w:ascii="Times New Roman" w:hAnsi="Times New Roman" w:cs="Times New Roman"/>
          <w:b/>
          <w:bCs/>
          <w:i/>
          <w:sz w:val="24"/>
          <w:szCs w:val="24"/>
        </w:rPr>
      </w:pPr>
      <w:r w:rsidRPr="00B478ED">
        <w:rPr>
          <w:rFonts w:ascii="Times New Roman" w:hAnsi="Times New Roman" w:cs="Times New Roman"/>
          <w:b/>
          <w:bCs/>
          <w:i/>
          <w:sz w:val="24"/>
          <w:szCs w:val="24"/>
        </w:rPr>
        <w:t>Initial Order of 15,000 Bottles to Be Sold Via Distribution Partner S.T.U. GmbH</w:t>
      </w:r>
    </w:p>
    <w:p w:rsidR="00827F28" w:rsidRDefault="00E80F9C" w:rsidP="00101F0A">
      <w:pPr>
        <w:contextualSpacing/>
        <w:jc w:val="both"/>
      </w:pPr>
      <w:r w:rsidRPr="00BE3095">
        <w:rPr>
          <w:lang w:val="de-DE"/>
        </w:rPr>
        <w:t>VANCOUVER, BC - (</w:t>
      </w:r>
      <w:r w:rsidR="009343E9">
        <w:rPr>
          <w:lang w:val="de-DE"/>
        </w:rPr>
        <w:t>November 1</w:t>
      </w:r>
      <w:r w:rsidR="00545FBA">
        <w:rPr>
          <w:lang w:val="de-DE"/>
        </w:rPr>
        <w:t>4</w:t>
      </w:r>
      <w:r w:rsidR="009343E9">
        <w:rPr>
          <w:lang w:val="de-DE"/>
        </w:rPr>
        <w:t>,</w:t>
      </w:r>
      <w:r w:rsidRPr="00BE3095">
        <w:rPr>
          <w:lang w:val="de-DE"/>
        </w:rPr>
        <w:t xml:space="preserve"> 2018) </w:t>
      </w:r>
      <w:r w:rsidRPr="00BE3095">
        <w:t xml:space="preserve">– </w:t>
      </w:r>
      <w:hyperlink r:id="rId8" w:history="1">
        <w:r w:rsidRPr="00BE3095">
          <w:rPr>
            <w:rStyle w:val="Hyperlink0"/>
            <w:rFonts w:eastAsia="Calibri"/>
          </w:rPr>
          <w:t>Pivot Pharmaceuticals Inc</w:t>
        </w:r>
      </w:hyperlink>
      <w:r w:rsidRPr="00BE3095">
        <w:t xml:space="preserve">. (CSE: </w:t>
      </w:r>
      <w:hyperlink r:id="rId9" w:history="1">
        <w:r w:rsidRPr="00BE3095">
          <w:rPr>
            <w:rStyle w:val="Hyperlink0"/>
            <w:rFonts w:eastAsia="Calibri"/>
            <w:lang w:val="de-DE"/>
          </w:rPr>
          <w:t>PVOT</w:t>
        </w:r>
      </w:hyperlink>
      <w:r w:rsidRPr="00BE3095">
        <w:t xml:space="preserve"> / OTCQB: </w:t>
      </w:r>
      <w:hyperlink r:id="rId10" w:history="1">
        <w:r w:rsidRPr="00BE3095">
          <w:rPr>
            <w:rStyle w:val="Hyperlink0"/>
            <w:rFonts w:eastAsia="Calibri"/>
            <w:lang w:val="de-DE"/>
          </w:rPr>
          <w:t>PVOTF</w:t>
        </w:r>
      </w:hyperlink>
      <w:r w:rsidRPr="00BE3095">
        <w:rPr>
          <w:lang w:val="de-DE"/>
        </w:rPr>
        <w:t xml:space="preserve"> / FRA: </w:t>
      </w:r>
      <w:hyperlink r:id="rId11" w:history="1">
        <w:r w:rsidRPr="00BE3095">
          <w:rPr>
            <w:rStyle w:val="Hyperlink0"/>
            <w:rFonts w:eastAsia="Calibri"/>
          </w:rPr>
          <w:t>NPAT</w:t>
        </w:r>
      </w:hyperlink>
      <w:r w:rsidRPr="00BE3095">
        <w:t>) (“Pivot”</w:t>
      </w:r>
      <w:r w:rsidR="005C7260">
        <w:t xml:space="preserve"> or the “Company”</w:t>
      </w:r>
      <w:r w:rsidRPr="00BE3095">
        <w:t xml:space="preserve">) </w:t>
      </w:r>
      <w:r w:rsidR="0023763E">
        <w:t>is</w:t>
      </w:r>
      <w:r w:rsidRPr="00BE3095">
        <w:t xml:space="preserve"> pleased to announce </w:t>
      </w:r>
      <w:r>
        <w:t>t</w:t>
      </w:r>
      <w:r w:rsidR="0023763E">
        <w:t xml:space="preserve">hat it has </w:t>
      </w:r>
      <w:r w:rsidR="00102171">
        <w:t>placed a Purchase Order with its German manufacturing partner</w:t>
      </w:r>
      <w:r w:rsidR="00BC76B9">
        <w:t>, Solmic Gmb</w:t>
      </w:r>
      <w:r w:rsidR="005C7260">
        <w:t>H</w:t>
      </w:r>
      <w:r w:rsidR="00BC76B9">
        <w:t>,</w:t>
      </w:r>
      <w:r w:rsidR="00102171">
        <w:t xml:space="preserve"> for</w:t>
      </w:r>
      <w:r w:rsidR="00E47823">
        <w:t xml:space="preserve"> </w:t>
      </w:r>
      <w:r w:rsidR="002140AB">
        <w:t xml:space="preserve">15,000 bottles of </w:t>
      </w:r>
      <w:r w:rsidR="00E47823">
        <w:t xml:space="preserve">Pivot Naturals Oral 1% </w:t>
      </w:r>
      <w:r w:rsidR="00102171">
        <w:t xml:space="preserve">CBD </w:t>
      </w:r>
      <w:r w:rsidR="00E47823">
        <w:t>Solution</w:t>
      </w:r>
      <w:r w:rsidR="00101F0A">
        <w:t>.</w:t>
      </w:r>
      <w:r w:rsidR="00102171">
        <w:t xml:space="preserve"> The product will </w:t>
      </w:r>
      <w:r w:rsidR="000370AB">
        <w:t>be distributed</w:t>
      </w:r>
      <w:r w:rsidR="00102171">
        <w:t xml:space="preserve"> </w:t>
      </w:r>
      <w:r w:rsidR="00101F0A">
        <w:t xml:space="preserve">in the European Union </w:t>
      </w:r>
      <w:r w:rsidR="00102171">
        <w:t>to over 1</w:t>
      </w:r>
      <w:r w:rsidR="00BA639B">
        <w:t>,</w:t>
      </w:r>
      <w:r w:rsidR="00102171">
        <w:t xml:space="preserve">800 retail and online clients by Pivot’s distribution partner, </w:t>
      </w:r>
      <w:r w:rsidR="00E47823">
        <w:t>S.T.U. GmbH</w:t>
      </w:r>
      <w:r w:rsidR="00102171">
        <w:t xml:space="preserve">. </w:t>
      </w:r>
      <w:r w:rsidR="00E47823">
        <w:t>The 30</w:t>
      </w:r>
      <w:r w:rsidR="00CF46E2">
        <w:t xml:space="preserve"> </w:t>
      </w:r>
      <w:r w:rsidR="00E47823">
        <w:t xml:space="preserve">ml bottle will retail for </w:t>
      </w:r>
      <w:r w:rsidR="00D645FE">
        <w:t xml:space="preserve">CHF </w:t>
      </w:r>
      <w:r w:rsidR="00EA45A6">
        <w:t>90</w:t>
      </w:r>
      <w:r w:rsidR="00E47823">
        <w:t>.00</w:t>
      </w:r>
      <w:r w:rsidR="000370AB">
        <w:t xml:space="preserve"> and be available for purchase in December 2018.</w:t>
      </w:r>
      <w:r w:rsidR="0099054E">
        <w:t xml:space="preserve">  The product is registered in Germany and has the required </w:t>
      </w:r>
      <w:proofErr w:type="spellStart"/>
      <w:r w:rsidR="0099054E" w:rsidRPr="0099054E">
        <w:t>Pharmazentralnummer</w:t>
      </w:r>
      <w:proofErr w:type="spellEnd"/>
      <w:r w:rsidR="0099054E" w:rsidRPr="0099054E">
        <w:t xml:space="preserve"> (PZN)</w:t>
      </w:r>
      <w:r w:rsidR="0099054E">
        <w:t xml:space="preserve"> code. </w:t>
      </w:r>
      <w:r w:rsidR="0099054E" w:rsidRPr="0099054E">
        <w:t xml:space="preserve"> Once a product is introduced in the IFA database, a </w:t>
      </w:r>
      <w:proofErr w:type="spellStart"/>
      <w:r w:rsidR="0099054E" w:rsidRPr="0099054E">
        <w:t>Pharmazentralnummer</w:t>
      </w:r>
      <w:proofErr w:type="spellEnd"/>
      <w:r w:rsidR="0099054E" w:rsidRPr="0099054E">
        <w:t xml:space="preserve"> (PZN) is assigned. It is the national standard identification code for products in the pharmacy market in Germany</w:t>
      </w:r>
      <w:r w:rsidR="002716BF">
        <w:t xml:space="preserve"> </w:t>
      </w:r>
      <w:r w:rsidR="00C821E6">
        <w:t>and</w:t>
      </w:r>
      <w:r w:rsidR="00161171">
        <w:t xml:space="preserve"> makes the products </w:t>
      </w:r>
      <w:r w:rsidR="002716BF">
        <w:t>eligible for sale in other EU countries</w:t>
      </w:r>
      <w:r w:rsidR="0099054E" w:rsidRPr="0099054E">
        <w:t>.</w:t>
      </w:r>
    </w:p>
    <w:p w:rsidR="000D0316" w:rsidRPr="00C011AB" w:rsidRDefault="000D0316" w:rsidP="00E80F9C">
      <w:pPr>
        <w:jc w:val="both"/>
      </w:pPr>
    </w:p>
    <w:p w:rsidR="00E80F9C" w:rsidRDefault="00E80F9C" w:rsidP="00E80F9C">
      <w:pPr>
        <w:jc w:val="both"/>
        <w:rPr>
          <w:b/>
          <w:u w:val="single"/>
        </w:rPr>
      </w:pPr>
      <w:r w:rsidRPr="00C41158">
        <w:rPr>
          <w:b/>
          <w:u w:val="single"/>
        </w:rPr>
        <w:t>H</w:t>
      </w:r>
      <w:r w:rsidR="0030644F">
        <w:rPr>
          <w:b/>
          <w:u w:val="single"/>
        </w:rPr>
        <w:t>ighlights</w:t>
      </w:r>
      <w:r w:rsidR="00317BEE">
        <w:rPr>
          <w:b/>
          <w:u w:val="single"/>
        </w:rPr>
        <w:t>:</w:t>
      </w:r>
    </w:p>
    <w:p w:rsidR="00317BEE" w:rsidRPr="00C41158" w:rsidRDefault="00317BEE" w:rsidP="00E80F9C">
      <w:pPr>
        <w:jc w:val="both"/>
        <w:rPr>
          <w:b/>
          <w:u w:val="single"/>
        </w:rPr>
      </w:pPr>
    </w:p>
    <w:p w:rsidR="00E80F9C" w:rsidRPr="0028480E" w:rsidRDefault="0028480E" w:rsidP="0028480E">
      <w:pPr>
        <w:pStyle w:val="ListParagraph"/>
        <w:numPr>
          <w:ilvl w:val="0"/>
          <w:numId w:val="5"/>
        </w:numPr>
        <w:jc w:val="both"/>
        <w:rPr>
          <w:rFonts w:ascii="Times New Roman" w:hAnsi="Times New Roman" w:cs="Times New Roman"/>
          <w:b/>
        </w:rPr>
      </w:pPr>
      <w:r>
        <w:rPr>
          <w:rFonts w:ascii="Times New Roman" w:hAnsi="Times New Roman" w:cs="Times New Roman"/>
          <w:b/>
        </w:rPr>
        <w:t xml:space="preserve">Pivot places Purchase Order for 15,000 bottles of </w:t>
      </w:r>
      <w:r w:rsidR="00BC76B9">
        <w:rPr>
          <w:rFonts w:ascii="Times New Roman" w:hAnsi="Times New Roman" w:cs="Times New Roman"/>
          <w:b/>
        </w:rPr>
        <w:t>‘Pivot Naturals 1% Oral CBD Solution’</w:t>
      </w:r>
      <w:r>
        <w:rPr>
          <w:rFonts w:ascii="Times New Roman" w:hAnsi="Times New Roman" w:cs="Times New Roman"/>
          <w:b/>
        </w:rPr>
        <w:t>;</w:t>
      </w:r>
    </w:p>
    <w:p w:rsidR="0028480E" w:rsidRDefault="0028480E" w:rsidP="00E80F9C">
      <w:pPr>
        <w:pStyle w:val="ListParagraph"/>
        <w:numPr>
          <w:ilvl w:val="0"/>
          <w:numId w:val="5"/>
        </w:numPr>
        <w:jc w:val="both"/>
        <w:rPr>
          <w:rFonts w:ascii="Times New Roman" w:hAnsi="Times New Roman" w:cs="Times New Roman"/>
          <w:b/>
        </w:rPr>
      </w:pPr>
      <w:r>
        <w:rPr>
          <w:rFonts w:ascii="Times New Roman" w:hAnsi="Times New Roman" w:cs="Times New Roman"/>
          <w:b/>
        </w:rPr>
        <w:t>Patented solubilisation t</w:t>
      </w:r>
      <w:r w:rsidR="00470C2D">
        <w:rPr>
          <w:rFonts w:ascii="Times New Roman" w:hAnsi="Times New Roman" w:cs="Times New Roman"/>
          <w:b/>
        </w:rPr>
        <w:t>echnology renders the CBD water-</w:t>
      </w:r>
      <w:r>
        <w:rPr>
          <w:rFonts w:ascii="Times New Roman" w:hAnsi="Times New Roman" w:cs="Times New Roman"/>
          <w:b/>
        </w:rPr>
        <w:t xml:space="preserve">soluble, </w:t>
      </w:r>
      <w:r w:rsidR="00BC76B9">
        <w:rPr>
          <w:rFonts w:ascii="Times New Roman" w:hAnsi="Times New Roman" w:cs="Times New Roman"/>
          <w:b/>
        </w:rPr>
        <w:t xml:space="preserve">ensures stability and </w:t>
      </w:r>
      <w:r>
        <w:rPr>
          <w:rFonts w:ascii="Times New Roman" w:hAnsi="Times New Roman" w:cs="Times New Roman"/>
          <w:b/>
        </w:rPr>
        <w:t>increases bioavailability;</w:t>
      </w:r>
    </w:p>
    <w:p w:rsidR="0028480E" w:rsidRDefault="00470C2D" w:rsidP="00E80F9C">
      <w:pPr>
        <w:pStyle w:val="ListParagraph"/>
        <w:numPr>
          <w:ilvl w:val="0"/>
          <w:numId w:val="5"/>
        </w:numPr>
        <w:jc w:val="both"/>
        <w:rPr>
          <w:rFonts w:ascii="Times New Roman" w:hAnsi="Times New Roman" w:cs="Times New Roman"/>
          <w:b/>
        </w:rPr>
      </w:pPr>
      <w:r>
        <w:rPr>
          <w:rFonts w:ascii="Times New Roman" w:hAnsi="Times New Roman" w:cs="Times New Roman"/>
          <w:b/>
        </w:rPr>
        <w:t>‘Pivot Naturals 1%’</w:t>
      </w:r>
      <w:r w:rsidR="0028480E">
        <w:rPr>
          <w:rFonts w:ascii="Times New Roman" w:hAnsi="Times New Roman" w:cs="Times New Roman"/>
          <w:b/>
        </w:rPr>
        <w:t xml:space="preserve"> available in 30</w:t>
      </w:r>
      <w:r w:rsidR="00827F28">
        <w:rPr>
          <w:rFonts w:ascii="Times New Roman" w:hAnsi="Times New Roman" w:cs="Times New Roman"/>
          <w:b/>
        </w:rPr>
        <w:t xml:space="preserve"> </w:t>
      </w:r>
      <w:r w:rsidR="0028480E">
        <w:rPr>
          <w:rFonts w:ascii="Times New Roman" w:hAnsi="Times New Roman" w:cs="Times New Roman"/>
          <w:b/>
        </w:rPr>
        <w:t>ml dropper bottle</w:t>
      </w:r>
      <w:r w:rsidR="000370AB">
        <w:rPr>
          <w:rFonts w:ascii="Times New Roman" w:hAnsi="Times New Roman" w:cs="Times New Roman"/>
          <w:b/>
        </w:rPr>
        <w:t xml:space="preserve"> format and</w:t>
      </w:r>
      <w:r w:rsidR="0028480E">
        <w:rPr>
          <w:rFonts w:ascii="Times New Roman" w:hAnsi="Times New Roman" w:cs="Times New Roman"/>
          <w:b/>
        </w:rPr>
        <w:t xml:space="preserve"> will retail for CHF 90.00</w:t>
      </w:r>
      <w:r w:rsidR="000370AB">
        <w:rPr>
          <w:rFonts w:ascii="Times New Roman" w:hAnsi="Times New Roman" w:cs="Times New Roman"/>
          <w:b/>
        </w:rPr>
        <w:t>;</w:t>
      </w:r>
    </w:p>
    <w:p w:rsidR="00E80F9C" w:rsidRDefault="0028480E" w:rsidP="00E80F9C">
      <w:pPr>
        <w:pStyle w:val="ListParagraph"/>
        <w:numPr>
          <w:ilvl w:val="0"/>
          <w:numId w:val="5"/>
        </w:numPr>
        <w:jc w:val="both"/>
        <w:rPr>
          <w:rFonts w:ascii="Times New Roman" w:hAnsi="Times New Roman" w:cs="Times New Roman"/>
          <w:b/>
        </w:rPr>
      </w:pPr>
      <w:r>
        <w:rPr>
          <w:rFonts w:ascii="Times New Roman" w:hAnsi="Times New Roman" w:cs="Times New Roman"/>
          <w:b/>
        </w:rPr>
        <w:t xml:space="preserve">S.T.U. GmbH to distribute Pivot Naturals 1% </w:t>
      </w:r>
      <w:r w:rsidR="00E025A9">
        <w:rPr>
          <w:rFonts w:ascii="Times New Roman" w:hAnsi="Times New Roman" w:cs="Times New Roman"/>
          <w:b/>
        </w:rPr>
        <w:t xml:space="preserve">Oral CBD </w:t>
      </w:r>
      <w:r>
        <w:rPr>
          <w:rFonts w:ascii="Times New Roman" w:hAnsi="Times New Roman" w:cs="Times New Roman"/>
          <w:b/>
        </w:rPr>
        <w:t>Solution in Austria, Germany, Italy</w:t>
      </w:r>
      <w:r w:rsidR="002716BF">
        <w:rPr>
          <w:rFonts w:ascii="Times New Roman" w:hAnsi="Times New Roman" w:cs="Times New Roman"/>
          <w:b/>
        </w:rPr>
        <w:t>, Switzerland</w:t>
      </w:r>
      <w:r>
        <w:rPr>
          <w:rFonts w:ascii="Times New Roman" w:hAnsi="Times New Roman" w:cs="Times New Roman"/>
          <w:b/>
        </w:rPr>
        <w:t xml:space="preserve"> and the U.K.</w:t>
      </w:r>
      <w:r w:rsidR="005C7260">
        <w:rPr>
          <w:rFonts w:ascii="Times New Roman" w:hAnsi="Times New Roman" w:cs="Times New Roman"/>
          <w:b/>
        </w:rPr>
        <w:t xml:space="preserve"> through </w:t>
      </w:r>
      <w:r>
        <w:rPr>
          <w:rFonts w:ascii="Times New Roman" w:hAnsi="Times New Roman" w:cs="Times New Roman"/>
          <w:b/>
        </w:rPr>
        <w:t>1</w:t>
      </w:r>
      <w:r w:rsidR="002716BF">
        <w:rPr>
          <w:rFonts w:ascii="Times New Roman" w:hAnsi="Times New Roman" w:cs="Times New Roman"/>
          <w:b/>
        </w:rPr>
        <w:t>,</w:t>
      </w:r>
      <w:r>
        <w:rPr>
          <w:rFonts w:ascii="Times New Roman" w:hAnsi="Times New Roman" w:cs="Times New Roman"/>
          <w:b/>
        </w:rPr>
        <w:t xml:space="preserve">800 </w:t>
      </w:r>
      <w:r w:rsidR="000370AB">
        <w:rPr>
          <w:rFonts w:ascii="Times New Roman" w:hAnsi="Times New Roman" w:cs="Times New Roman"/>
          <w:b/>
        </w:rPr>
        <w:t>retail p</w:t>
      </w:r>
      <w:r>
        <w:rPr>
          <w:rFonts w:ascii="Times New Roman" w:hAnsi="Times New Roman" w:cs="Times New Roman"/>
          <w:b/>
        </w:rPr>
        <w:t>oint</w:t>
      </w:r>
      <w:r w:rsidR="000370AB">
        <w:rPr>
          <w:rFonts w:ascii="Times New Roman" w:hAnsi="Times New Roman" w:cs="Times New Roman"/>
          <w:b/>
        </w:rPr>
        <w:t>s of s</w:t>
      </w:r>
      <w:r>
        <w:rPr>
          <w:rFonts w:ascii="Times New Roman" w:hAnsi="Times New Roman" w:cs="Times New Roman"/>
          <w:b/>
        </w:rPr>
        <w:t xml:space="preserve">ale </w:t>
      </w:r>
      <w:r w:rsidR="000370AB">
        <w:rPr>
          <w:rFonts w:ascii="Times New Roman" w:hAnsi="Times New Roman" w:cs="Times New Roman"/>
          <w:b/>
        </w:rPr>
        <w:t xml:space="preserve">and </w:t>
      </w:r>
      <w:r w:rsidR="00470C2D">
        <w:rPr>
          <w:rFonts w:ascii="Times New Roman" w:hAnsi="Times New Roman" w:cs="Times New Roman"/>
          <w:b/>
        </w:rPr>
        <w:t>e-commerce platforms.</w:t>
      </w:r>
    </w:p>
    <w:p w:rsidR="00D52ABC" w:rsidRDefault="00D52ABC" w:rsidP="0023763E">
      <w:pPr>
        <w:jc w:val="both"/>
        <w:rPr>
          <w:b/>
        </w:rPr>
      </w:pPr>
    </w:p>
    <w:p w:rsidR="006311D9" w:rsidRPr="006311D9" w:rsidRDefault="00E025A9" w:rsidP="006311D9">
      <w:pPr>
        <w:jc w:val="both"/>
        <w:rPr>
          <w:u w:color="000000"/>
        </w:rPr>
      </w:pPr>
      <w:r>
        <w:rPr>
          <w:u w:color="000000"/>
        </w:rPr>
        <w:t xml:space="preserve">Pivot Naturals 1% Oral CBD Solution is formulated using a patented solubilisation technology that renders the CBD water soluble, </w:t>
      </w:r>
      <w:r w:rsidR="00BC76B9">
        <w:rPr>
          <w:u w:color="000000"/>
        </w:rPr>
        <w:t xml:space="preserve">ensures </w:t>
      </w:r>
      <w:r>
        <w:rPr>
          <w:u w:color="000000"/>
        </w:rPr>
        <w:t xml:space="preserve">stability, and </w:t>
      </w:r>
      <w:r w:rsidR="00BC76B9">
        <w:rPr>
          <w:u w:color="000000"/>
        </w:rPr>
        <w:t xml:space="preserve">offers </w:t>
      </w:r>
      <w:r>
        <w:rPr>
          <w:u w:color="000000"/>
        </w:rPr>
        <w:t xml:space="preserve">high bioavailability. The natural extract contains CBD in its highest purity (&gt;99.6%) and is devoid of THC and other cannabinoids. Health conscious consumers are quickly becoming educated with respect to the different attributes of product offerings currently in the marketplace. Patented drug delivery platforms that create </w:t>
      </w:r>
      <w:r w:rsidR="00BC76B9">
        <w:rPr>
          <w:u w:color="000000"/>
        </w:rPr>
        <w:t xml:space="preserve">quality </w:t>
      </w:r>
      <w:r>
        <w:rPr>
          <w:u w:color="000000"/>
        </w:rPr>
        <w:t xml:space="preserve">products </w:t>
      </w:r>
      <w:r w:rsidR="006D7AA6">
        <w:rPr>
          <w:u w:color="000000"/>
        </w:rPr>
        <w:t>and</w:t>
      </w:r>
      <w:r>
        <w:rPr>
          <w:u w:color="000000"/>
        </w:rPr>
        <w:t xml:space="preserve"> fulfill the health and wellness needs of </w:t>
      </w:r>
      <w:r w:rsidR="006D7AA6">
        <w:rPr>
          <w:u w:color="000000"/>
        </w:rPr>
        <w:t>consumers</w:t>
      </w:r>
      <w:r>
        <w:rPr>
          <w:u w:color="000000"/>
        </w:rPr>
        <w:t xml:space="preserve"> will </w:t>
      </w:r>
      <w:r w:rsidR="00BC76B9">
        <w:rPr>
          <w:u w:color="000000"/>
        </w:rPr>
        <w:t>ultimately validate Pivot’s sustainable and profitable business model</w:t>
      </w:r>
      <w:r>
        <w:rPr>
          <w:u w:color="000000"/>
        </w:rPr>
        <w:t xml:space="preserve">. </w:t>
      </w:r>
    </w:p>
    <w:p w:rsidR="00A66393" w:rsidRDefault="00A66393" w:rsidP="00E025A9">
      <w:pPr>
        <w:jc w:val="center"/>
        <w:rPr>
          <w:u w:color="000000"/>
        </w:rPr>
      </w:pPr>
    </w:p>
    <w:p w:rsidR="00470C2D" w:rsidRDefault="00E80F9C" w:rsidP="00470C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031D8A">
        <w:rPr>
          <w:rFonts w:ascii="Times New Roman" w:eastAsia="Arial Unicode MS" w:hAnsi="Times New Roman" w:cs="Times New Roman"/>
          <w:color w:val="auto"/>
          <w:sz w:val="24"/>
          <w:szCs w:val="24"/>
        </w:rPr>
        <w:t xml:space="preserve">Dr. </w:t>
      </w:r>
      <w:r>
        <w:rPr>
          <w:rFonts w:ascii="Times New Roman" w:eastAsia="Arial Unicode MS" w:hAnsi="Times New Roman" w:cs="Times New Roman"/>
          <w:color w:val="auto"/>
          <w:sz w:val="24"/>
          <w:szCs w:val="24"/>
        </w:rPr>
        <w:t>Patrick Frankham</w:t>
      </w:r>
      <w:r w:rsidR="00317BEE">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Pivot</w:t>
      </w:r>
      <w:r w:rsidR="00317BEE">
        <w:rPr>
          <w:rFonts w:ascii="Times New Roman" w:eastAsia="Arial Unicode MS" w:hAnsi="Times New Roman" w:cs="Times New Roman"/>
          <w:color w:val="auto"/>
          <w:sz w:val="24"/>
          <w:szCs w:val="24"/>
        </w:rPr>
        <w:t>’s CEO,</w:t>
      </w:r>
      <w:r w:rsidRPr="00031D8A">
        <w:rPr>
          <w:rFonts w:ascii="Times New Roman" w:eastAsia="Arial Unicode MS" w:hAnsi="Times New Roman" w:cs="Times New Roman"/>
          <w:color w:val="auto"/>
          <w:sz w:val="24"/>
          <w:szCs w:val="24"/>
        </w:rPr>
        <w:t xml:space="preserve"> stated, “</w:t>
      </w:r>
      <w:r w:rsidR="009E4432">
        <w:rPr>
          <w:rFonts w:ascii="Times New Roman" w:eastAsia="Arial Unicode MS" w:hAnsi="Times New Roman" w:cs="Times New Roman"/>
          <w:color w:val="auto"/>
          <w:sz w:val="24"/>
          <w:szCs w:val="24"/>
        </w:rPr>
        <w:t xml:space="preserve">With this </w:t>
      </w:r>
      <w:r w:rsidR="005E7204">
        <w:rPr>
          <w:rFonts w:ascii="Times New Roman" w:eastAsia="Arial Unicode MS" w:hAnsi="Times New Roman" w:cs="Times New Roman"/>
          <w:color w:val="auto"/>
          <w:sz w:val="24"/>
          <w:szCs w:val="24"/>
        </w:rPr>
        <w:t xml:space="preserve">initial </w:t>
      </w:r>
      <w:r w:rsidR="00E025A9">
        <w:rPr>
          <w:rFonts w:ascii="Times New Roman" w:eastAsia="Arial Unicode MS" w:hAnsi="Times New Roman" w:cs="Times New Roman"/>
          <w:color w:val="auto"/>
          <w:sz w:val="24"/>
          <w:szCs w:val="24"/>
        </w:rPr>
        <w:t>Purchase Order</w:t>
      </w:r>
      <w:r w:rsidR="005E7204">
        <w:rPr>
          <w:rFonts w:ascii="Times New Roman" w:eastAsia="Arial Unicode MS" w:hAnsi="Times New Roman" w:cs="Times New Roman"/>
          <w:color w:val="auto"/>
          <w:sz w:val="24"/>
          <w:szCs w:val="24"/>
        </w:rPr>
        <w:t xml:space="preserve"> from Europe</w:t>
      </w:r>
      <w:r w:rsidR="009E4432">
        <w:rPr>
          <w:rFonts w:ascii="Times New Roman" w:eastAsia="Arial Unicode MS" w:hAnsi="Times New Roman" w:cs="Times New Roman"/>
          <w:color w:val="auto"/>
          <w:sz w:val="24"/>
          <w:szCs w:val="24"/>
        </w:rPr>
        <w:t xml:space="preserve">, Pivot </w:t>
      </w:r>
      <w:r w:rsidR="00E025A9">
        <w:rPr>
          <w:rFonts w:ascii="Times New Roman" w:eastAsia="Arial Unicode MS" w:hAnsi="Times New Roman" w:cs="Times New Roman"/>
          <w:color w:val="auto"/>
          <w:sz w:val="24"/>
          <w:szCs w:val="24"/>
        </w:rPr>
        <w:t xml:space="preserve">has completed another </w:t>
      </w:r>
      <w:r w:rsidR="00172D85">
        <w:rPr>
          <w:rFonts w:ascii="Times New Roman" w:eastAsia="Arial Unicode MS" w:hAnsi="Times New Roman" w:cs="Times New Roman"/>
          <w:color w:val="auto"/>
          <w:sz w:val="24"/>
          <w:szCs w:val="24"/>
        </w:rPr>
        <w:t xml:space="preserve">important </w:t>
      </w:r>
      <w:r w:rsidR="00E025A9">
        <w:rPr>
          <w:rFonts w:ascii="Times New Roman" w:eastAsia="Arial Unicode MS" w:hAnsi="Times New Roman" w:cs="Times New Roman"/>
          <w:color w:val="auto"/>
          <w:sz w:val="24"/>
          <w:szCs w:val="24"/>
        </w:rPr>
        <w:t xml:space="preserve">milestone. In one year, </w:t>
      </w:r>
      <w:r w:rsidR="00BC76B9">
        <w:rPr>
          <w:rFonts w:ascii="Times New Roman" w:eastAsia="Arial Unicode MS" w:hAnsi="Times New Roman" w:cs="Times New Roman"/>
          <w:color w:val="auto"/>
          <w:sz w:val="24"/>
          <w:szCs w:val="24"/>
        </w:rPr>
        <w:t>the Company has</w:t>
      </w:r>
      <w:r w:rsidR="00335FAD">
        <w:rPr>
          <w:rFonts w:ascii="Times New Roman" w:eastAsia="Arial Unicode MS" w:hAnsi="Times New Roman" w:cs="Times New Roman"/>
          <w:color w:val="auto"/>
          <w:sz w:val="24"/>
          <w:szCs w:val="24"/>
        </w:rPr>
        <w:t xml:space="preserve"> </w:t>
      </w:r>
      <w:r w:rsidR="00172D85">
        <w:rPr>
          <w:rFonts w:ascii="Times New Roman" w:eastAsia="Arial Unicode MS" w:hAnsi="Times New Roman" w:cs="Times New Roman"/>
          <w:color w:val="auto"/>
          <w:sz w:val="24"/>
          <w:szCs w:val="24"/>
        </w:rPr>
        <w:t xml:space="preserve">successfully transitioned from acquiring patented formulation and delivery technologies </w:t>
      </w:r>
      <w:r w:rsidR="00E025A9">
        <w:rPr>
          <w:rFonts w:ascii="Times New Roman" w:eastAsia="Arial Unicode MS" w:hAnsi="Times New Roman" w:cs="Times New Roman"/>
          <w:color w:val="auto"/>
          <w:sz w:val="24"/>
          <w:szCs w:val="24"/>
        </w:rPr>
        <w:t xml:space="preserve">to </w:t>
      </w:r>
      <w:r w:rsidR="00335FAD">
        <w:rPr>
          <w:rFonts w:ascii="Times New Roman" w:eastAsia="Arial Unicode MS" w:hAnsi="Times New Roman" w:cs="Times New Roman"/>
          <w:color w:val="auto"/>
          <w:sz w:val="24"/>
          <w:szCs w:val="24"/>
        </w:rPr>
        <w:t>commercializing</w:t>
      </w:r>
      <w:r w:rsidR="00172D85">
        <w:rPr>
          <w:rFonts w:ascii="Times New Roman" w:eastAsia="Arial Unicode MS" w:hAnsi="Times New Roman" w:cs="Times New Roman"/>
          <w:color w:val="auto"/>
          <w:sz w:val="24"/>
          <w:szCs w:val="24"/>
        </w:rPr>
        <w:t xml:space="preserve"> our catalogue of</w:t>
      </w:r>
      <w:r w:rsidR="00335FAD">
        <w:rPr>
          <w:rFonts w:ascii="Times New Roman" w:eastAsia="Arial Unicode MS" w:hAnsi="Times New Roman" w:cs="Times New Roman"/>
          <w:color w:val="auto"/>
          <w:sz w:val="24"/>
          <w:szCs w:val="24"/>
        </w:rPr>
        <w:t xml:space="preserve"> </w:t>
      </w:r>
      <w:r w:rsidR="00172D85">
        <w:rPr>
          <w:rFonts w:ascii="Times New Roman" w:eastAsia="Arial Unicode MS" w:hAnsi="Times New Roman" w:cs="Times New Roman"/>
          <w:color w:val="auto"/>
          <w:sz w:val="24"/>
          <w:szCs w:val="24"/>
        </w:rPr>
        <w:t xml:space="preserve">differentiated bio-cannabis </w:t>
      </w:r>
      <w:r w:rsidR="00335FAD">
        <w:rPr>
          <w:rFonts w:ascii="Times New Roman" w:eastAsia="Arial Unicode MS" w:hAnsi="Times New Roman" w:cs="Times New Roman"/>
          <w:color w:val="auto"/>
          <w:sz w:val="24"/>
          <w:szCs w:val="24"/>
        </w:rPr>
        <w:t>products</w:t>
      </w:r>
      <w:r w:rsidR="00172D85">
        <w:rPr>
          <w:rFonts w:ascii="Times New Roman" w:eastAsia="Arial Unicode MS" w:hAnsi="Times New Roman" w:cs="Times New Roman"/>
          <w:color w:val="auto"/>
          <w:sz w:val="24"/>
          <w:szCs w:val="24"/>
        </w:rPr>
        <w:t xml:space="preserve"> and </w:t>
      </w:r>
      <w:r w:rsidR="003D46C2">
        <w:rPr>
          <w:rFonts w:ascii="Times New Roman" w:eastAsia="Arial Unicode MS" w:hAnsi="Times New Roman" w:cs="Times New Roman"/>
          <w:color w:val="auto"/>
          <w:sz w:val="24"/>
          <w:szCs w:val="24"/>
        </w:rPr>
        <w:t>initiating</w:t>
      </w:r>
      <w:r w:rsidR="00172D85">
        <w:rPr>
          <w:rFonts w:ascii="Times New Roman" w:eastAsia="Arial Unicode MS" w:hAnsi="Times New Roman" w:cs="Times New Roman"/>
          <w:color w:val="auto"/>
          <w:sz w:val="24"/>
          <w:szCs w:val="24"/>
        </w:rPr>
        <w:t xml:space="preserve"> sales</w:t>
      </w:r>
      <w:r w:rsidR="00335FAD">
        <w:rPr>
          <w:rFonts w:ascii="Times New Roman" w:eastAsia="Arial Unicode MS" w:hAnsi="Times New Roman" w:cs="Times New Roman"/>
          <w:color w:val="auto"/>
          <w:sz w:val="24"/>
          <w:szCs w:val="24"/>
        </w:rPr>
        <w:t xml:space="preserve">. </w:t>
      </w:r>
      <w:r w:rsidR="003D46C2">
        <w:rPr>
          <w:rFonts w:ascii="Times New Roman" w:eastAsia="Arial Unicode MS" w:hAnsi="Times New Roman" w:cs="Times New Roman"/>
          <w:color w:val="auto"/>
          <w:sz w:val="24"/>
          <w:szCs w:val="24"/>
        </w:rPr>
        <w:t xml:space="preserve">Cannabis is an entirely new market and we are paving the way for premium science-based products consumers will demand. </w:t>
      </w:r>
      <w:r w:rsidR="00335FAD">
        <w:rPr>
          <w:rFonts w:ascii="Times New Roman" w:eastAsia="Arial Unicode MS" w:hAnsi="Times New Roman" w:cs="Times New Roman"/>
          <w:color w:val="auto"/>
          <w:sz w:val="24"/>
          <w:szCs w:val="24"/>
        </w:rPr>
        <w:t>With recently announced sales channels and joint venture partners in Latin America, Europe and Canada</w:t>
      </w:r>
      <w:r w:rsidR="003D46C2">
        <w:rPr>
          <w:rFonts w:ascii="Times New Roman" w:eastAsia="Arial Unicode MS" w:hAnsi="Times New Roman" w:cs="Times New Roman"/>
          <w:color w:val="auto"/>
          <w:sz w:val="24"/>
          <w:szCs w:val="24"/>
        </w:rPr>
        <w:t>, across pharmaceutical and beverage markets</w:t>
      </w:r>
      <w:r w:rsidR="00335FAD">
        <w:rPr>
          <w:rFonts w:ascii="Times New Roman" w:eastAsia="Arial Unicode MS" w:hAnsi="Times New Roman" w:cs="Times New Roman"/>
          <w:color w:val="auto"/>
          <w:sz w:val="24"/>
          <w:szCs w:val="24"/>
        </w:rPr>
        <w:t>, Pivot is well positioned to rapidly capture global market share in the emerging industry</w:t>
      </w:r>
      <w:r w:rsidR="00172D85">
        <w:rPr>
          <w:rFonts w:ascii="Times New Roman" w:eastAsia="Arial Unicode MS" w:hAnsi="Times New Roman" w:cs="Times New Roman"/>
          <w:color w:val="auto"/>
          <w:sz w:val="24"/>
          <w:szCs w:val="24"/>
        </w:rPr>
        <w:t>.</w:t>
      </w:r>
      <w:r w:rsidR="00335FAD">
        <w:rPr>
          <w:rFonts w:ascii="Times New Roman" w:eastAsia="Arial Unicode MS" w:hAnsi="Times New Roman" w:cs="Times New Roman"/>
          <w:color w:val="auto"/>
          <w:sz w:val="24"/>
          <w:szCs w:val="24"/>
        </w:rPr>
        <w:t>”</w:t>
      </w:r>
    </w:p>
    <w:p w:rsidR="00470C2D" w:rsidRDefault="00470C2D" w:rsidP="00470C2D">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E80F9C" w:rsidRPr="00470C2D" w:rsidRDefault="00E80F9C" w:rsidP="00470C2D">
      <w:pPr>
        <w:pStyle w:val="Corps"/>
        <w:spacing w:line="240" w:lineRule="auto"/>
        <w:jc w:val="both"/>
        <w:rPr>
          <w:rFonts w:ascii="Times New Roman" w:hAnsi="Times New Roman" w:cs="Times New Roman"/>
          <w:b/>
          <w:sz w:val="24"/>
          <w:szCs w:val="24"/>
          <w:u w:val="single"/>
        </w:rPr>
      </w:pPr>
      <w:r w:rsidRPr="00470C2D">
        <w:rPr>
          <w:rFonts w:ascii="Times New Roman" w:hAnsi="Times New Roman" w:cs="Times New Roman"/>
          <w:b/>
          <w:sz w:val="24"/>
          <w:szCs w:val="24"/>
          <w:u w:val="single"/>
        </w:rPr>
        <w:t>About Pivot Pharmaceuticals Inc.</w:t>
      </w:r>
    </w:p>
    <w:p w:rsidR="00E80F9C" w:rsidRPr="00F56349" w:rsidRDefault="00E80F9C" w:rsidP="00F56349">
      <w:pPr>
        <w:pStyle w:val="Corps"/>
        <w:spacing w:line="240" w:lineRule="auto"/>
        <w:jc w:val="both"/>
        <w:rPr>
          <w:rFonts w:ascii="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w:t>
      </w:r>
      <w:proofErr w:type="spellStart"/>
      <w:r w:rsidRPr="00BE3095">
        <w:rPr>
          <w:rFonts w:ascii="Times New Roman" w:hAnsi="Times New Roman" w:cs="Times New Roman"/>
          <w:sz w:val="24"/>
          <w:szCs w:val="24"/>
        </w:rPr>
        <w:t>TriVair</w:t>
      </w:r>
      <w:proofErr w:type="spellEnd"/>
      <w:r w:rsidRPr="00BE3095">
        <w:rPr>
          <w:rFonts w:ascii="Times New Roman" w:hAnsi="Times New Roman" w:cs="Times New Roman"/>
          <w:sz w:val="24"/>
          <w:szCs w:val="24"/>
        </w:rPr>
        <w:t xml:space="preserve">™ Nasal and Pulmonary Breath-Propelled Drug Delivery Systems™ for the delivery and commercialization of cannabinoid, cannabidiol (CBD), and tetrahydrocannabinol (THC)-based products. For more information please visit </w:t>
      </w:r>
      <w:hyperlink r:id="rId12" w:history="1">
        <w:r w:rsidRPr="00BE3095">
          <w:rPr>
            <w:rStyle w:val="Hyperlink0"/>
            <w:rFonts w:eastAsia="Calibri"/>
          </w:rPr>
          <w:t>www.PivotPharma.com</w:t>
        </w:r>
      </w:hyperlink>
    </w:p>
    <w:p w:rsidR="0093548F" w:rsidRPr="006E2895" w:rsidRDefault="0093548F" w:rsidP="0093548F">
      <w:pPr>
        <w:pStyle w:val="Corps"/>
        <w:shd w:val="clear" w:color="auto" w:fill="FFFFFF"/>
        <w:spacing w:after="150" w:line="240" w:lineRule="auto"/>
        <w:contextualSpacing/>
        <w:jc w:val="both"/>
        <w:rPr>
          <w:rFonts w:ascii="Times New Roman" w:hAnsi="Times New Roman" w:cs="Times New Roman"/>
          <w:b/>
          <w:sz w:val="24"/>
          <w:szCs w:val="24"/>
          <w:u w:val="single"/>
        </w:rPr>
      </w:pPr>
      <w:r w:rsidRPr="006E2895">
        <w:rPr>
          <w:rFonts w:ascii="Times New Roman" w:hAnsi="Times New Roman" w:cs="Times New Roman"/>
          <w:b/>
          <w:sz w:val="24"/>
          <w:szCs w:val="24"/>
          <w:u w:val="single"/>
        </w:rPr>
        <w:t>Cautionary Note Regarding Forward-Looking Statements</w:t>
      </w:r>
    </w:p>
    <w:p w:rsidR="0093548F" w:rsidRPr="0093548F" w:rsidRDefault="0093548F" w:rsidP="0093548F">
      <w:pPr>
        <w:pStyle w:val="Corps"/>
        <w:shd w:val="clear" w:color="auto" w:fill="FFFFFF"/>
        <w:spacing w:after="150" w:line="240" w:lineRule="auto"/>
        <w:contextualSpacing/>
        <w:jc w:val="both"/>
        <w:rPr>
          <w:rFonts w:ascii="Times New Roman" w:hAnsi="Times New Roman" w:cs="Times New Roman"/>
          <w:sz w:val="24"/>
          <w:szCs w:val="24"/>
        </w:rPr>
      </w:pPr>
    </w:p>
    <w:p w:rsidR="00405CB4" w:rsidRDefault="0093548F" w:rsidP="00405CB4">
      <w:pPr>
        <w:pStyle w:val="Corps"/>
        <w:shd w:val="clear" w:color="auto" w:fill="FFFFFF"/>
        <w:spacing w:after="150" w:line="240" w:lineRule="auto"/>
        <w:contextualSpacing/>
        <w:jc w:val="both"/>
        <w:rPr>
          <w:rFonts w:ascii="Times New Roman" w:hAnsi="Times New Roman" w:cs="Times New Roman"/>
          <w:i/>
          <w:sz w:val="24"/>
          <w:szCs w:val="24"/>
        </w:rPr>
      </w:pPr>
      <w:r w:rsidRPr="006E2895">
        <w:rPr>
          <w:rFonts w:ascii="Times New Roman" w:hAnsi="Times New Roman" w:cs="Times New Roman"/>
          <w:i/>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405CB4" w:rsidRDefault="00405CB4" w:rsidP="00405CB4">
      <w:pPr>
        <w:pStyle w:val="Corps"/>
        <w:shd w:val="clear" w:color="auto" w:fill="FFFFFF"/>
        <w:spacing w:after="150" w:line="240" w:lineRule="auto"/>
        <w:contextualSpacing/>
        <w:jc w:val="both"/>
        <w:rPr>
          <w:rFonts w:ascii="Times New Roman" w:hAnsi="Times New Roman" w:cs="Times New Roman"/>
          <w:i/>
          <w:sz w:val="24"/>
          <w:szCs w:val="24"/>
        </w:rPr>
      </w:pPr>
    </w:p>
    <w:p w:rsidR="00E80F9C" w:rsidRDefault="006C5DD2" w:rsidP="00BE5C8D">
      <w:pPr>
        <w:pStyle w:val="NormalWeb"/>
        <w:spacing w:after="0"/>
        <w:contextualSpacing/>
        <w:jc w:val="both"/>
        <w:rPr>
          <w:rFonts w:cs="Times New Roman"/>
          <w:b/>
          <w:u w:val="single"/>
          <w:shd w:val="clear" w:color="auto" w:fill="FFFFFF"/>
        </w:rPr>
      </w:pPr>
      <w:r w:rsidRPr="00BE5C8D">
        <w:rPr>
          <w:rFonts w:cs="Times New Roman"/>
          <w:b/>
          <w:u w:val="single"/>
          <w:shd w:val="clear" w:color="auto" w:fill="FFFFFF"/>
        </w:rPr>
        <w:t>Contact</w:t>
      </w:r>
      <w:r w:rsidR="000E4C05" w:rsidRPr="00BE5C8D">
        <w:rPr>
          <w:rFonts w:cs="Times New Roman"/>
          <w:b/>
          <w:u w:val="single"/>
          <w:shd w:val="clear" w:color="auto" w:fill="FFFFFF"/>
        </w:rPr>
        <w:t xml:space="preserve"> Information:</w:t>
      </w:r>
    </w:p>
    <w:p w:rsidR="00470C2D" w:rsidRPr="00BE5C8D" w:rsidRDefault="00470C2D" w:rsidP="00BE5C8D">
      <w:pPr>
        <w:pStyle w:val="NormalWeb"/>
        <w:spacing w:after="0"/>
        <w:contextualSpacing/>
        <w:jc w:val="both"/>
        <w:rPr>
          <w:rFonts w:cs="Times New Roman"/>
          <w:b/>
          <w:u w:val="single"/>
          <w:shd w:val="clear" w:color="auto" w:fill="FFFFFF"/>
        </w:rPr>
      </w:pP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3" w:history="1">
        <w:r w:rsidR="00470C2D" w:rsidRPr="00470C2D">
          <w:rPr>
            <w:rStyle w:val="Hyperlink"/>
            <w:rFonts w:cs="Times New Roman"/>
            <w:shd w:val="clear" w:color="auto" w:fill="FFFFFF"/>
          </w:rPr>
          <w:t>info@pivotpharma.com</w:t>
        </w:r>
      </w:hyperlink>
    </w:p>
    <w:p w:rsidR="00BE5C8D" w:rsidRDefault="00BE5C8D" w:rsidP="00E80F9C">
      <w:pPr>
        <w:pStyle w:val="NormalWeb"/>
        <w:spacing w:after="0"/>
        <w:contextualSpacing/>
        <w:jc w:val="both"/>
        <w:rPr>
          <w:rFonts w:cs="Times New Roman"/>
          <w:shd w:val="clear" w:color="auto" w:fill="FFFFFF"/>
        </w:rPr>
      </w:pPr>
    </w:p>
    <w:p w:rsidR="00E80F9C" w:rsidRPr="00BE3095" w:rsidRDefault="00E80F9C" w:rsidP="00E80F9C">
      <w:pPr>
        <w:pStyle w:val="NormalWeb"/>
        <w:spacing w:after="0"/>
        <w:contextualSpacing/>
        <w:jc w:val="both"/>
        <w:rPr>
          <w:rFonts w:cs="Times New Roman"/>
          <w:shd w:val="clear" w:color="auto" w:fill="FFFFFF"/>
        </w:rPr>
      </w:pPr>
      <w:proofErr w:type="spellStart"/>
      <w:r w:rsidRPr="00BE3095">
        <w:rPr>
          <w:rFonts w:cs="Times New Roman"/>
          <w:shd w:val="clear" w:color="auto" w:fill="FFFFFF"/>
        </w:rPr>
        <w:t>Virtus</w:t>
      </w:r>
      <w:proofErr w:type="spellEnd"/>
      <w:r w:rsidRPr="00BE3095">
        <w:rPr>
          <w:rFonts w:cs="Times New Roman"/>
          <w:shd w:val="clear" w:color="auto" w:fill="FFFFFF"/>
        </w:rPr>
        <w:t xml:space="preserve"> Advisory Group</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4" w:history="1">
        <w:r w:rsidR="00470C2D">
          <w:rPr>
            <w:rStyle w:val="Hyperlink"/>
            <w:rFonts w:cs="Times New Roman"/>
            <w:shd w:val="clear" w:color="auto" w:fill="FFFFFF"/>
          </w:rPr>
          <w:t>pivot@virtusadvisory.com</w:t>
        </w:r>
      </w:hyperlink>
    </w:p>
    <w:p w:rsidR="00F42A9A" w:rsidRPr="00E80F9C" w:rsidRDefault="00E80F9C" w:rsidP="00BE5C8D">
      <w:pPr>
        <w:pStyle w:val="NormalWeb"/>
        <w:spacing w:after="0"/>
        <w:contextualSpacing/>
        <w:jc w:val="both"/>
      </w:pPr>
      <w:r w:rsidRPr="00BE3095">
        <w:rPr>
          <w:rFonts w:cs="Times New Roman"/>
          <w:shd w:val="clear" w:color="auto" w:fill="FFFFFF"/>
        </w:rPr>
        <w:t>Phone: 416-644-5081</w:t>
      </w:r>
    </w:p>
    <w:sectPr w:rsidR="00F42A9A" w:rsidRPr="00E80F9C">
      <w:footerReference w:type="even" r:id="rId15"/>
      <w:footerReference w:type="default" r:id="rId16"/>
      <w:headerReference w:type="first" r:id="rId17"/>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FA" w:rsidRDefault="00095BFA">
      <w:r>
        <w:separator/>
      </w:r>
    </w:p>
  </w:endnote>
  <w:endnote w:type="continuationSeparator" w:id="0">
    <w:p w:rsidR="00095BFA" w:rsidRDefault="0009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7A" w:rsidRPr="00596E63" w:rsidRDefault="00095BFA" w:rsidP="00596E63">
    <w:pPr>
      <w:pStyle w:val="Footer"/>
    </w:pPr>
    <w:r>
      <w:fldChar w:fldCharType="begin"/>
    </w:r>
    <w:r>
      <w:instrText xml:space="preserve"> DOCPROPERTY DOCXDOCID DMS=HummingbirdDM5 Format=&lt;&lt;NUM&gt;&gt;.&lt;&lt;VER&gt;&gt; PRESERVELOCATION \* MERGEFORMAT </w:instrText>
    </w:r>
    <w:r>
      <w:fldChar w:fldCharType="separate"/>
    </w:r>
    <w:r w:rsidR="0032310D">
      <w:t>8598059.7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rPr>
        <w:rFonts w:ascii="Gotham Pro" w:eastAsia="Gotham Pro" w:hAnsi="Gotham Pro" w:cs="Gotham Pro"/>
        <w:caps/>
        <w:shd w:val="clear" w:color="auto" w:fill="FCFCFC"/>
      </w:rPr>
    </w:pPr>
    <w:r>
      <w:rPr>
        <w:rFonts w:ascii="Gotham Pro" w:eastAsia="Gotham Pro" w:hAnsi="Gotham Pro" w:cs="Gotham Pro"/>
        <w:caps/>
        <w:shd w:val="clear" w:color="auto" w:fill="FCFCFC"/>
      </w:rPr>
      <w:tab/>
      <w:t xml:space="preserve">                                                                                                                                                                                                         </w:t>
    </w:r>
  </w:p>
  <w:p w:rsidR="00596E63" w:rsidRDefault="00596E63">
    <w:pPr>
      <w:pStyle w:val="p1"/>
      <w:rPr>
        <w:rFonts w:ascii="Gotham Pro" w:eastAsia="Gotham Pro" w:hAnsi="Gotham Pro" w:cs="Gotham Pro"/>
        <w:caps/>
        <w:shd w:val="clear" w:color="auto" w:fill="FCFCF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FA" w:rsidRDefault="00095BFA">
      <w:r>
        <w:separator/>
      </w:r>
    </w:p>
  </w:footnote>
  <w:footnote w:type="continuationSeparator" w:id="0">
    <w:p w:rsidR="00095BFA" w:rsidRDefault="00095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Pr="00DB5F8E" w:rsidRDefault="001563EB" w:rsidP="0023763E">
    <w:pPr>
      <w:pStyle w:val="Header"/>
      <w:jc w:val="center"/>
      <w:rPr>
        <w:b/>
        <w:sz w:val="24"/>
        <w:szCs w:val="24"/>
      </w:rPr>
    </w:pPr>
    <w:r>
      <w:rPr>
        <w:noProof/>
      </w:rPr>
      <w:drawing>
        <wp:inline distT="0" distB="0" distL="0" distR="0" wp14:anchorId="2F03DF9A" wp14:editId="42A5E672">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0BF5"/>
    <w:rsid w:val="00006283"/>
    <w:rsid w:val="00010335"/>
    <w:rsid w:val="000118E4"/>
    <w:rsid w:val="000259AE"/>
    <w:rsid w:val="00031D8A"/>
    <w:rsid w:val="000365DE"/>
    <w:rsid w:val="00036C76"/>
    <w:rsid w:val="000370AB"/>
    <w:rsid w:val="0003778B"/>
    <w:rsid w:val="00041FAD"/>
    <w:rsid w:val="000523EA"/>
    <w:rsid w:val="000613ED"/>
    <w:rsid w:val="000704FE"/>
    <w:rsid w:val="000769E9"/>
    <w:rsid w:val="00086DC1"/>
    <w:rsid w:val="00087D3D"/>
    <w:rsid w:val="00090DA0"/>
    <w:rsid w:val="00095BFA"/>
    <w:rsid w:val="000A2CA7"/>
    <w:rsid w:val="000A6C18"/>
    <w:rsid w:val="000B1CB2"/>
    <w:rsid w:val="000B2381"/>
    <w:rsid w:val="000C2C56"/>
    <w:rsid w:val="000D0316"/>
    <w:rsid w:val="000D4469"/>
    <w:rsid w:val="000D5808"/>
    <w:rsid w:val="000E3E9C"/>
    <w:rsid w:val="000E4C05"/>
    <w:rsid w:val="000E6313"/>
    <w:rsid w:val="000F3F4E"/>
    <w:rsid w:val="000F521B"/>
    <w:rsid w:val="000F7F1D"/>
    <w:rsid w:val="00101F0A"/>
    <w:rsid w:val="00102171"/>
    <w:rsid w:val="0010275A"/>
    <w:rsid w:val="00107CCD"/>
    <w:rsid w:val="00121B4D"/>
    <w:rsid w:val="00124B73"/>
    <w:rsid w:val="00130469"/>
    <w:rsid w:val="00130EC5"/>
    <w:rsid w:val="00134F23"/>
    <w:rsid w:val="00135DC6"/>
    <w:rsid w:val="00137F95"/>
    <w:rsid w:val="001409C6"/>
    <w:rsid w:val="001415E7"/>
    <w:rsid w:val="00142577"/>
    <w:rsid w:val="001445DE"/>
    <w:rsid w:val="001470B9"/>
    <w:rsid w:val="001563EB"/>
    <w:rsid w:val="00161171"/>
    <w:rsid w:val="0016289F"/>
    <w:rsid w:val="00162B4E"/>
    <w:rsid w:val="00172D85"/>
    <w:rsid w:val="001814F5"/>
    <w:rsid w:val="00183531"/>
    <w:rsid w:val="00186C0D"/>
    <w:rsid w:val="001914CE"/>
    <w:rsid w:val="001924CE"/>
    <w:rsid w:val="001A6020"/>
    <w:rsid w:val="001B2AC7"/>
    <w:rsid w:val="001D3E30"/>
    <w:rsid w:val="001E2BFB"/>
    <w:rsid w:val="001F344B"/>
    <w:rsid w:val="002000D6"/>
    <w:rsid w:val="002140AB"/>
    <w:rsid w:val="00222D7A"/>
    <w:rsid w:val="00235B4D"/>
    <w:rsid w:val="0023763E"/>
    <w:rsid w:val="002432D2"/>
    <w:rsid w:val="00243853"/>
    <w:rsid w:val="0024419B"/>
    <w:rsid w:val="00247F3A"/>
    <w:rsid w:val="0025731E"/>
    <w:rsid w:val="002716BF"/>
    <w:rsid w:val="00272EF2"/>
    <w:rsid w:val="0028480E"/>
    <w:rsid w:val="00284F38"/>
    <w:rsid w:val="00297109"/>
    <w:rsid w:val="00297813"/>
    <w:rsid w:val="002A3B7E"/>
    <w:rsid w:val="002A5641"/>
    <w:rsid w:val="002A5C7A"/>
    <w:rsid w:val="002A6861"/>
    <w:rsid w:val="002B0469"/>
    <w:rsid w:val="002B24EF"/>
    <w:rsid w:val="002B3797"/>
    <w:rsid w:val="002B5F31"/>
    <w:rsid w:val="002C7341"/>
    <w:rsid w:val="002D008C"/>
    <w:rsid w:val="002D0E63"/>
    <w:rsid w:val="002D7D35"/>
    <w:rsid w:val="002F0CCD"/>
    <w:rsid w:val="002F5C77"/>
    <w:rsid w:val="00305FA4"/>
    <w:rsid w:val="0030644F"/>
    <w:rsid w:val="00313D7E"/>
    <w:rsid w:val="00317BEE"/>
    <w:rsid w:val="0032310D"/>
    <w:rsid w:val="00323AB9"/>
    <w:rsid w:val="00324E14"/>
    <w:rsid w:val="00335FAD"/>
    <w:rsid w:val="00337CCE"/>
    <w:rsid w:val="00340439"/>
    <w:rsid w:val="00346B11"/>
    <w:rsid w:val="00350905"/>
    <w:rsid w:val="003513FF"/>
    <w:rsid w:val="0035756D"/>
    <w:rsid w:val="00361281"/>
    <w:rsid w:val="00365C5C"/>
    <w:rsid w:val="003669B0"/>
    <w:rsid w:val="00372421"/>
    <w:rsid w:val="0037712C"/>
    <w:rsid w:val="00386EAB"/>
    <w:rsid w:val="0038773F"/>
    <w:rsid w:val="00387B3E"/>
    <w:rsid w:val="003B0FCE"/>
    <w:rsid w:val="003B1EBA"/>
    <w:rsid w:val="003B5311"/>
    <w:rsid w:val="003C2412"/>
    <w:rsid w:val="003C6432"/>
    <w:rsid w:val="003D46C2"/>
    <w:rsid w:val="003D51AD"/>
    <w:rsid w:val="003D75A4"/>
    <w:rsid w:val="003E0351"/>
    <w:rsid w:val="003E6982"/>
    <w:rsid w:val="003E7510"/>
    <w:rsid w:val="00403F4B"/>
    <w:rsid w:val="00405CB4"/>
    <w:rsid w:val="004075C1"/>
    <w:rsid w:val="00413E72"/>
    <w:rsid w:val="00414855"/>
    <w:rsid w:val="0041726F"/>
    <w:rsid w:val="0042141F"/>
    <w:rsid w:val="00422BBC"/>
    <w:rsid w:val="00425829"/>
    <w:rsid w:val="00436D0E"/>
    <w:rsid w:val="004376B9"/>
    <w:rsid w:val="00440F1C"/>
    <w:rsid w:val="00444E5F"/>
    <w:rsid w:val="00446EA4"/>
    <w:rsid w:val="00455136"/>
    <w:rsid w:val="004610F0"/>
    <w:rsid w:val="004611DA"/>
    <w:rsid w:val="00463C4F"/>
    <w:rsid w:val="0046619D"/>
    <w:rsid w:val="00470C2D"/>
    <w:rsid w:val="004762BF"/>
    <w:rsid w:val="0049226D"/>
    <w:rsid w:val="004A2EFD"/>
    <w:rsid w:val="004A3174"/>
    <w:rsid w:val="004C3382"/>
    <w:rsid w:val="004D0FCC"/>
    <w:rsid w:val="004D25E3"/>
    <w:rsid w:val="004D641D"/>
    <w:rsid w:val="004E508D"/>
    <w:rsid w:val="004F5034"/>
    <w:rsid w:val="005007B7"/>
    <w:rsid w:val="005008AC"/>
    <w:rsid w:val="00500952"/>
    <w:rsid w:val="00502BB7"/>
    <w:rsid w:val="00513272"/>
    <w:rsid w:val="00513D38"/>
    <w:rsid w:val="005145CD"/>
    <w:rsid w:val="00520021"/>
    <w:rsid w:val="0053362F"/>
    <w:rsid w:val="00544596"/>
    <w:rsid w:val="00545FBA"/>
    <w:rsid w:val="00551462"/>
    <w:rsid w:val="00557166"/>
    <w:rsid w:val="00557B48"/>
    <w:rsid w:val="00562D2D"/>
    <w:rsid w:val="0056701D"/>
    <w:rsid w:val="00572304"/>
    <w:rsid w:val="00577914"/>
    <w:rsid w:val="00596E63"/>
    <w:rsid w:val="005A34E3"/>
    <w:rsid w:val="005B0D7F"/>
    <w:rsid w:val="005B43CA"/>
    <w:rsid w:val="005B5FB0"/>
    <w:rsid w:val="005C096B"/>
    <w:rsid w:val="005C1960"/>
    <w:rsid w:val="005C7260"/>
    <w:rsid w:val="005E1BB5"/>
    <w:rsid w:val="005E1F98"/>
    <w:rsid w:val="005E2F20"/>
    <w:rsid w:val="005E7204"/>
    <w:rsid w:val="005F1180"/>
    <w:rsid w:val="005F121D"/>
    <w:rsid w:val="005F152B"/>
    <w:rsid w:val="005F425A"/>
    <w:rsid w:val="005F4CD1"/>
    <w:rsid w:val="005F7AA7"/>
    <w:rsid w:val="00603C3C"/>
    <w:rsid w:val="00625766"/>
    <w:rsid w:val="006311D9"/>
    <w:rsid w:val="00631D70"/>
    <w:rsid w:val="0063328E"/>
    <w:rsid w:val="00641902"/>
    <w:rsid w:val="00646654"/>
    <w:rsid w:val="006543BA"/>
    <w:rsid w:val="00655254"/>
    <w:rsid w:val="00655CA9"/>
    <w:rsid w:val="00672884"/>
    <w:rsid w:val="00672DD7"/>
    <w:rsid w:val="00682D9E"/>
    <w:rsid w:val="00692CC9"/>
    <w:rsid w:val="00693C20"/>
    <w:rsid w:val="00695BE6"/>
    <w:rsid w:val="006B0CC9"/>
    <w:rsid w:val="006B6431"/>
    <w:rsid w:val="006C5DD2"/>
    <w:rsid w:val="006D210C"/>
    <w:rsid w:val="006D41F0"/>
    <w:rsid w:val="006D7AA6"/>
    <w:rsid w:val="006E02FE"/>
    <w:rsid w:val="006E1533"/>
    <w:rsid w:val="006E2895"/>
    <w:rsid w:val="006E5A1C"/>
    <w:rsid w:val="006F3D09"/>
    <w:rsid w:val="006F6816"/>
    <w:rsid w:val="00701490"/>
    <w:rsid w:val="00704751"/>
    <w:rsid w:val="00711AFA"/>
    <w:rsid w:val="00715F56"/>
    <w:rsid w:val="0071675F"/>
    <w:rsid w:val="0072101D"/>
    <w:rsid w:val="007240A1"/>
    <w:rsid w:val="00727970"/>
    <w:rsid w:val="00733AB0"/>
    <w:rsid w:val="00737BAB"/>
    <w:rsid w:val="007500E3"/>
    <w:rsid w:val="00755042"/>
    <w:rsid w:val="00764ABB"/>
    <w:rsid w:val="00775D24"/>
    <w:rsid w:val="007856B9"/>
    <w:rsid w:val="00793659"/>
    <w:rsid w:val="00797375"/>
    <w:rsid w:val="007A4F2A"/>
    <w:rsid w:val="007A66B7"/>
    <w:rsid w:val="007A72BB"/>
    <w:rsid w:val="007B0273"/>
    <w:rsid w:val="007B46B9"/>
    <w:rsid w:val="007B53B9"/>
    <w:rsid w:val="007B674F"/>
    <w:rsid w:val="007B6E09"/>
    <w:rsid w:val="007C069B"/>
    <w:rsid w:val="007C0D2D"/>
    <w:rsid w:val="007F1EC4"/>
    <w:rsid w:val="007F20C5"/>
    <w:rsid w:val="008000F4"/>
    <w:rsid w:val="00800FF7"/>
    <w:rsid w:val="00804EC5"/>
    <w:rsid w:val="008105E5"/>
    <w:rsid w:val="0082033F"/>
    <w:rsid w:val="00820EC2"/>
    <w:rsid w:val="00824E42"/>
    <w:rsid w:val="00827A32"/>
    <w:rsid w:val="00827F28"/>
    <w:rsid w:val="00836796"/>
    <w:rsid w:val="00842B49"/>
    <w:rsid w:val="00853277"/>
    <w:rsid w:val="00853B5D"/>
    <w:rsid w:val="00866767"/>
    <w:rsid w:val="00867142"/>
    <w:rsid w:val="00867D2B"/>
    <w:rsid w:val="00874558"/>
    <w:rsid w:val="00874C14"/>
    <w:rsid w:val="00880EC4"/>
    <w:rsid w:val="00881E64"/>
    <w:rsid w:val="00883395"/>
    <w:rsid w:val="00890920"/>
    <w:rsid w:val="008A57FC"/>
    <w:rsid w:val="008A6251"/>
    <w:rsid w:val="008C0AB3"/>
    <w:rsid w:val="008C3D87"/>
    <w:rsid w:val="008C5B3A"/>
    <w:rsid w:val="008C6999"/>
    <w:rsid w:val="008C6B54"/>
    <w:rsid w:val="008E1DE5"/>
    <w:rsid w:val="008E2AB1"/>
    <w:rsid w:val="008E4A7A"/>
    <w:rsid w:val="008E6549"/>
    <w:rsid w:val="008F6A64"/>
    <w:rsid w:val="00900FBB"/>
    <w:rsid w:val="009043F7"/>
    <w:rsid w:val="00916FD2"/>
    <w:rsid w:val="009259DA"/>
    <w:rsid w:val="00933489"/>
    <w:rsid w:val="009343E9"/>
    <w:rsid w:val="0093548F"/>
    <w:rsid w:val="0093797A"/>
    <w:rsid w:val="009566CB"/>
    <w:rsid w:val="009604B1"/>
    <w:rsid w:val="00984589"/>
    <w:rsid w:val="00984DE8"/>
    <w:rsid w:val="00985AB5"/>
    <w:rsid w:val="009861AC"/>
    <w:rsid w:val="00986565"/>
    <w:rsid w:val="00990114"/>
    <w:rsid w:val="0099054E"/>
    <w:rsid w:val="00992330"/>
    <w:rsid w:val="00993B5B"/>
    <w:rsid w:val="00996E9F"/>
    <w:rsid w:val="009A3003"/>
    <w:rsid w:val="009C2B32"/>
    <w:rsid w:val="009D02D0"/>
    <w:rsid w:val="009D4766"/>
    <w:rsid w:val="009E11D5"/>
    <w:rsid w:val="009E190C"/>
    <w:rsid w:val="009E4432"/>
    <w:rsid w:val="009E5772"/>
    <w:rsid w:val="009F28C5"/>
    <w:rsid w:val="00A064D4"/>
    <w:rsid w:val="00A073D5"/>
    <w:rsid w:val="00A12A99"/>
    <w:rsid w:val="00A23BB8"/>
    <w:rsid w:val="00A362DC"/>
    <w:rsid w:val="00A37DED"/>
    <w:rsid w:val="00A46506"/>
    <w:rsid w:val="00A562D4"/>
    <w:rsid w:val="00A56AF6"/>
    <w:rsid w:val="00A66393"/>
    <w:rsid w:val="00A70EFC"/>
    <w:rsid w:val="00A75213"/>
    <w:rsid w:val="00A86AE4"/>
    <w:rsid w:val="00A86F61"/>
    <w:rsid w:val="00A977A2"/>
    <w:rsid w:val="00AD7C4B"/>
    <w:rsid w:val="00AE2DE6"/>
    <w:rsid w:val="00AF12E3"/>
    <w:rsid w:val="00B00F9F"/>
    <w:rsid w:val="00B05E45"/>
    <w:rsid w:val="00B11AF6"/>
    <w:rsid w:val="00B13A8B"/>
    <w:rsid w:val="00B14A1F"/>
    <w:rsid w:val="00B16842"/>
    <w:rsid w:val="00B367D6"/>
    <w:rsid w:val="00B37EBB"/>
    <w:rsid w:val="00B478ED"/>
    <w:rsid w:val="00B545AD"/>
    <w:rsid w:val="00B60B38"/>
    <w:rsid w:val="00B61145"/>
    <w:rsid w:val="00B66CDF"/>
    <w:rsid w:val="00B825A6"/>
    <w:rsid w:val="00B84F5B"/>
    <w:rsid w:val="00B90A06"/>
    <w:rsid w:val="00B93615"/>
    <w:rsid w:val="00B9512B"/>
    <w:rsid w:val="00BA639B"/>
    <w:rsid w:val="00BA69E0"/>
    <w:rsid w:val="00BB28A6"/>
    <w:rsid w:val="00BC0757"/>
    <w:rsid w:val="00BC76B9"/>
    <w:rsid w:val="00BD42AC"/>
    <w:rsid w:val="00BE3095"/>
    <w:rsid w:val="00BE5C8D"/>
    <w:rsid w:val="00BF43FD"/>
    <w:rsid w:val="00BF68AA"/>
    <w:rsid w:val="00C011AB"/>
    <w:rsid w:val="00C05DE2"/>
    <w:rsid w:val="00C137F9"/>
    <w:rsid w:val="00C1595B"/>
    <w:rsid w:val="00C2162C"/>
    <w:rsid w:val="00C23121"/>
    <w:rsid w:val="00C234A1"/>
    <w:rsid w:val="00C3559A"/>
    <w:rsid w:val="00C41158"/>
    <w:rsid w:val="00C44554"/>
    <w:rsid w:val="00C50636"/>
    <w:rsid w:val="00C562FF"/>
    <w:rsid w:val="00C5711B"/>
    <w:rsid w:val="00C62391"/>
    <w:rsid w:val="00C6263F"/>
    <w:rsid w:val="00C663E0"/>
    <w:rsid w:val="00C712F8"/>
    <w:rsid w:val="00C71A4F"/>
    <w:rsid w:val="00C821E6"/>
    <w:rsid w:val="00C8581A"/>
    <w:rsid w:val="00C9323A"/>
    <w:rsid w:val="00C94BCB"/>
    <w:rsid w:val="00C95313"/>
    <w:rsid w:val="00CA6120"/>
    <w:rsid w:val="00CB7746"/>
    <w:rsid w:val="00CB7796"/>
    <w:rsid w:val="00CC6D28"/>
    <w:rsid w:val="00CC74C8"/>
    <w:rsid w:val="00CE2198"/>
    <w:rsid w:val="00CE2947"/>
    <w:rsid w:val="00CE640F"/>
    <w:rsid w:val="00CE6EBC"/>
    <w:rsid w:val="00CF3B91"/>
    <w:rsid w:val="00CF46E2"/>
    <w:rsid w:val="00D03B4D"/>
    <w:rsid w:val="00D16EEB"/>
    <w:rsid w:val="00D3072B"/>
    <w:rsid w:val="00D3734B"/>
    <w:rsid w:val="00D40D89"/>
    <w:rsid w:val="00D41A2C"/>
    <w:rsid w:val="00D478A3"/>
    <w:rsid w:val="00D505A6"/>
    <w:rsid w:val="00D52ABC"/>
    <w:rsid w:val="00D54804"/>
    <w:rsid w:val="00D62256"/>
    <w:rsid w:val="00D636A5"/>
    <w:rsid w:val="00D645FE"/>
    <w:rsid w:val="00D646CD"/>
    <w:rsid w:val="00D76030"/>
    <w:rsid w:val="00D7618F"/>
    <w:rsid w:val="00D92148"/>
    <w:rsid w:val="00D93136"/>
    <w:rsid w:val="00DA6813"/>
    <w:rsid w:val="00DB5F8E"/>
    <w:rsid w:val="00DC3167"/>
    <w:rsid w:val="00DD209F"/>
    <w:rsid w:val="00DD4D19"/>
    <w:rsid w:val="00DE747C"/>
    <w:rsid w:val="00DE7BD2"/>
    <w:rsid w:val="00DF10B4"/>
    <w:rsid w:val="00DF4C17"/>
    <w:rsid w:val="00DF563C"/>
    <w:rsid w:val="00E004A5"/>
    <w:rsid w:val="00E025A9"/>
    <w:rsid w:val="00E03C46"/>
    <w:rsid w:val="00E0782C"/>
    <w:rsid w:val="00E301F1"/>
    <w:rsid w:val="00E31931"/>
    <w:rsid w:val="00E3207F"/>
    <w:rsid w:val="00E44CCD"/>
    <w:rsid w:val="00E47823"/>
    <w:rsid w:val="00E51490"/>
    <w:rsid w:val="00E56AA8"/>
    <w:rsid w:val="00E673CA"/>
    <w:rsid w:val="00E70B8B"/>
    <w:rsid w:val="00E80F9C"/>
    <w:rsid w:val="00E940BF"/>
    <w:rsid w:val="00E97673"/>
    <w:rsid w:val="00EA2873"/>
    <w:rsid w:val="00EA45A6"/>
    <w:rsid w:val="00EA7F26"/>
    <w:rsid w:val="00EB1838"/>
    <w:rsid w:val="00EB74B9"/>
    <w:rsid w:val="00EC0C31"/>
    <w:rsid w:val="00ED222A"/>
    <w:rsid w:val="00ED5D01"/>
    <w:rsid w:val="00EF558B"/>
    <w:rsid w:val="00EF61FC"/>
    <w:rsid w:val="00EF74E0"/>
    <w:rsid w:val="00F00D10"/>
    <w:rsid w:val="00F03736"/>
    <w:rsid w:val="00F07F75"/>
    <w:rsid w:val="00F11235"/>
    <w:rsid w:val="00F173B8"/>
    <w:rsid w:val="00F176A0"/>
    <w:rsid w:val="00F177FF"/>
    <w:rsid w:val="00F201A8"/>
    <w:rsid w:val="00F24870"/>
    <w:rsid w:val="00F42A9A"/>
    <w:rsid w:val="00F442BF"/>
    <w:rsid w:val="00F4657F"/>
    <w:rsid w:val="00F56349"/>
    <w:rsid w:val="00F6271D"/>
    <w:rsid w:val="00F650AF"/>
    <w:rsid w:val="00F7799F"/>
    <w:rsid w:val="00F81596"/>
    <w:rsid w:val="00F93541"/>
    <w:rsid w:val="00F946EF"/>
    <w:rsid w:val="00F95F58"/>
    <w:rsid w:val="00FA310F"/>
    <w:rsid w:val="00FB1747"/>
    <w:rsid w:val="00FB5FA2"/>
    <w:rsid w:val="00FC1A3B"/>
    <w:rsid w:val="00FC2B40"/>
    <w:rsid w:val="00FC418C"/>
    <w:rsid w:val="00FC5826"/>
    <w:rsid w:val="00FC60F6"/>
    <w:rsid w:val="00FD0B3A"/>
    <w:rsid w:val="00FD1DF8"/>
    <w:rsid w:val="00FD3C8E"/>
    <w:rsid w:val="00FF0A41"/>
    <w:rsid w:val="00FF33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E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1">
    <w:name w:val="En-tête1"/>
    <w:pPr>
      <w:tabs>
        <w:tab w:val="right" w:pos="9020"/>
      </w:tabs>
    </w:pPr>
    <w:rPr>
      <w:rFonts w:ascii="Helvetica" w:hAnsi="Helvetica" w:cs="Arial Unicode MS"/>
      <w:color w:val="000000"/>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uiPriority w:val="99"/>
    <w:pPr>
      <w:spacing w:before="100" w:after="100"/>
    </w:pPr>
    <w:rPr>
      <w:rFonts w:cs="Arial Unicode MS"/>
      <w:color w:val="000000"/>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character" w:styleId="CommentReference">
    <w:name w:val="annotation reference"/>
    <w:basedOn w:val="DefaultParagraphFont"/>
    <w:uiPriority w:val="99"/>
    <w:semiHidden/>
    <w:unhideWhenUsed/>
    <w:rsid w:val="00F4657F"/>
    <w:rPr>
      <w:sz w:val="16"/>
      <w:szCs w:val="16"/>
    </w:rPr>
  </w:style>
  <w:style w:type="paragraph" w:styleId="CommentText">
    <w:name w:val="annotation text"/>
    <w:basedOn w:val="Normal"/>
    <w:link w:val="CommentTextChar"/>
    <w:uiPriority w:val="99"/>
    <w:semiHidden/>
    <w:unhideWhenUsed/>
    <w:rsid w:val="00F4657F"/>
    <w:rPr>
      <w:sz w:val="20"/>
      <w:szCs w:val="20"/>
    </w:rPr>
  </w:style>
  <w:style w:type="character" w:customStyle="1" w:styleId="CommentTextChar">
    <w:name w:val="Comment Text Char"/>
    <w:basedOn w:val="DefaultParagraphFont"/>
    <w:link w:val="CommentText"/>
    <w:uiPriority w:val="99"/>
    <w:semiHidden/>
    <w:rsid w:val="00F4657F"/>
  </w:style>
  <w:style w:type="paragraph" w:styleId="CommentSubject">
    <w:name w:val="annotation subject"/>
    <w:basedOn w:val="CommentText"/>
    <w:next w:val="CommentText"/>
    <w:link w:val="CommentSubjectChar"/>
    <w:uiPriority w:val="99"/>
    <w:semiHidden/>
    <w:unhideWhenUsed/>
    <w:rsid w:val="0099054E"/>
    <w:rPr>
      <w:b/>
      <w:bCs/>
    </w:rPr>
  </w:style>
  <w:style w:type="character" w:customStyle="1" w:styleId="CommentSubjectChar">
    <w:name w:val="Comment Subject Char"/>
    <w:basedOn w:val="CommentTextChar"/>
    <w:link w:val="CommentSubject"/>
    <w:uiPriority w:val="99"/>
    <w:semiHidden/>
    <w:rsid w:val="00990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31386763">
      <w:bodyDiv w:val="1"/>
      <w:marLeft w:val="0"/>
      <w:marRight w:val="0"/>
      <w:marTop w:val="0"/>
      <w:marBottom w:val="0"/>
      <w:divBdr>
        <w:top w:val="none" w:sz="0" w:space="0" w:color="auto"/>
        <w:left w:val="none" w:sz="0" w:space="0" w:color="auto"/>
        <w:bottom w:val="none" w:sz="0" w:space="0" w:color="auto"/>
        <w:right w:val="none" w:sz="0" w:space="0" w:color="auto"/>
      </w:divBdr>
    </w:div>
    <w:div w:id="162322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rkets.ft.com/data/equities/tearsheet/summary?s=NPAT:FRA" TargetMode="External"/><Relationship Id="rId12" Type="http://schemas.openxmlformats.org/officeDocument/2006/relationships/hyperlink" Target="http://www.PivotPharma.com" TargetMode="External"/><Relationship Id="rId13" Type="http://schemas.openxmlformats.org/officeDocument/2006/relationships/hyperlink" Target="mailto:info@pivotpharma.com" TargetMode="External"/><Relationship Id="rId14" Type="http://schemas.openxmlformats.org/officeDocument/2006/relationships/hyperlink" Target="mailto:pivot@virtusadvisory.com?subject=Pivot%20Pharm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votpharma.com/" TargetMode="External"/><Relationship Id="rId9" Type="http://schemas.openxmlformats.org/officeDocument/2006/relationships/hyperlink" Target="http://thecse.com/en/listings/life-sciences/pivot-pharmaceuticals-inc" TargetMode="External"/><Relationship Id="rId10" Type="http://schemas.openxmlformats.org/officeDocument/2006/relationships/hyperlink" Target="https://www.otcmarkets.com/stock/PVOTF/qu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144E-EF40-BA4B-951A-E34647C2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950</Words>
  <Characters>5419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frankham</dc:creator>
  <cp:keywords/>
  <dc:description/>
  <cp:lastModifiedBy>Devan Dass</cp:lastModifiedBy>
  <cp:revision>3</cp:revision>
  <cp:lastPrinted>2018-11-13T16:42:00Z</cp:lastPrinted>
  <dcterms:created xsi:type="dcterms:W3CDTF">2018-11-14T01:07:00Z</dcterms:created>
  <dcterms:modified xsi:type="dcterms:W3CDTF">2018-11-14T01:08:00Z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8598059.7</vt:lpwstr>
  </property>
  <property fmtid="{D5CDD505-2E9C-101B-9397-08002B2CF9AE}" pid="3" name="DocXLocation">
    <vt:lpwstr>Every Page</vt:lpwstr>
  </property>
  <property fmtid="{D5CDD505-2E9C-101B-9397-08002B2CF9AE}" pid="4" name="DocXFormat">
    <vt:lpwstr>Blakes DocID</vt:lpwstr>
  </property>
  <property fmtid="{D5CDD505-2E9C-101B-9397-08002B2CF9AE}" pid="5" name="DocXRemovePrint">
    <vt:lpwstr>False</vt:lpwstr>
  </property>
</Properties>
</file>