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D1D8" w14:textId="77777777" w:rsidR="000C44D4" w:rsidRPr="003D1D9B" w:rsidRDefault="000C44D4" w:rsidP="00DB0CCC">
      <w:pPr>
        <w:tabs>
          <w:tab w:val="left" w:pos="0"/>
        </w:tabs>
        <w:suppressAutoHyphens/>
        <w:rPr>
          <w:b/>
        </w:rPr>
      </w:pPr>
    </w:p>
    <w:p w14:paraId="26253FD6" w14:textId="77777777" w:rsidR="00DB0CCC" w:rsidRPr="00231CE5" w:rsidRDefault="000463F6" w:rsidP="00DB0CCC">
      <w:pPr>
        <w:widowControl/>
        <w:jc w:val="center"/>
        <w:rPr>
          <w:rFonts w:ascii="Times New Roman" w:hAnsi="Times New Roman"/>
          <w:b/>
          <w:snapToGrid/>
          <w:sz w:val="24"/>
          <w:szCs w:val="24"/>
        </w:rPr>
      </w:pPr>
      <w:r>
        <w:rPr>
          <w:rFonts w:ascii="Times New Roman" w:hAnsi="Times New Roman"/>
          <w:b/>
          <w:snapToGrid/>
          <w:sz w:val="24"/>
          <w:szCs w:val="24"/>
        </w:rPr>
        <w:t xml:space="preserve">ALCHEMIST MINING </w:t>
      </w:r>
      <w:r w:rsidR="001D1F30">
        <w:rPr>
          <w:rFonts w:ascii="Times New Roman" w:hAnsi="Times New Roman"/>
          <w:b/>
          <w:snapToGrid/>
          <w:sz w:val="24"/>
          <w:szCs w:val="24"/>
        </w:rPr>
        <w:t>SIGNS LOI TO PURCHASE GROUND STRATEGICALLY LOCATED ADJACENT TO OSISKO MINING, WINDFALL LAKE AREA, QUEBEC</w:t>
      </w:r>
    </w:p>
    <w:p w14:paraId="7E0EAB96" w14:textId="77777777" w:rsidR="00DB0CCC" w:rsidRPr="00231CE5" w:rsidRDefault="00DB0CCC" w:rsidP="00DB0CCC">
      <w:pPr>
        <w:widowControl/>
        <w:jc w:val="both"/>
        <w:rPr>
          <w:rFonts w:ascii="Times New Roman" w:hAnsi="Times New Roman"/>
          <w:b/>
          <w:snapToGrid/>
          <w:sz w:val="24"/>
          <w:szCs w:val="24"/>
        </w:rPr>
      </w:pPr>
    </w:p>
    <w:p w14:paraId="13D99833" w14:textId="77777777" w:rsidR="00DB0CCC" w:rsidRPr="00231CE5" w:rsidRDefault="00DB0CCC" w:rsidP="00DB0CCC">
      <w:pPr>
        <w:widowControl/>
        <w:jc w:val="both"/>
        <w:rPr>
          <w:rFonts w:ascii="Times New Roman" w:hAnsi="Times New Roman"/>
          <w:b/>
          <w:snapToGrid/>
          <w:sz w:val="24"/>
          <w:szCs w:val="24"/>
        </w:rPr>
      </w:pPr>
    </w:p>
    <w:p w14:paraId="1DB09600" w14:textId="3515A97B" w:rsidR="00C519D7" w:rsidRDefault="00DB0CCC" w:rsidP="00DB0CCC">
      <w:pPr>
        <w:tabs>
          <w:tab w:val="left" w:pos="2977"/>
        </w:tabs>
        <w:jc w:val="both"/>
        <w:rPr>
          <w:rFonts w:ascii="Times New Roman" w:hAnsi="Times New Roman"/>
          <w:sz w:val="24"/>
          <w:szCs w:val="22"/>
          <w:lang w:val="en-CA"/>
        </w:rPr>
      </w:pPr>
      <w:r w:rsidRPr="000818C8">
        <w:rPr>
          <w:rFonts w:ascii="Times New Roman" w:hAnsi="Times New Roman"/>
          <w:snapToGrid/>
          <w:sz w:val="24"/>
        </w:rPr>
        <w:t>V</w:t>
      </w:r>
      <w:r w:rsidR="00F4497A">
        <w:rPr>
          <w:rFonts w:ascii="Times New Roman" w:hAnsi="Times New Roman"/>
          <w:snapToGrid/>
          <w:sz w:val="24"/>
        </w:rPr>
        <w:t>ancouver</w:t>
      </w:r>
      <w:r w:rsidRPr="000818C8">
        <w:rPr>
          <w:rFonts w:ascii="Times New Roman" w:hAnsi="Times New Roman"/>
          <w:snapToGrid/>
          <w:sz w:val="24"/>
        </w:rPr>
        <w:t>, B</w:t>
      </w:r>
      <w:r w:rsidR="00F4497A">
        <w:rPr>
          <w:rFonts w:ascii="Times New Roman" w:hAnsi="Times New Roman"/>
          <w:snapToGrid/>
          <w:sz w:val="24"/>
        </w:rPr>
        <w:t>ritish</w:t>
      </w:r>
      <w:r w:rsidRPr="000818C8">
        <w:rPr>
          <w:rFonts w:ascii="Times New Roman" w:hAnsi="Times New Roman"/>
          <w:snapToGrid/>
          <w:sz w:val="24"/>
        </w:rPr>
        <w:t xml:space="preserve"> C</w:t>
      </w:r>
      <w:r w:rsidR="00F4497A">
        <w:rPr>
          <w:rFonts w:ascii="Times New Roman" w:hAnsi="Times New Roman"/>
          <w:snapToGrid/>
          <w:sz w:val="24"/>
        </w:rPr>
        <w:t>olumbia</w:t>
      </w:r>
      <w:r w:rsidRPr="000818C8">
        <w:rPr>
          <w:rFonts w:ascii="Times New Roman" w:hAnsi="Times New Roman"/>
          <w:snapToGrid/>
          <w:sz w:val="24"/>
        </w:rPr>
        <w:t xml:space="preserve"> – (</w:t>
      </w:r>
      <w:r w:rsidR="00400C06">
        <w:rPr>
          <w:rFonts w:ascii="Times New Roman" w:hAnsi="Times New Roman"/>
          <w:snapToGrid/>
          <w:sz w:val="24"/>
        </w:rPr>
        <w:t>February 26</w:t>
      </w:r>
      <w:r w:rsidR="001D1F30">
        <w:rPr>
          <w:rFonts w:ascii="Times New Roman" w:hAnsi="Times New Roman"/>
          <w:snapToGrid/>
          <w:sz w:val="24"/>
        </w:rPr>
        <w:t xml:space="preserve">, 2017) – </w:t>
      </w:r>
      <w:r w:rsidR="001D1F30" w:rsidRPr="001D1F30">
        <w:rPr>
          <w:rFonts w:ascii="Times New Roman" w:hAnsi="Times New Roman"/>
          <w:b/>
          <w:snapToGrid/>
          <w:sz w:val="24"/>
        </w:rPr>
        <w:t>Alchemist Mining Incorporated</w:t>
      </w:r>
      <w:r w:rsidRPr="000818C8">
        <w:rPr>
          <w:rFonts w:ascii="Times New Roman" w:hAnsi="Times New Roman"/>
          <w:snapToGrid/>
          <w:sz w:val="24"/>
        </w:rPr>
        <w:t xml:space="preserve"> (</w:t>
      </w:r>
      <w:r w:rsidR="00FB77F4">
        <w:rPr>
          <w:rFonts w:ascii="Times New Roman" w:hAnsi="Times New Roman"/>
          <w:snapToGrid/>
          <w:sz w:val="24"/>
        </w:rPr>
        <w:t>CSE</w:t>
      </w:r>
      <w:r w:rsidRPr="000818C8">
        <w:rPr>
          <w:rFonts w:ascii="Times New Roman" w:hAnsi="Times New Roman"/>
          <w:snapToGrid/>
          <w:sz w:val="24"/>
        </w:rPr>
        <w:t>: AMS) (</w:t>
      </w:r>
      <w:r>
        <w:rPr>
          <w:rFonts w:ascii="Times New Roman" w:hAnsi="Times New Roman"/>
          <w:snapToGrid/>
          <w:sz w:val="24"/>
        </w:rPr>
        <w:t>“</w:t>
      </w:r>
      <w:r w:rsidRPr="008B4035">
        <w:rPr>
          <w:rFonts w:ascii="Times New Roman" w:hAnsi="Times New Roman"/>
          <w:b/>
          <w:snapToGrid/>
          <w:sz w:val="24"/>
        </w:rPr>
        <w:t>Alchemist</w:t>
      </w:r>
      <w:r>
        <w:rPr>
          <w:rFonts w:ascii="Times New Roman" w:hAnsi="Times New Roman"/>
          <w:snapToGrid/>
          <w:sz w:val="24"/>
        </w:rPr>
        <w:t xml:space="preserve">” or </w:t>
      </w:r>
      <w:r w:rsidRPr="000818C8">
        <w:rPr>
          <w:rFonts w:ascii="Times New Roman" w:hAnsi="Times New Roman"/>
          <w:snapToGrid/>
          <w:sz w:val="24"/>
        </w:rPr>
        <w:t>the “</w:t>
      </w:r>
      <w:r w:rsidRPr="008B4035">
        <w:rPr>
          <w:rFonts w:ascii="Times New Roman" w:hAnsi="Times New Roman"/>
          <w:b/>
          <w:snapToGrid/>
          <w:sz w:val="24"/>
        </w:rPr>
        <w:t>Company</w:t>
      </w:r>
      <w:r w:rsidRPr="000818C8">
        <w:rPr>
          <w:rFonts w:ascii="Times New Roman" w:hAnsi="Times New Roman"/>
          <w:snapToGrid/>
          <w:sz w:val="24"/>
        </w:rPr>
        <w:t xml:space="preserve">”) </w:t>
      </w:r>
      <w:r w:rsidR="005D4645">
        <w:rPr>
          <w:rFonts w:ascii="Times New Roman" w:hAnsi="Times New Roman"/>
          <w:sz w:val="24"/>
          <w:szCs w:val="22"/>
          <w:lang w:val="en-CA"/>
        </w:rPr>
        <w:t xml:space="preserve">is pleased to announce that it has entered into a binding letter of intent (the “LOI”) with </w:t>
      </w:r>
      <w:r w:rsidR="001D1F30">
        <w:rPr>
          <w:rFonts w:ascii="Times New Roman" w:hAnsi="Times New Roman"/>
          <w:sz w:val="24"/>
          <w:szCs w:val="22"/>
          <w:lang w:val="en-CA"/>
        </w:rPr>
        <w:t>arm’s length vendors</w:t>
      </w:r>
      <w:r w:rsidR="005D4645">
        <w:rPr>
          <w:rFonts w:ascii="Times New Roman" w:hAnsi="Times New Roman"/>
          <w:sz w:val="24"/>
          <w:szCs w:val="22"/>
          <w:lang w:val="en-CA"/>
        </w:rPr>
        <w:t xml:space="preserve"> whereby Alchemist </w:t>
      </w:r>
      <w:r w:rsidR="001D1F30">
        <w:rPr>
          <w:rFonts w:ascii="Times New Roman" w:hAnsi="Times New Roman"/>
          <w:sz w:val="24"/>
          <w:szCs w:val="22"/>
          <w:lang w:val="en-CA"/>
        </w:rPr>
        <w:t xml:space="preserve">has the exclusive right to acquire a 100% interest in and to claims, consisting of 2210.91 hectares, located adjacent to </w:t>
      </w:r>
      <w:proofErr w:type="spellStart"/>
      <w:r w:rsidR="001D1F30">
        <w:rPr>
          <w:rFonts w:ascii="Times New Roman" w:hAnsi="Times New Roman"/>
          <w:sz w:val="24"/>
          <w:szCs w:val="22"/>
          <w:lang w:val="en-CA"/>
        </w:rPr>
        <w:t>Osisko</w:t>
      </w:r>
      <w:proofErr w:type="spellEnd"/>
      <w:r w:rsidR="001D1F30">
        <w:rPr>
          <w:rFonts w:ascii="Times New Roman" w:hAnsi="Times New Roman"/>
          <w:sz w:val="24"/>
          <w:szCs w:val="22"/>
          <w:lang w:val="en-CA"/>
        </w:rPr>
        <w:t xml:space="preserve"> Mining’s (TSX: OSK) Windfall </w:t>
      </w:r>
      <w:r w:rsidR="00A97B8C">
        <w:rPr>
          <w:rFonts w:ascii="Times New Roman" w:hAnsi="Times New Roman"/>
          <w:sz w:val="24"/>
          <w:szCs w:val="22"/>
          <w:lang w:val="en-CA"/>
        </w:rPr>
        <w:t xml:space="preserve">Lake Gold </w:t>
      </w:r>
      <w:r w:rsidR="001D1F30">
        <w:rPr>
          <w:rFonts w:ascii="Times New Roman" w:hAnsi="Times New Roman"/>
          <w:sz w:val="24"/>
          <w:szCs w:val="22"/>
          <w:lang w:val="en-CA"/>
        </w:rPr>
        <w:t>Property in the Urban Barry Belt, Quebec</w:t>
      </w:r>
      <w:r w:rsidR="003836A1">
        <w:rPr>
          <w:rFonts w:ascii="Times New Roman" w:hAnsi="Times New Roman"/>
          <w:sz w:val="24"/>
          <w:szCs w:val="22"/>
          <w:lang w:val="en-CA"/>
        </w:rPr>
        <w:t>.</w:t>
      </w:r>
    </w:p>
    <w:p w14:paraId="1A773DB1" w14:textId="77777777" w:rsidR="00C519D7" w:rsidRDefault="00C519D7" w:rsidP="00C519D7">
      <w:pPr>
        <w:tabs>
          <w:tab w:val="left" w:pos="2977"/>
        </w:tabs>
        <w:jc w:val="both"/>
        <w:rPr>
          <w:rFonts w:ascii="Times New Roman" w:hAnsi="Times New Roman"/>
          <w:sz w:val="24"/>
          <w:szCs w:val="22"/>
        </w:rPr>
      </w:pPr>
    </w:p>
    <w:p w14:paraId="6B8671E9" w14:textId="2062A67B" w:rsidR="00C519D7" w:rsidRDefault="00615241" w:rsidP="00C519D7">
      <w:pPr>
        <w:tabs>
          <w:tab w:val="left" w:pos="2977"/>
        </w:tabs>
        <w:jc w:val="both"/>
        <w:rPr>
          <w:rFonts w:ascii="Times New Roman" w:hAnsi="Times New Roman"/>
          <w:sz w:val="24"/>
          <w:szCs w:val="22"/>
          <w:lang w:val="en-CA"/>
        </w:rPr>
      </w:pPr>
      <w:r>
        <w:rPr>
          <w:rFonts w:ascii="Times New Roman" w:hAnsi="Times New Roman"/>
          <w:sz w:val="24"/>
          <w:szCs w:val="22"/>
        </w:rPr>
        <w:t xml:space="preserve">The area has generated a lot of recent headlines.  </w:t>
      </w:r>
      <w:proofErr w:type="spellStart"/>
      <w:r w:rsidR="00C519D7">
        <w:rPr>
          <w:rFonts w:ascii="Times New Roman" w:hAnsi="Times New Roman"/>
          <w:sz w:val="24"/>
          <w:szCs w:val="22"/>
        </w:rPr>
        <w:t>Beaufield</w:t>
      </w:r>
      <w:proofErr w:type="spellEnd"/>
      <w:r w:rsidR="00C519D7">
        <w:rPr>
          <w:rFonts w:ascii="Times New Roman" w:hAnsi="Times New Roman"/>
          <w:sz w:val="24"/>
          <w:szCs w:val="22"/>
        </w:rPr>
        <w:t xml:space="preserve"> Resources </w:t>
      </w:r>
      <w:r w:rsidR="00C519D7" w:rsidRPr="00C519D7">
        <w:rPr>
          <w:rFonts w:ascii="Times New Roman" w:hAnsi="Times New Roman"/>
          <w:sz w:val="24"/>
          <w:szCs w:val="22"/>
        </w:rPr>
        <w:t>(</w:t>
      </w:r>
      <w:r w:rsidR="00C519D7">
        <w:rPr>
          <w:rFonts w:ascii="Times New Roman" w:hAnsi="Times New Roman"/>
          <w:sz w:val="24"/>
          <w:szCs w:val="22"/>
        </w:rPr>
        <w:t xml:space="preserve">TSX-V: </w:t>
      </w:r>
      <w:r w:rsidR="00C519D7" w:rsidRPr="00C519D7">
        <w:rPr>
          <w:rFonts w:ascii="Times New Roman" w:hAnsi="Times New Roman"/>
          <w:sz w:val="24"/>
          <w:szCs w:val="22"/>
        </w:rPr>
        <w:t xml:space="preserve">BFD) reported in </w:t>
      </w:r>
      <w:r w:rsidR="00C519D7">
        <w:rPr>
          <w:rFonts w:ascii="Times New Roman" w:hAnsi="Times New Roman"/>
          <w:sz w:val="24"/>
          <w:szCs w:val="22"/>
        </w:rPr>
        <w:t xml:space="preserve">a </w:t>
      </w:r>
      <w:r w:rsidR="00C519D7" w:rsidRPr="00C519D7">
        <w:rPr>
          <w:rFonts w:ascii="Times New Roman" w:hAnsi="Times New Roman"/>
          <w:sz w:val="24"/>
          <w:szCs w:val="22"/>
        </w:rPr>
        <w:t xml:space="preserve">news release dated February 8, 2017, that </w:t>
      </w:r>
      <w:proofErr w:type="spellStart"/>
      <w:r w:rsidR="00C519D7">
        <w:rPr>
          <w:rFonts w:ascii="Times New Roman" w:hAnsi="Times New Roman"/>
          <w:sz w:val="24"/>
          <w:szCs w:val="22"/>
          <w:lang w:val="en-CA"/>
        </w:rPr>
        <w:t>Osisko</w:t>
      </w:r>
      <w:proofErr w:type="spellEnd"/>
      <w:r w:rsidR="00C519D7">
        <w:rPr>
          <w:rFonts w:ascii="Times New Roman" w:hAnsi="Times New Roman"/>
          <w:sz w:val="24"/>
          <w:szCs w:val="22"/>
          <w:lang w:val="en-CA"/>
        </w:rPr>
        <w:t xml:space="preserve"> Mining's</w:t>
      </w:r>
      <w:r>
        <w:rPr>
          <w:rFonts w:ascii="Times New Roman" w:hAnsi="Times New Roman"/>
          <w:sz w:val="24"/>
          <w:szCs w:val="22"/>
          <w:lang w:val="en-CA"/>
        </w:rPr>
        <w:t xml:space="preserve"> (TSX: OSK)</w:t>
      </w:r>
      <w:r w:rsidR="00C519D7">
        <w:rPr>
          <w:rFonts w:ascii="Times New Roman" w:hAnsi="Times New Roman"/>
          <w:sz w:val="24"/>
          <w:szCs w:val="22"/>
          <w:lang w:val="en-CA"/>
        </w:rPr>
        <w:t xml:space="preserve"> Windfall P</w:t>
      </w:r>
      <w:r w:rsidR="00C519D7" w:rsidRPr="00C519D7">
        <w:rPr>
          <w:rFonts w:ascii="Times New Roman" w:hAnsi="Times New Roman"/>
          <w:sz w:val="24"/>
          <w:szCs w:val="22"/>
          <w:lang w:val="en-CA"/>
        </w:rPr>
        <w:t xml:space="preserve">roperty has a 400,000-metre </w:t>
      </w:r>
      <w:r w:rsidR="00C519D7">
        <w:rPr>
          <w:rFonts w:ascii="Times New Roman" w:hAnsi="Times New Roman"/>
          <w:sz w:val="24"/>
          <w:szCs w:val="22"/>
          <w:lang w:val="en-CA"/>
        </w:rPr>
        <w:t xml:space="preserve">drilling program underway.  </w:t>
      </w:r>
      <w:r w:rsidR="00CB43D8">
        <w:rPr>
          <w:rFonts w:ascii="Times New Roman" w:hAnsi="Times New Roman"/>
          <w:sz w:val="24"/>
          <w:szCs w:val="22"/>
          <w:lang w:val="en-CA"/>
        </w:rPr>
        <w:t>In the month of February, collectively</w:t>
      </w:r>
      <w:r>
        <w:rPr>
          <w:rFonts w:ascii="Times New Roman" w:hAnsi="Times New Roman"/>
          <w:sz w:val="24"/>
          <w:szCs w:val="22"/>
          <w:lang w:val="en-CA"/>
        </w:rPr>
        <w:t>,</w:t>
      </w:r>
      <w:r w:rsidR="00CB43D8">
        <w:rPr>
          <w:rFonts w:ascii="Times New Roman" w:hAnsi="Times New Roman"/>
          <w:sz w:val="24"/>
          <w:szCs w:val="22"/>
          <w:lang w:val="en-CA"/>
        </w:rPr>
        <w:t xml:space="preserve"> </w:t>
      </w:r>
      <w:proofErr w:type="spellStart"/>
      <w:r w:rsidR="00C519D7" w:rsidRPr="00C519D7">
        <w:rPr>
          <w:rFonts w:ascii="Times New Roman" w:hAnsi="Times New Roman"/>
          <w:sz w:val="24"/>
          <w:szCs w:val="22"/>
          <w:lang w:val="en-CA"/>
        </w:rPr>
        <w:t>Beaufield</w:t>
      </w:r>
      <w:proofErr w:type="spellEnd"/>
      <w:r w:rsidR="00CB43D8">
        <w:rPr>
          <w:rFonts w:ascii="Times New Roman" w:hAnsi="Times New Roman"/>
          <w:sz w:val="24"/>
          <w:szCs w:val="22"/>
          <w:lang w:val="en-CA"/>
        </w:rPr>
        <w:t xml:space="preserve">, </w:t>
      </w:r>
      <w:proofErr w:type="spellStart"/>
      <w:r w:rsidR="00CB43D8">
        <w:rPr>
          <w:rFonts w:ascii="Times New Roman" w:hAnsi="Times New Roman"/>
          <w:sz w:val="24"/>
          <w:szCs w:val="22"/>
          <w:lang w:val="en-CA"/>
        </w:rPr>
        <w:t>Osisko</w:t>
      </w:r>
      <w:proofErr w:type="spellEnd"/>
      <w:r w:rsidR="00CB43D8">
        <w:rPr>
          <w:rFonts w:ascii="Times New Roman" w:hAnsi="Times New Roman"/>
          <w:sz w:val="24"/>
          <w:szCs w:val="22"/>
          <w:lang w:val="en-CA"/>
        </w:rPr>
        <w:t xml:space="preserve">, </w:t>
      </w:r>
      <w:proofErr w:type="spellStart"/>
      <w:r w:rsidR="00CB43D8">
        <w:rPr>
          <w:rFonts w:ascii="Times New Roman" w:hAnsi="Times New Roman"/>
          <w:sz w:val="24"/>
          <w:szCs w:val="22"/>
          <w:lang w:val="en-CA"/>
        </w:rPr>
        <w:t>Bonte</w:t>
      </w:r>
      <w:r>
        <w:rPr>
          <w:rFonts w:ascii="Times New Roman" w:hAnsi="Times New Roman"/>
          <w:sz w:val="24"/>
          <w:szCs w:val="22"/>
          <w:lang w:val="en-CA"/>
        </w:rPr>
        <w:t>rra</w:t>
      </w:r>
      <w:proofErr w:type="spellEnd"/>
      <w:r>
        <w:rPr>
          <w:rFonts w:ascii="Times New Roman" w:hAnsi="Times New Roman"/>
          <w:sz w:val="24"/>
          <w:szCs w:val="22"/>
          <w:lang w:val="en-CA"/>
        </w:rPr>
        <w:t xml:space="preserve"> Resources (TSX-V: BTR) and </w:t>
      </w:r>
      <w:proofErr w:type="spellStart"/>
      <w:r w:rsidR="00CB43D8" w:rsidRPr="00C519D7">
        <w:rPr>
          <w:rFonts w:ascii="Times New Roman" w:hAnsi="Times New Roman"/>
          <w:sz w:val="24"/>
          <w:szCs w:val="22"/>
          <w:lang w:val="en-CA"/>
        </w:rPr>
        <w:t>Metanor</w:t>
      </w:r>
      <w:proofErr w:type="spellEnd"/>
      <w:r w:rsidR="00CB43D8" w:rsidRPr="00C519D7">
        <w:rPr>
          <w:rFonts w:ascii="Times New Roman" w:hAnsi="Times New Roman"/>
          <w:sz w:val="24"/>
          <w:szCs w:val="22"/>
          <w:lang w:val="en-CA"/>
        </w:rPr>
        <w:t xml:space="preserve"> Resources (</w:t>
      </w:r>
      <w:r w:rsidR="00CB43D8">
        <w:rPr>
          <w:rFonts w:ascii="Times New Roman" w:hAnsi="Times New Roman"/>
          <w:sz w:val="24"/>
          <w:szCs w:val="22"/>
          <w:lang w:val="en-CA"/>
        </w:rPr>
        <w:t xml:space="preserve">TSX-V: </w:t>
      </w:r>
      <w:r w:rsidR="00CB43D8" w:rsidRPr="00C519D7">
        <w:rPr>
          <w:rFonts w:ascii="Times New Roman" w:hAnsi="Times New Roman"/>
          <w:sz w:val="24"/>
          <w:szCs w:val="22"/>
          <w:lang w:val="en-CA"/>
        </w:rPr>
        <w:t xml:space="preserve">MTO) </w:t>
      </w:r>
      <w:r w:rsidR="00CB43D8">
        <w:rPr>
          <w:rFonts w:ascii="Times New Roman" w:hAnsi="Times New Roman"/>
          <w:sz w:val="24"/>
          <w:szCs w:val="22"/>
          <w:lang w:val="en-CA"/>
        </w:rPr>
        <w:t xml:space="preserve">announced an aggregate of almost $79 </w:t>
      </w:r>
      <w:r>
        <w:rPr>
          <w:rFonts w:ascii="Times New Roman" w:hAnsi="Times New Roman"/>
          <w:sz w:val="24"/>
          <w:szCs w:val="22"/>
          <w:lang w:val="en-CA"/>
        </w:rPr>
        <w:t>million in proposed financings, almost $66 million of which were bought deals.</w:t>
      </w:r>
    </w:p>
    <w:p w14:paraId="4534EA72" w14:textId="77777777" w:rsidR="00C519D7" w:rsidRPr="00C519D7" w:rsidRDefault="00C519D7" w:rsidP="00C519D7">
      <w:pPr>
        <w:tabs>
          <w:tab w:val="left" w:pos="2977"/>
        </w:tabs>
        <w:jc w:val="both"/>
        <w:rPr>
          <w:rFonts w:ascii="Times New Roman" w:hAnsi="Times New Roman"/>
          <w:sz w:val="24"/>
          <w:szCs w:val="22"/>
          <w:lang w:val="en-CA"/>
        </w:rPr>
      </w:pPr>
    </w:p>
    <w:p w14:paraId="1A12F4B4" w14:textId="77777777" w:rsidR="00C519D7" w:rsidRPr="00C519D7" w:rsidRDefault="00C519D7" w:rsidP="00C519D7">
      <w:pPr>
        <w:tabs>
          <w:tab w:val="left" w:pos="2977"/>
        </w:tabs>
        <w:jc w:val="both"/>
        <w:rPr>
          <w:rFonts w:ascii="Times New Roman" w:hAnsi="Times New Roman"/>
          <w:sz w:val="24"/>
          <w:szCs w:val="22"/>
        </w:rPr>
      </w:pPr>
      <w:r>
        <w:rPr>
          <w:rFonts w:ascii="Times New Roman" w:hAnsi="Times New Roman"/>
          <w:sz w:val="24"/>
          <w:szCs w:val="22"/>
          <w:lang w:val="en-CA"/>
        </w:rPr>
        <w:t>President of Alchemist, Keith Anderson, states:</w:t>
      </w:r>
      <w:r w:rsidRPr="00C519D7">
        <w:rPr>
          <w:rFonts w:ascii="Times New Roman" w:hAnsi="Times New Roman"/>
          <w:sz w:val="24"/>
          <w:szCs w:val="22"/>
          <w:lang w:val="en-CA"/>
        </w:rPr>
        <w:t xml:space="preserve"> “The Windfall Lake gold camp will be receiving a large amount of exploration work, especially with </w:t>
      </w:r>
      <w:proofErr w:type="spellStart"/>
      <w:r w:rsidRPr="00C519D7">
        <w:rPr>
          <w:rFonts w:ascii="Times New Roman" w:hAnsi="Times New Roman"/>
          <w:sz w:val="24"/>
          <w:szCs w:val="22"/>
          <w:lang w:val="en-CA"/>
        </w:rPr>
        <w:t>Osisko’s</w:t>
      </w:r>
      <w:proofErr w:type="spellEnd"/>
      <w:r w:rsidRPr="00C519D7">
        <w:rPr>
          <w:rFonts w:ascii="Times New Roman" w:hAnsi="Times New Roman"/>
          <w:sz w:val="24"/>
          <w:szCs w:val="22"/>
          <w:lang w:val="en-CA"/>
        </w:rPr>
        <w:t xml:space="preserve"> 400,000 metre drill program. Alchemist is very excited to have secured ground in the area due to the favourable geology and the possibility of the regional gold discoveries being pervasive throughout the region.”</w:t>
      </w:r>
    </w:p>
    <w:p w14:paraId="64425656" w14:textId="77777777" w:rsidR="005D4645" w:rsidRDefault="005D4645" w:rsidP="005D4645">
      <w:pPr>
        <w:tabs>
          <w:tab w:val="left" w:pos="2977"/>
        </w:tabs>
        <w:jc w:val="both"/>
        <w:rPr>
          <w:rFonts w:ascii="Times New Roman" w:hAnsi="Times New Roman"/>
          <w:sz w:val="24"/>
          <w:szCs w:val="22"/>
          <w:lang w:val="en-GB"/>
        </w:rPr>
      </w:pPr>
    </w:p>
    <w:p w14:paraId="5FF6FCE1" w14:textId="77777777" w:rsidR="00A97B8C" w:rsidRDefault="00A97B8C" w:rsidP="005D4645">
      <w:pPr>
        <w:tabs>
          <w:tab w:val="left" w:pos="2977"/>
        </w:tabs>
        <w:jc w:val="both"/>
        <w:rPr>
          <w:rFonts w:ascii="Times New Roman" w:hAnsi="Times New Roman"/>
          <w:sz w:val="24"/>
          <w:szCs w:val="22"/>
          <w:lang w:val="en-GB"/>
        </w:rPr>
      </w:pPr>
      <w:r>
        <w:rPr>
          <w:rFonts w:ascii="Times New Roman" w:hAnsi="Times New Roman"/>
          <w:sz w:val="24"/>
          <w:szCs w:val="22"/>
          <w:lang w:val="en-GB"/>
        </w:rPr>
        <w:t>In order to earn a 100% interest in the Property, the Company must pay $2,500 and issue an aggregate 800,000 common shares upon the closing of a</w:t>
      </w:r>
      <w:r w:rsidR="003836A1">
        <w:rPr>
          <w:rFonts w:ascii="Times New Roman" w:hAnsi="Times New Roman"/>
          <w:sz w:val="24"/>
          <w:szCs w:val="22"/>
          <w:lang w:val="en-GB"/>
        </w:rPr>
        <w:t xml:space="preserve"> definitive agreement.  The common shares will be subject to a four-month and one-day hold period.</w:t>
      </w:r>
    </w:p>
    <w:p w14:paraId="21502333" w14:textId="77777777" w:rsidR="00DB0CCC" w:rsidRPr="008B4035" w:rsidRDefault="00DB0CCC" w:rsidP="00DB0CCC">
      <w:pPr>
        <w:tabs>
          <w:tab w:val="left" w:pos="2977"/>
        </w:tabs>
        <w:jc w:val="both"/>
        <w:rPr>
          <w:rFonts w:ascii="Times New Roman" w:hAnsi="Times New Roman"/>
          <w:sz w:val="24"/>
          <w:szCs w:val="22"/>
          <w:lang w:val="en-CA"/>
        </w:rPr>
      </w:pPr>
    </w:p>
    <w:p w14:paraId="1A631EBE" w14:textId="77777777"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 xml:space="preserve">For further info on the Company, please </w:t>
      </w:r>
      <w:r w:rsidR="001D1F30">
        <w:rPr>
          <w:rFonts w:ascii="Times New Roman" w:hAnsi="Times New Roman"/>
          <w:snapToGrid/>
          <w:sz w:val="24"/>
          <w:szCs w:val="24"/>
        </w:rPr>
        <w:t xml:space="preserve">contact Keith Anderson at (604) 786-7774, email </w:t>
      </w:r>
      <w:hyperlink r:id="rId7" w:history="1">
        <w:r w:rsidR="001D1F30" w:rsidRPr="008141C4">
          <w:rPr>
            <w:rStyle w:val="Hyperlink"/>
            <w:rFonts w:ascii="Times New Roman" w:hAnsi="Times New Roman"/>
            <w:snapToGrid/>
            <w:sz w:val="24"/>
            <w:szCs w:val="24"/>
          </w:rPr>
          <w:t>kanderson7774@gmail.com</w:t>
        </w:r>
      </w:hyperlink>
      <w:r w:rsidR="001D1F30">
        <w:rPr>
          <w:rFonts w:ascii="Times New Roman" w:hAnsi="Times New Roman"/>
          <w:snapToGrid/>
          <w:sz w:val="24"/>
          <w:szCs w:val="24"/>
        </w:rPr>
        <w:t xml:space="preserve">, or visit </w:t>
      </w:r>
      <w:hyperlink r:id="rId8" w:history="1">
        <w:r w:rsidR="001D1F30" w:rsidRPr="008141C4">
          <w:rPr>
            <w:rStyle w:val="Hyperlink"/>
            <w:rFonts w:ascii="Times New Roman" w:hAnsi="Times New Roman"/>
            <w:snapToGrid/>
            <w:sz w:val="24"/>
            <w:szCs w:val="24"/>
          </w:rPr>
          <w:t>www.alchemistmining.com</w:t>
        </w:r>
      </w:hyperlink>
      <w:r w:rsidR="001D1F30">
        <w:rPr>
          <w:rFonts w:ascii="Times New Roman" w:hAnsi="Times New Roman"/>
          <w:snapToGrid/>
          <w:sz w:val="24"/>
          <w:szCs w:val="24"/>
        </w:rPr>
        <w:t>.</w:t>
      </w:r>
    </w:p>
    <w:p w14:paraId="679F0FE0" w14:textId="77777777" w:rsidR="00DB0CCC" w:rsidRPr="00231CE5" w:rsidRDefault="00DB0CCC" w:rsidP="00DB0CCC">
      <w:pPr>
        <w:widowControl/>
        <w:jc w:val="both"/>
        <w:rPr>
          <w:rFonts w:ascii="Times New Roman" w:hAnsi="Times New Roman"/>
          <w:snapToGrid/>
          <w:sz w:val="24"/>
          <w:szCs w:val="24"/>
        </w:rPr>
      </w:pPr>
    </w:p>
    <w:p w14:paraId="5C30EEB2" w14:textId="77777777"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On Behalf of the Board</w:t>
      </w:r>
    </w:p>
    <w:p w14:paraId="5C421933" w14:textId="77777777" w:rsidR="00DB0CCC" w:rsidRPr="00231CE5" w:rsidRDefault="00DB0CCC" w:rsidP="00DB0CCC">
      <w:pPr>
        <w:widowControl/>
        <w:jc w:val="both"/>
        <w:rPr>
          <w:rFonts w:ascii="Times New Roman" w:hAnsi="Times New Roman"/>
          <w:snapToGrid/>
          <w:sz w:val="24"/>
          <w:szCs w:val="24"/>
        </w:rPr>
      </w:pPr>
    </w:p>
    <w:p w14:paraId="6ECDA100" w14:textId="77777777"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Keith Anderson</w:t>
      </w:r>
    </w:p>
    <w:p w14:paraId="61A67748" w14:textId="77777777"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Alchemist Mining Inc.</w:t>
      </w:r>
    </w:p>
    <w:p w14:paraId="6A7DFBFF" w14:textId="7239AD3A" w:rsidR="00C519D7" w:rsidRPr="0025322E" w:rsidRDefault="00DB0CCC" w:rsidP="0025322E">
      <w:pPr>
        <w:widowControl/>
        <w:jc w:val="both"/>
        <w:rPr>
          <w:rFonts w:ascii="Times New Roman" w:hAnsi="Times New Roman"/>
          <w:snapToGrid/>
          <w:sz w:val="24"/>
          <w:szCs w:val="24"/>
        </w:rPr>
      </w:pPr>
      <w:r w:rsidRPr="00231CE5">
        <w:rPr>
          <w:rFonts w:ascii="Times New Roman" w:hAnsi="Times New Roman"/>
          <w:snapToGrid/>
          <w:sz w:val="24"/>
          <w:szCs w:val="24"/>
        </w:rPr>
        <w:t xml:space="preserve">(604) </w:t>
      </w:r>
      <w:r>
        <w:rPr>
          <w:rFonts w:ascii="Times New Roman" w:hAnsi="Times New Roman"/>
          <w:snapToGrid/>
          <w:sz w:val="24"/>
          <w:szCs w:val="24"/>
        </w:rPr>
        <w:t>786-7774</w:t>
      </w:r>
    </w:p>
    <w:p w14:paraId="7E396888" w14:textId="77777777" w:rsidR="00C519D7" w:rsidRDefault="00C519D7" w:rsidP="00C519D7">
      <w:pPr>
        <w:rPr>
          <w:rFonts w:ascii="Times New Roman" w:hAnsi="Times New Roman"/>
          <w:sz w:val="22"/>
          <w:szCs w:val="16"/>
        </w:rPr>
      </w:pPr>
    </w:p>
    <w:p w14:paraId="7B6C361E" w14:textId="77777777" w:rsidR="00C519D7" w:rsidRPr="000B6533" w:rsidRDefault="00C519D7" w:rsidP="00C519D7">
      <w:pPr>
        <w:rPr>
          <w:rFonts w:ascii="Times New Roman" w:hAnsi="Times New Roman"/>
          <w:sz w:val="22"/>
          <w:szCs w:val="16"/>
        </w:rPr>
      </w:pPr>
      <w:r w:rsidRPr="000B6533">
        <w:rPr>
          <w:rFonts w:ascii="Times New Roman" w:hAnsi="Times New Roman"/>
          <w:sz w:val="22"/>
          <w:szCs w:val="16"/>
        </w:rPr>
        <w:t>Neither the Canadian Securities Exchange nor its Market Regulator (as that term is defined in the policies of the Canadian</w:t>
      </w:r>
      <w:r>
        <w:rPr>
          <w:rFonts w:ascii="Times New Roman" w:hAnsi="Times New Roman"/>
          <w:sz w:val="22"/>
          <w:szCs w:val="16"/>
        </w:rPr>
        <w:t xml:space="preserve"> </w:t>
      </w:r>
      <w:r w:rsidRPr="000B6533">
        <w:rPr>
          <w:rFonts w:ascii="Times New Roman" w:hAnsi="Times New Roman"/>
          <w:sz w:val="22"/>
          <w:szCs w:val="16"/>
        </w:rPr>
        <w:t>Securities Exchange) accepts responsibility for the adequacy or accuracy of this release.</w:t>
      </w:r>
    </w:p>
    <w:p w14:paraId="016521E6" w14:textId="77777777" w:rsidR="00C519D7" w:rsidRDefault="00C519D7" w:rsidP="00C519D7">
      <w:pPr>
        <w:rPr>
          <w:rFonts w:ascii="Times New Roman" w:hAnsi="Times New Roman"/>
          <w:sz w:val="22"/>
          <w:szCs w:val="16"/>
        </w:rPr>
      </w:pPr>
    </w:p>
    <w:p w14:paraId="1FD237EB" w14:textId="77777777" w:rsidR="00C519D7" w:rsidRPr="007A39E5" w:rsidRDefault="00C519D7" w:rsidP="00C519D7">
      <w:pPr>
        <w:jc w:val="both"/>
        <w:rPr>
          <w:rFonts w:ascii="Times New Roman" w:hAnsi="Times New Roman"/>
          <w:sz w:val="22"/>
          <w:szCs w:val="16"/>
        </w:rPr>
      </w:pPr>
      <w:r w:rsidRPr="00FD1457">
        <w:rPr>
          <w:rFonts w:ascii="Times New Roman" w:hAnsi="Times New Roman"/>
          <w:sz w:val="22"/>
          <w:szCs w:val="16"/>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5EB7F129" w14:textId="77777777" w:rsidR="00E04C75" w:rsidRDefault="00E04C75" w:rsidP="00DB0CCC">
      <w:pPr>
        <w:widowControl/>
        <w:jc w:val="both"/>
        <w:rPr>
          <w:rFonts w:ascii="Times New Roman" w:hAnsi="Times New Roman"/>
          <w:snapToGrid/>
          <w:sz w:val="24"/>
          <w:szCs w:val="24"/>
        </w:rPr>
      </w:pPr>
    </w:p>
    <w:p w14:paraId="51AB9F7A" w14:textId="77777777" w:rsidR="00E04C75" w:rsidRPr="000463F6" w:rsidRDefault="00E04C75" w:rsidP="00DB0CCC">
      <w:pPr>
        <w:widowControl/>
        <w:jc w:val="both"/>
        <w:rPr>
          <w:rFonts w:ascii="Times New Roman" w:hAnsi="Times New Roman"/>
          <w:snapToGrid/>
          <w:sz w:val="24"/>
          <w:szCs w:val="24"/>
          <w:highlight w:val="yellow"/>
        </w:rPr>
      </w:pPr>
    </w:p>
    <w:p w14:paraId="3224AB96" w14:textId="77777777" w:rsidR="00DB0CCC" w:rsidRPr="003F603B" w:rsidRDefault="00DB0CCC" w:rsidP="00DB0CCC">
      <w:pPr>
        <w:widowControl/>
        <w:jc w:val="center"/>
        <w:rPr>
          <w:rFonts w:ascii="Times New Roman" w:hAnsi="Times New Roman"/>
          <w:sz w:val="16"/>
          <w:szCs w:val="16"/>
        </w:rPr>
      </w:pPr>
      <w:bookmarkStart w:id="0" w:name="_GoBack"/>
      <w:bookmarkEnd w:id="0"/>
    </w:p>
    <w:p w14:paraId="43D757C2" w14:textId="77777777" w:rsidR="000C44D4" w:rsidRPr="00E04C75" w:rsidRDefault="000C44D4" w:rsidP="000C44D4">
      <w:pPr>
        <w:tabs>
          <w:tab w:val="left" w:pos="0"/>
        </w:tabs>
        <w:suppressAutoHyphens/>
        <w:jc w:val="center"/>
        <w:rPr>
          <w:b/>
          <w:i/>
          <w:lang w:val="en-CA"/>
        </w:rPr>
      </w:pPr>
    </w:p>
    <w:p w14:paraId="374E8525" w14:textId="77777777" w:rsidR="000C44D4" w:rsidRDefault="000C44D4" w:rsidP="000C44D4">
      <w:pPr>
        <w:rPr>
          <w:rFonts w:ascii="Times New Roman" w:hAnsi="Times New Roman"/>
          <w:sz w:val="22"/>
          <w:szCs w:val="16"/>
        </w:rPr>
      </w:pPr>
    </w:p>
    <w:p w14:paraId="5A56A3D9" w14:textId="77777777" w:rsidR="000C44D4" w:rsidRPr="007A39E5" w:rsidRDefault="000C44D4" w:rsidP="000C44D4">
      <w:pPr>
        <w:rPr>
          <w:rFonts w:ascii="Times New Roman" w:hAnsi="Times New Roman"/>
          <w:sz w:val="22"/>
          <w:szCs w:val="16"/>
        </w:rPr>
      </w:pPr>
    </w:p>
    <w:sectPr w:rsidR="000C44D4" w:rsidRPr="007A39E5" w:rsidSect="000C44D4">
      <w:headerReference w:type="first" r:id="rId9"/>
      <w:footerReference w:type="first" r:id="rId10"/>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B4AAD" w14:textId="77777777" w:rsidR="00CB43D8" w:rsidRDefault="00CB43D8">
      <w:r>
        <w:separator/>
      </w:r>
    </w:p>
  </w:endnote>
  <w:endnote w:type="continuationSeparator" w:id="0">
    <w:p w14:paraId="103D2E3B" w14:textId="77777777" w:rsidR="00CB43D8" w:rsidRDefault="00C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8F06" w14:textId="77777777" w:rsidR="00CB43D8" w:rsidRDefault="00CB43D8" w:rsidP="000C44D4">
    <w:pPr>
      <w:pStyle w:val="Footer"/>
      <w:pBdr>
        <w:top w:val="single" w:sz="4" w:space="1" w:color="auto"/>
      </w:pBdr>
      <w:jc w:val="right"/>
      <w:rPr>
        <w:rFonts w:ascii="Times New Roman" w:hAnsi="Times New Roman"/>
        <w:color w:val="000080"/>
      </w:rPr>
    </w:pPr>
    <w:r>
      <w:rPr>
        <w:rFonts w:ascii="Times New Roman" w:hAnsi="Times New Roman"/>
        <w:color w:val="000080"/>
      </w:rPr>
      <w:t>1288 Steeple Drive</w:t>
    </w:r>
  </w:p>
  <w:p w14:paraId="047BC515" w14:textId="77777777" w:rsidR="00CB43D8" w:rsidRPr="00FF76E2" w:rsidRDefault="00CB43D8" w:rsidP="000C44D4">
    <w:pPr>
      <w:pStyle w:val="Footer"/>
      <w:jc w:val="right"/>
      <w:rPr>
        <w:rFonts w:ascii="Times New Roman" w:hAnsi="Times New Roman"/>
        <w:color w:val="000080"/>
      </w:rPr>
    </w:pPr>
    <w:r>
      <w:rPr>
        <w:rFonts w:ascii="Times New Roman" w:hAnsi="Times New Roman"/>
        <w:color w:val="000080"/>
      </w:rPr>
      <w:t>Coquitlam</w:t>
    </w:r>
    <w:r w:rsidRPr="00FF76E2">
      <w:rPr>
        <w:rFonts w:ascii="Times New Roman" w:hAnsi="Times New Roman"/>
        <w:color w:val="000080"/>
      </w:rPr>
      <w:t xml:space="preserve">, British Columbia, </w:t>
    </w:r>
    <w:r>
      <w:rPr>
        <w:rFonts w:ascii="Times New Roman" w:hAnsi="Times New Roman"/>
        <w:color w:val="000080"/>
      </w:rPr>
      <w:t>V3E 1K2</w:t>
    </w:r>
  </w:p>
  <w:p w14:paraId="1B445953" w14:textId="77777777" w:rsidR="00CB43D8" w:rsidRPr="00FF76E2" w:rsidRDefault="00CB43D8" w:rsidP="000C44D4">
    <w:pPr>
      <w:pStyle w:val="Footer"/>
      <w:jc w:val="right"/>
      <w:rPr>
        <w:rFonts w:ascii="Times New Roman" w:hAnsi="Times New Roman"/>
        <w:color w:val="000080"/>
      </w:rPr>
    </w:pPr>
    <w:r w:rsidRPr="00FF76E2">
      <w:rPr>
        <w:rFonts w:ascii="Times New Roman" w:hAnsi="Times New Roman"/>
        <w:color w:val="000080"/>
      </w:rPr>
      <w:t xml:space="preserve">Tel: (604) </w:t>
    </w:r>
    <w:r>
      <w:rPr>
        <w:rFonts w:ascii="Times New Roman" w:hAnsi="Times New Roman"/>
        <w:color w:val="000080"/>
      </w:rPr>
      <w:t xml:space="preserve">786-7774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99A4" w14:textId="77777777" w:rsidR="00CB43D8" w:rsidRDefault="00CB43D8">
      <w:r>
        <w:separator/>
      </w:r>
    </w:p>
  </w:footnote>
  <w:footnote w:type="continuationSeparator" w:id="0">
    <w:p w14:paraId="4A49F920" w14:textId="77777777" w:rsidR="00CB43D8" w:rsidRDefault="00CB43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98E1" w14:textId="77777777" w:rsidR="00CB43D8" w:rsidRPr="00933FDF" w:rsidRDefault="00CB43D8" w:rsidP="000C44D4">
    <w:pPr>
      <w:pStyle w:val="Header"/>
      <w:pBdr>
        <w:bottom w:val="single" w:sz="4" w:space="1" w:color="auto"/>
      </w:pBdr>
      <w:jc w:val="center"/>
      <w:rPr>
        <w:rFonts w:ascii="Times New Roman" w:hAnsi="Times New Roman"/>
        <w:sz w:val="32"/>
        <w:szCs w:val="32"/>
      </w:rPr>
    </w:pPr>
    <w:r>
      <w:rPr>
        <w:rFonts w:ascii="Times New Roman" w:hAnsi="Times New Roman"/>
        <w:sz w:val="32"/>
        <w:szCs w:val="32"/>
      </w:rPr>
      <w:t>ALCHEMIST MINING INC.</w:t>
    </w:r>
  </w:p>
  <w:p w14:paraId="40A2DEDB" w14:textId="77777777" w:rsidR="00CB43D8" w:rsidRDefault="00CB43D8" w:rsidP="000C44D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63F6"/>
    <w:rsid w:val="000C44D4"/>
    <w:rsid w:val="000D0716"/>
    <w:rsid w:val="001D1F30"/>
    <w:rsid w:val="0025322E"/>
    <w:rsid w:val="003245AD"/>
    <w:rsid w:val="003836A1"/>
    <w:rsid w:val="00400C06"/>
    <w:rsid w:val="005609AD"/>
    <w:rsid w:val="005B208D"/>
    <w:rsid w:val="005D4645"/>
    <w:rsid w:val="00615241"/>
    <w:rsid w:val="006841FA"/>
    <w:rsid w:val="006E1E1D"/>
    <w:rsid w:val="0072065F"/>
    <w:rsid w:val="00721E1E"/>
    <w:rsid w:val="008F7784"/>
    <w:rsid w:val="00966568"/>
    <w:rsid w:val="009A0345"/>
    <w:rsid w:val="009A77B8"/>
    <w:rsid w:val="009C7E75"/>
    <w:rsid w:val="009F7C70"/>
    <w:rsid w:val="00A037C8"/>
    <w:rsid w:val="00A97B8C"/>
    <w:rsid w:val="00BA1A1B"/>
    <w:rsid w:val="00C519D7"/>
    <w:rsid w:val="00C65580"/>
    <w:rsid w:val="00C87B31"/>
    <w:rsid w:val="00C91E3A"/>
    <w:rsid w:val="00CB3E8D"/>
    <w:rsid w:val="00CB43D8"/>
    <w:rsid w:val="00CD59D1"/>
    <w:rsid w:val="00DB0CCC"/>
    <w:rsid w:val="00E04C75"/>
    <w:rsid w:val="00E65555"/>
    <w:rsid w:val="00E97D13"/>
    <w:rsid w:val="00F4497A"/>
    <w:rsid w:val="00FB77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035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nderson7774@gmail.com" TargetMode="External"/><Relationship Id="rId8" Type="http://schemas.openxmlformats.org/officeDocument/2006/relationships/hyperlink" Target="http://www.alchemistmining.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LVFH</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LVFH</dc:creator>
  <cp:keywords/>
  <cp:lastModifiedBy>Kelly Pladson</cp:lastModifiedBy>
  <cp:revision>2</cp:revision>
  <cp:lastPrinted>2017-02-27T16:23:00Z</cp:lastPrinted>
  <dcterms:created xsi:type="dcterms:W3CDTF">2017-02-27T16:26:00Z</dcterms:created>
  <dcterms:modified xsi:type="dcterms:W3CDTF">2017-02-27T16:26:00Z</dcterms:modified>
</cp:coreProperties>
</file>