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33" w:rsidRPr="0001060A" w:rsidRDefault="007D2428">
      <w:pPr>
        <w:pStyle w:val="Title"/>
        <w:spacing w:before="0"/>
        <w:rPr>
          <w:sz w:val="28"/>
          <w:lang w:val="en-CA"/>
        </w:rPr>
      </w:pPr>
      <w:r w:rsidRPr="0001060A">
        <w:rPr>
          <w:sz w:val="28"/>
          <w:lang w:val="en-CA"/>
        </w:rPr>
        <w:t>FORM 9</w:t>
      </w:r>
    </w:p>
    <w:p w:rsidR="00EA4133" w:rsidRPr="007568B3" w:rsidRDefault="007D2428">
      <w:pPr>
        <w:pStyle w:val="Title"/>
        <w:spacing w:before="0" w:after="0"/>
        <w:rPr>
          <w:sz w:val="28"/>
          <w:u w:val="single"/>
          <w:lang w:val="en-CA"/>
        </w:rPr>
      </w:pPr>
      <w:r w:rsidRPr="007568B3">
        <w:rPr>
          <w:sz w:val="28"/>
          <w:u w:val="single"/>
          <w:lang w:val="en-CA"/>
        </w:rPr>
        <w:t xml:space="preserve">NOTICE OF PROPOSED ISSUANCE OF </w:t>
      </w:r>
      <w:r>
        <w:rPr>
          <w:sz w:val="28"/>
          <w:u w:val="single"/>
          <w:lang w:val="en-CA"/>
        </w:rPr>
        <w:t>LISTED</w:t>
      </w:r>
      <w:r w:rsidRPr="007568B3">
        <w:rPr>
          <w:sz w:val="28"/>
          <w:u w:val="single"/>
          <w:lang w:val="en-CA"/>
        </w:rPr>
        <w:t xml:space="preserve"> SECURITIES </w:t>
      </w:r>
    </w:p>
    <w:p w:rsidR="00EA4133" w:rsidRDefault="007D2428">
      <w:pPr>
        <w:pStyle w:val="Title"/>
        <w:spacing w:before="0" w:after="0"/>
        <w:rPr>
          <w:sz w:val="28"/>
          <w:u w:val="single"/>
          <w:lang w:val="en-CA"/>
        </w:rPr>
      </w:pPr>
      <w:r>
        <w:rPr>
          <w:sz w:val="28"/>
          <w:u w:val="single"/>
          <w:lang w:val="en-CA"/>
        </w:rPr>
        <w:t xml:space="preserve">(or securities convertible or exchangeable into </w:t>
      </w:r>
      <w:r>
        <w:rPr>
          <w:sz w:val="28"/>
          <w:u w:val="single"/>
          <w:lang w:val="en-CA"/>
        </w:rPr>
        <w:t>listed</w:t>
      </w:r>
      <w:r>
        <w:rPr>
          <w:sz w:val="28"/>
          <w:u w:val="single"/>
          <w:lang w:val="en-CA"/>
        </w:rPr>
        <w:t xml:space="preserve"> securities</w:t>
      </w:r>
      <w:r>
        <w:rPr>
          <w:rStyle w:val="FootnoteReference"/>
        </w:rPr>
        <w:footnoteRef/>
      </w:r>
      <w:r>
        <w:rPr>
          <w:sz w:val="28"/>
          <w:u w:val="single"/>
          <w:lang w:val="en-CA"/>
        </w:rPr>
        <w:t>)</w:t>
      </w:r>
    </w:p>
    <w:p w:rsidR="00EA4133" w:rsidRDefault="007D2428">
      <w:pPr>
        <w:pStyle w:val="BodyText"/>
        <w:rPr>
          <w:rFonts w:ascii="Arial" w:hAnsi="Arial"/>
          <w:lang w:val="en-CA"/>
        </w:rPr>
      </w:pPr>
      <w:r>
        <w:rPr>
          <w:rFonts w:ascii="Arial" w:hAnsi="Arial"/>
          <w:lang w:val="en-CA"/>
        </w:rPr>
        <w:t>Please complete the following:</w:t>
      </w:r>
    </w:p>
    <w:p w:rsidR="00EA4133" w:rsidRDefault="007D2428">
      <w:pPr>
        <w:pStyle w:val="BodyText"/>
        <w:rPr>
          <w:rFonts w:ascii="Arial" w:hAnsi="Arial"/>
          <w:lang w:val="en-CA"/>
        </w:rPr>
      </w:pPr>
      <w:r>
        <w:rPr>
          <w:rFonts w:ascii="Arial" w:hAnsi="Arial"/>
          <w:lang w:val="en-CA"/>
        </w:rPr>
        <w:t xml:space="preserve">Name of </w:t>
      </w:r>
      <w:r>
        <w:rPr>
          <w:rFonts w:ascii="Arial" w:hAnsi="Arial"/>
          <w:lang w:val="en-CA"/>
        </w:rPr>
        <w:t>Listed</w:t>
      </w:r>
      <w:r>
        <w:rPr>
          <w:rFonts w:ascii="Arial" w:hAnsi="Arial"/>
          <w:lang w:val="en-CA"/>
        </w:rPr>
        <w:t xml:space="preserve"> Issuer:  </w:t>
      </w:r>
      <w:r>
        <w:rPr>
          <w:rFonts w:ascii="Arial" w:hAnsi="Arial"/>
          <w:u w:val="single"/>
          <w:lang w:val="en-CA"/>
        </w:rPr>
        <w:tab/>
      </w:r>
      <w:r>
        <w:rPr>
          <w:rFonts w:ascii="Arial" w:hAnsi="Arial"/>
          <w:u w:val="single"/>
          <w:lang w:val="en-CA"/>
        </w:rPr>
        <w:t>Carl Capital Corp.</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(the “Issuer”).  </w:t>
      </w:r>
    </w:p>
    <w:p w:rsidR="00EA4133" w:rsidRDefault="007D2428">
      <w:pPr>
        <w:pStyle w:val="BodyText"/>
        <w:rPr>
          <w:rFonts w:ascii="Arial" w:hAnsi="Arial"/>
          <w:lang w:val="en-CA"/>
        </w:rPr>
      </w:pPr>
      <w:r>
        <w:rPr>
          <w:rFonts w:ascii="Arial" w:hAnsi="Arial"/>
          <w:lang w:val="en-CA"/>
        </w:rPr>
        <w:t xml:space="preserve">Trading Symbol:  </w:t>
      </w:r>
      <w:r>
        <w:rPr>
          <w:rFonts w:ascii="Arial" w:hAnsi="Arial"/>
          <w:u w:val="single"/>
          <w:lang w:val="en-CA"/>
        </w:rPr>
        <w:tab/>
      </w:r>
      <w:r>
        <w:rPr>
          <w:rFonts w:ascii="Arial" w:hAnsi="Arial"/>
          <w:u w:val="single"/>
          <w:lang w:val="en-CA"/>
        </w:rPr>
        <w:t>CRL</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7D2428">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7D3EB9">
        <w:rPr>
          <w:rFonts w:ascii="Arial" w:hAnsi="Arial"/>
          <w:u w:val="single"/>
          <w:lang w:val="en-CA"/>
        </w:rPr>
        <w:t>July 7</w:t>
      </w:r>
      <w:r>
        <w:rPr>
          <w:rFonts w:ascii="Arial" w:hAnsi="Arial"/>
          <w:u w:val="single"/>
          <w:lang w:val="en-CA"/>
        </w:rPr>
        <w:t>, 2015</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7D2428">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Monotype Sorts" w:hAnsi="Monotype Sorts"/>
          <w:lang w:val="en-CA"/>
        </w:rPr>
        <w:sym w:font="Monotype Sorts" w:char="F07F"/>
      </w:r>
      <w:r>
        <w:rPr>
          <w:rFonts w:ascii="Arial" w:hAnsi="Arial"/>
          <w:lang w:val="en-CA"/>
        </w:rPr>
        <w:t>Yes</w:t>
      </w:r>
      <w:r>
        <w:rPr>
          <w:rFonts w:ascii="Arial" w:hAnsi="Arial"/>
          <w:lang w:val="en-CA"/>
        </w:rPr>
        <w:tab/>
      </w:r>
      <w:r>
        <w:rPr>
          <w:rFonts w:ascii="Arial" w:hAnsi="Arial"/>
          <w:lang w:val="en-CA"/>
        </w:rPr>
        <w:tab/>
      </w:r>
      <w:r>
        <w:rPr>
          <w:rFonts w:ascii="Wingdings 2" w:hAnsi="Wingdings 2"/>
          <w:lang w:val="en-CA"/>
        </w:rPr>
        <w:sym w:font="Wingdings 2" w:char="F052"/>
      </w:r>
      <w:r>
        <w:rPr>
          <w:rFonts w:ascii="Arial" w:hAnsi="Arial"/>
          <w:lang w:val="en-CA"/>
        </w:rPr>
        <w:t>No</w:t>
      </w:r>
      <w:r>
        <w:rPr>
          <w:rFonts w:ascii="Arial" w:hAnsi="Arial"/>
          <w:sz w:val="32"/>
          <w:lang w:val="en-CA"/>
        </w:rPr>
        <w:tab/>
      </w:r>
    </w:p>
    <w:p w:rsidR="00EA4133" w:rsidRDefault="007D2428">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rsidR="00EA4133" w:rsidRDefault="007D2428">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Pr>
          <w:rFonts w:ascii="Arial" w:hAnsi="Arial"/>
          <w:u w:val="single"/>
          <w:lang w:val="en-CA"/>
        </w:rPr>
        <w:t>19,700,000</w:t>
      </w:r>
      <w:r>
        <w:rPr>
          <w:rFonts w:ascii="Arial" w:hAnsi="Arial"/>
          <w:u w:val="single"/>
          <w:lang w:val="en-CA"/>
        </w:rPr>
        <w:tab/>
      </w:r>
      <w:r>
        <w:rPr>
          <w:rFonts w:ascii="Arial" w:hAnsi="Arial"/>
          <w:lang w:val="en-CA"/>
        </w:rPr>
        <w:t xml:space="preserve"> .</w:t>
      </w:r>
    </w:p>
    <w:p w:rsidR="00EA4133" w:rsidRDefault="007D2428">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7D3EB9">
        <w:rPr>
          <w:rFonts w:ascii="Arial" w:hAnsi="Arial"/>
          <w:u w:val="single"/>
          <w:lang w:val="en-CA"/>
        </w:rPr>
        <w:t>July 7</w:t>
      </w:r>
      <w:r>
        <w:rPr>
          <w:rFonts w:ascii="Arial" w:hAnsi="Arial"/>
          <w:u w:val="single"/>
          <w:lang w:val="en-CA"/>
        </w:rPr>
        <w:t>, 2015</w:t>
      </w:r>
      <w:r>
        <w:rPr>
          <w:rFonts w:ascii="Arial" w:hAnsi="Arial"/>
          <w:u w:val="single"/>
          <w:lang w:val="en-CA"/>
        </w:rPr>
        <w:tab/>
      </w:r>
      <w:r>
        <w:rPr>
          <w:rFonts w:ascii="Arial" w:hAnsi="Arial"/>
          <w:lang w:val="en-CA"/>
        </w:rPr>
        <w:t xml:space="preserve"> .</w:t>
      </w:r>
    </w:p>
    <w:p w:rsidR="00EA4133" w:rsidRPr="0019607D" w:rsidRDefault="007D2428">
      <w:pPr>
        <w:pStyle w:val="BodyText"/>
        <w:tabs>
          <w:tab w:val="left" w:pos="9180"/>
        </w:tabs>
        <w:spacing w:before="0" w:after="240"/>
        <w:rPr>
          <w:rFonts w:ascii="Arial" w:hAnsi="Arial"/>
          <w:u w:val="single"/>
          <w:lang w:val="en-CA"/>
        </w:rPr>
      </w:pPr>
      <w:r>
        <w:rPr>
          <w:rFonts w:ascii="Arial" w:hAnsi="Arial"/>
          <w:lang w:val="en-CA"/>
        </w:rPr>
        <w:t>Closing Market Price on Day Preceding the Issuanc</w:t>
      </w:r>
      <w:r>
        <w:rPr>
          <w:rFonts w:ascii="Arial" w:hAnsi="Arial"/>
          <w:lang w:val="en-CA"/>
        </w:rPr>
        <w:t xml:space="preserve">e of the News Release: </w:t>
      </w:r>
      <w:r>
        <w:rPr>
          <w:rFonts w:ascii="Arial" w:hAnsi="Arial"/>
          <w:u w:val="single"/>
          <w:lang w:val="en-CA"/>
        </w:rPr>
        <w:t>$</w:t>
      </w:r>
      <w:r w:rsidR="007D3EB9">
        <w:rPr>
          <w:rFonts w:ascii="Arial" w:hAnsi="Arial"/>
          <w:u w:val="single"/>
          <w:lang w:val="en-CA"/>
        </w:rPr>
        <w:t>0.35</w:t>
      </w:r>
    </w:p>
    <w:p w:rsidR="00A90670" w:rsidRDefault="007D2428">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w:t>
      </w:r>
      <w:r>
        <w:rPr>
          <w:rFonts w:ascii="Arial" w:hAnsi="Arial"/>
          <w:b/>
          <w:lang w:val="en-CA"/>
        </w:rPr>
        <w:t>e being issued in connection with an acquisition (either as consideration or to raise funds for a cash acquisition), proceed to Part 2 of this form)</w:t>
      </w:r>
    </w:p>
    <w:tbl>
      <w:tblPr>
        <w:tblW w:w="104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78"/>
        <w:gridCol w:w="1350"/>
        <w:gridCol w:w="1170"/>
        <w:gridCol w:w="1170"/>
        <w:gridCol w:w="1440"/>
        <w:gridCol w:w="1620"/>
        <w:gridCol w:w="1170"/>
        <w:gridCol w:w="1260"/>
      </w:tblGrid>
      <w:tr w:rsidR="003C4BBC" w:rsidTr="00E408B3">
        <w:trPr>
          <w:trHeight w:val="1965"/>
        </w:trPr>
        <w:tc>
          <w:tcPr>
            <w:tcW w:w="1278" w:type="dxa"/>
          </w:tcPr>
          <w:p w:rsidR="00EA4133" w:rsidRPr="0019607D" w:rsidRDefault="007D2428">
            <w:pPr>
              <w:pStyle w:val="BodyText"/>
              <w:spacing w:before="0" w:line="280" w:lineRule="exact"/>
              <w:jc w:val="center"/>
              <w:rPr>
                <w:rFonts w:ascii="Arial" w:hAnsi="Arial"/>
                <w:b/>
                <w:sz w:val="16"/>
                <w:szCs w:val="16"/>
                <w:lang w:val="en-CA"/>
              </w:rPr>
            </w:pPr>
          </w:p>
          <w:p w:rsidR="00EA4133" w:rsidRPr="0019607D" w:rsidRDefault="007D2428">
            <w:pPr>
              <w:pStyle w:val="BodyText"/>
              <w:spacing w:before="0" w:line="280" w:lineRule="exact"/>
              <w:jc w:val="center"/>
              <w:rPr>
                <w:rFonts w:ascii="Arial" w:hAnsi="Arial"/>
                <w:b/>
                <w:sz w:val="16"/>
                <w:szCs w:val="16"/>
                <w:lang w:val="en-CA"/>
              </w:rPr>
            </w:pPr>
            <w:r w:rsidRPr="0019607D">
              <w:rPr>
                <w:rFonts w:ascii="Arial" w:hAnsi="Arial"/>
                <w:b/>
                <w:sz w:val="16"/>
                <w:szCs w:val="16"/>
                <w:lang w:val="en-CA"/>
              </w:rPr>
              <w:t>Full Name &amp; Residential Address of Placee</w:t>
            </w:r>
          </w:p>
        </w:tc>
        <w:tc>
          <w:tcPr>
            <w:tcW w:w="1350" w:type="dxa"/>
          </w:tcPr>
          <w:p w:rsidR="00EA4133" w:rsidRPr="0019607D" w:rsidRDefault="007D2428">
            <w:pPr>
              <w:pStyle w:val="BodyText"/>
              <w:spacing w:before="0" w:line="280" w:lineRule="exact"/>
              <w:jc w:val="center"/>
              <w:rPr>
                <w:rFonts w:ascii="Arial" w:hAnsi="Arial"/>
                <w:b/>
                <w:sz w:val="16"/>
                <w:szCs w:val="16"/>
                <w:lang w:val="en-CA"/>
              </w:rPr>
            </w:pPr>
          </w:p>
          <w:p w:rsidR="00EA4133" w:rsidRPr="0019607D" w:rsidRDefault="007D2428">
            <w:pPr>
              <w:pStyle w:val="BodyText"/>
              <w:spacing w:before="0" w:line="280" w:lineRule="exact"/>
              <w:jc w:val="center"/>
              <w:rPr>
                <w:rFonts w:ascii="Arial" w:hAnsi="Arial"/>
                <w:b/>
                <w:sz w:val="16"/>
                <w:szCs w:val="16"/>
                <w:lang w:val="en-CA"/>
              </w:rPr>
            </w:pPr>
            <w:r w:rsidRPr="0019607D">
              <w:rPr>
                <w:rFonts w:ascii="Arial" w:hAnsi="Arial"/>
                <w:b/>
                <w:sz w:val="16"/>
                <w:szCs w:val="16"/>
                <w:lang w:val="en-CA"/>
              </w:rPr>
              <w:t>Number of Securities Purchased or to be Purchased</w:t>
            </w:r>
          </w:p>
        </w:tc>
        <w:tc>
          <w:tcPr>
            <w:tcW w:w="1170" w:type="dxa"/>
          </w:tcPr>
          <w:p w:rsidR="00EA4133" w:rsidRPr="0019607D" w:rsidRDefault="007D2428">
            <w:pPr>
              <w:pStyle w:val="BodyText"/>
              <w:spacing w:before="0" w:line="280" w:lineRule="exact"/>
              <w:jc w:val="center"/>
              <w:rPr>
                <w:rFonts w:ascii="Arial" w:hAnsi="Arial"/>
                <w:b/>
                <w:sz w:val="16"/>
                <w:szCs w:val="16"/>
                <w:lang w:val="en-CA"/>
              </w:rPr>
            </w:pPr>
          </w:p>
          <w:p w:rsidR="00EA4133" w:rsidRPr="0019607D" w:rsidRDefault="007D2428">
            <w:pPr>
              <w:pStyle w:val="BodyText"/>
              <w:spacing w:before="0" w:line="280" w:lineRule="exact"/>
              <w:jc w:val="center"/>
              <w:rPr>
                <w:rFonts w:ascii="Arial" w:hAnsi="Arial"/>
                <w:b/>
                <w:sz w:val="16"/>
                <w:szCs w:val="16"/>
                <w:lang w:val="en-CA"/>
              </w:rPr>
            </w:pPr>
            <w:r w:rsidRPr="0019607D">
              <w:rPr>
                <w:rFonts w:ascii="Arial" w:hAnsi="Arial"/>
                <w:b/>
                <w:sz w:val="16"/>
                <w:szCs w:val="16"/>
                <w:lang w:val="en-CA"/>
              </w:rPr>
              <w:t xml:space="preserve">Purchase </w:t>
            </w:r>
            <w:r w:rsidRPr="0019607D">
              <w:rPr>
                <w:rFonts w:ascii="Arial" w:hAnsi="Arial"/>
                <w:b/>
                <w:sz w:val="16"/>
                <w:szCs w:val="16"/>
                <w:lang w:val="en-CA"/>
              </w:rPr>
              <w:t>price per Security (CDN$)</w:t>
            </w:r>
          </w:p>
        </w:tc>
        <w:tc>
          <w:tcPr>
            <w:tcW w:w="1170" w:type="dxa"/>
          </w:tcPr>
          <w:p w:rsidR="00EA4133" w:rsidRPr="0019607D" w:rsidRDefault="007D2428">
            <w:pPr>
              <w:pStyle w:val="BodyText"/>
              <w:spacing w:before="0" w:line="280" w:lineRule="exact"/>
              <w:jc w:val="center"/>
              <w:rPr>
                <w:rFonts w:ascii="Arial" w:hAnsi="Arial"/>
                <w:b/>
                <w:sz w:val="16"/>
                <w:szCs w:val="16"/>
                <w:lang w:val="en-CA"/>
              </w:rPr>
            </w:pPr>
          </w:p>
          <w:p w:rsidR="00EA4133" w:rsidRPr="0019607D" w:rsidRDefault="007D2428">
            <w:pPr>
              <w:pStyle w:val="BodyText"/>
              <w:spacing w:before="0" w:line="280" w:lineRule="exact"/>
              <w:jc w:val="center"/>
              <w:rPr>
                <w:rFonts w:ascii="Arial" w:hAnsi="Arial"/>
                <w:b/>
                <w:sz w:val="16"/>
                <w:szCs w:val="16"/>
                <w:lang w:val="en-CA"/>
              </w:rPr>
            </w:pPr>
            <w:r w:rsidRPr="0019607D">
              <w:rPr>
                <w:rFonts w:ascii="Arial" w:hAnsi="Arial"/>
                <w:b/>
                <w:sz w:val="16"/>
                <w:szCs w:val="16"/>
                <w:lang w:val="en-CA"/>
              </w:rPr>
              <w:t>Conversion</w:t>
            </w:r>
          </w:p>
          <w:p w:rsidR="00EA4133" w:rsidRPr="0019607D" w:rsidRDefault="007D2428">
            <w:pPr>
              <w:pStyle w:val="BodyText"/>
              <w:spacing w:before="0" w:line="280" w:lineRule="exact"/>
              <w:jc w:val="center"/>
              <w:rPr>
                <w:rFonts w:ascii="Arial" w:hAnsi="Arial"/>
                <w:b/>
                <w:sz w:val="16"/>
                <w:szCs w:val="16"/>
                <w:lang w:val="en-CA"/>
              </w:rPr>
            </w:pPr>
            <w:r w:rsidRPr="0019607D">
              <w:rPr>
                <w:rFonts w:ascii="Arial" w:hAnsi="Arial"/>
                <w:b/>
                <w:sz w:val="16"/>
                <w:szCs w:val="16"/>
                <w:lang w:val="en-CA"/>
              </w:rPr>
              <w:t>Price (if</w:t>
            </w:r>
          </w:p>
          <w:p w:rsidR="00EA4133" w:rsidRPr="0019607D" w:rsidRDefault="007D2428">
            <w:pPr>
              <w:pStyle w:val="BodyText"/>
              <w:spacing w:before="0" w:line="280" w:lineRule="exact"/>
              <w:jc w:val="center"/>
              <w:rPr>
                <w:rFonts w:ascii="Arial" w:hAnsi="Arial"/>
                <w:b/>
                <w:sz w:val="16"/>
                <w:szCs w:val="16"/>
                <w:lang w:val="en-CA"/>
              </w:rPr>
            </w:pPr>
            <w:r w:rsidRPr="0019607D">
              <w:rPr>
                <w:rFonts w:ascii="Arial" w:hAnsi="Arial"/>
                <w:b/>
                <w:sz w:val="16"/>
                <w:szCs w:val="16"/>
                <w:lang w:val="en-CA"/>
              </w:rPr>
              <w:t>Applicable)</w:t>
            </w:r>
          </w:p>
        </w:tc>
        <w:tc>
          <w:tcPr>
            <w:tcW w:w="1440" w:type="dxa"/>
          </w:tcPr>
          <w:p w:rsidR="00EA4133" w:rsidRPr="0019607D" w:rsidRDefault="007D2428">
            <w:pPr>
              <w:pStyle w:val="BodyText"/>
              <w:spacing w:before="0" w:line="280" w:lineRule="exact"/>
              <w:jc w:val="center"/>
              <w:rPr>
                <w:rFonts w:ascii="Arial" w:hAnsi="Arial"/>
                <w:b/>
                <w:sz w:val="16"/>
                <w:szCs w:val="16"/>
                <w:lang w:val="en-CA"/>
              </w:rPr>
            </w:pPr>
          </w:p>
          <w:p w:rsidR="00EA4133" w:rsidRPr="0019607D" w:rsidRDefault="007D2428">
            <w:pPr>
              <w:pStyle w:val="BodyText"/>
              <w:spacing w:before="0" w:line="280" w:lineRule="exact"/>
              <w:jc w:val="center"/>
              <w:rPr>
                <w:rFonts w:ascii="Arial" w:hAnsi="Arial"/>
                <w:b/>
                <w:sz w:val="16"/>
                <w:szCs w:val="16"/>
                <w:lang w:val="en-CA"/>
              </w:rPr>
            </w:pPr>
            <w:r w:rsidRPr="0019607D">
              <w:rPr>
                <w:rFonts w:ascii="Arial" w:hAnsi="Arial"/>
                <w:b/>
                <w:sz w:val="16"/>
                <w:szCs w:val="16"/>
                <w:lang w:val="en-CA"/>
              </w:rPr>
              <w:t>Prospectus Exemption</w:t>
            </w:r>
          </w:p>
        </w:tc>
        <w:tc>
          <w:tcPr>
            <w:tcW w:w="1620" w:type="dxa"/>
          </w:tcPr>
          <w:p w:rsidR="00EA4133" w:rsidRPr="0019607D" w:rsidRDefault="007D2428">
            <w:pPr>
              <w:pStyle w:val="BodyText"/>
              <w:spacing w:before="0" w:line="280" w:lineRule="exact"/>
              <w:jc w:val="center"/>
              <w:rPr>
                <w:rFonts w:ascii="Arial" w:hAnsi="Arial"/>
                <w:b/>
                <w:sz w:val="16"/>
                <w:szCs w:val="16"/>
                <w:lang w:val="en-CA"/>
              </w:rPr>
            </w:pPr>
            <w:r w:rsidRPr="0019607D">
              <w:rPr>
                <w:rFonts w:ascii="Arial" w:hAnsi="Arial"/>
                <w:b/>
                <w:sz w:val="16"/>
                <w:szCs w:val="16"/>
              </w:rPr>
              <w:t>No. of Securities, directly or indirectly, Owned, Controlled or Directed</w:t>
            </w:r>
          </w:p>
        </w:tc>
        <w:tc>
          <w:tcPr>
            <w:tcW w:w="1170" w:type="dxa"/>
          </w:tcPr>
          <w:p w:rsidR="00EA4133" w:rsidRPr="0019607D" w:rsidRDefault="007D2428">
            <w:pPr>
              <w:pStyle w:val="BodyText"/>
              <w:spacing w:before="0" w:line="280" w:lineRule="exact"/>
              <w:jc w:val="center"/>
              <w:rPr>
                <w:rFonts w:ascii="Arial" w:hAnsi="Arial"/>
                <w:b/>
                <w:sz w:val="16"/>
                <w:szCs w:val="16"/>
                <w:lang w:val="en-CA"/>
              </w:rPr>
            </w:pPr>
          </w:p>
          <w:p w:rsidR="00EA4133" w:rsidRPr="0019607D" w:rsidRDefault="007D2428">
            <w:pPr>
              <w:pStyle w:val="BodyText"/>
              <w:spacing w:before="0" w:line="280" w:lineRule="exact"/>
              <w:jc w:val="center"/>
              <w:rPr>
                <w:rFonts w:ascii="Arial" w:hAnsi="Arial"/>
                <w:b/>
                <w:sz w:val="16"/>
                <w:szCs w:val="16"/>
                <w:lang w:val="en-CA"/>
              </w:rPr>
            </w:pPr>
            <w:r w:rsidRPr="0019607D">
              <w:rPr>
                <w:rFonts w:ascii="Arial" w:hAnsi="Arial"/>
                <w:b/>
                <w:sz w:val="16"/>
                <w:szCs w:val="16"/>
                <w:lang w:val="en-CA"/>
              </w:rPr>
              <w:t>Payment Date(1)</w:t>
            </w:r>
          </w:p>
        </w:tc>
        <w:tc>
          <w:tcPr>
            <w:tcW w:w="1260" w:type="dxa"/>
          </w:tcPr>
          <w:p w:rsidR="00EA4133" w:rsidRPr="0019607D" w:rsidRDefault="007D2428">
            <w:pPr>
              <w:pStyle w:val="BodyText"/>
              <w:spacing w:before="0" w:line="280" w:lineRule="exact"/>
              <w:jc w:val="center"/>
              <w:rPr>
                <w:rFonts w:ascii="Arial" w:hAnsi="Arial"/>
                <w:b/>
                <w:color w:val="000000"/>
                <w:sz w:val="16"/>
                <w:szCs w:val="16"/>
                <w:lang w:val="en-CA"/>
              </w:rPr>
            </w:pPr>
          </w:p>
          <w:p w:rsidR="00EA4133" w:rsidRPr="0019607D" w:rsidRDefault="007D2428">
            <w:pPr>
              <w:pStyle w:val="BodyText"/>
              <w:spacing w:before="0" w:line="280" w:lineRule="exact"/>
              <w:jc w:val="center"/>
              <w:rPr>
                <w:rFonts w:ascii="Arial" w:hAnsi="Arial"/>
                <w:b/>
                <w:color w:val="000000"/>
                <w:sz w:val="16"/>
                <w:szCs w:val="16"/>
                <w:lang w:val="en-CA"/>
              </w:rPr>
            </w:pPr>
            <w:r>
              <w:rPr>
                <w:rFonts w:ascii="Arial" w:hAnsi="Arial"/>
                <w:b/>
                <w:color w:val="000000"/>
                <w:sz w:val="16"/>
                <w:szCs w:val="16"/>
                <w:lang w:val="en-CA"/>
              </w:rPr>
              <w:t>Describe relations</w:t>
            </w:r>
            <w:r w:rsidRPr="0019607D">
              <w:rPr>
                <w:rFonts w:ascii="Arial" w:hAnsi="Arial"/>
                <w:b/>
                <w:color w:val="000000"/>
                <w:sz w:val="16"/>
                <w:szCs w:val="16"/>
                <w:lang w:val="en-CA"/>
              </w:rPr>
              <w:t>hip to Issuer (2)</w:t>
            </w:r>
          </w:p>
        </w:tc>
      </w:tr>
      <w:tr w:rsidR="003C4BBC" w:rsidTr="00E408B3">
        <w:trPr>
          <w:trHeight w:val="864"/>
        </w:trPr>
        <w:tc>
          <w:tcPr>
            <w:tcW w:w="1278" w:type="dxa"/>
          </w:tcPr>
          <w:p w:rsidR="001977BA" w:rsidRPr="006D2796" w:rsidRDefault="007D2428">
            <w:pPr>
              <w:pStyle w:val="BodyText"/>
              <w:spacing w:before="0" w:line="280" w:lineRule="exact"/>
              <w:jc w:val="center"/>
              <w:rPr>
                <w:rFonts w:ascii="Arial" w:hAnsi="Arial"/>
                <w:b/>
                <w:sz w:val="16"/>
                <w:szCs w:val="16"/>
                <w:lang w:val="en-CA"/>
              </w:rPr>
            </w:pPr>
            <w:r w:rsidRPr="006D2796">
              <w:rPr>
                <w:rFonts w:ascii="Arial" w:hAnsi="Arial"/>
                <w:b/>
                <w:sz w:val="16"/>
                <w:szCs w:val="16"/>
                <w:lang w:val="en-CA"/>
              </w:rPr>
              <w:t>PRC Partners Ltd.</w:t>
            </w:r>
          </w:p>
        </w:tc>
        <w:tc>
          <w:tcPr>
            <w:tcW w:w="1350" w:type="dxa"/>
          </w:tcPr>
          <w:p w:rsidR="001977BA" w:rsidRPr="0019607D" w:rsidRDefault="007D2428">
            <w:pPr>
              <w:pStyle w:val="BodyText"/>
              <w:spacing w:before="0" w:line="280" w:lineRule="exact"/>
              <w:jc w:val="center"/>
              <w:rPr>
                <w:rFonts w:ascii="Arial" w:hAnsi="Arial"/>
                <w:b/>
                <w:sz w:val="16"/>
                <w:szCs w:val="16"/>
                <w:lang w:val="en-CA"/>
              </w:rPr>
            </w:pPr>
            <w:r>
              <w:rPr>
                <w:rFonts w:ascii="Arial" w:hAnsi="Arial"/>
                <w:b/>
                <w:sz w:val="16"/>
                <w:szCs w:val="16"/>
                <w:lang w:val="en-CA"/>
              </w:rPr>
              <w:t>440,000 common shares</w:t>
            </w:r>
          </w:p>
        </w:tc>
        <w:tc>
          <w:tcPr>
            <w:tcW w:w="1170" w:type="dxa"/>
          </w:tcPr>
          <w:p w:rsidR="001977BA" w:rsidRPr="0019607D" w:rsidRDefault="007D2428">
            <w:pPr>
              <w:pStyle w:val="BodyText"/>
              <w:spacing w:before="0" w:line="280" w:lineRule="exact"/>
              <w:jc w:val="center"/>
              <w:rPr>
                <w:rFonts w:ascii="Arial" w:hAnsi="Arial"/>
                <w:b/>
                <w:sz w:val="16"/>
                <w:szCs w:val="16"/>
                <w:lang w:val="en-CA"/>
              </w:rPr>
            </w:pPr>
            <w:r>
              <w:rPr>
                <w:rFonts w:ascii="Arial" w:hAnsi="Arial"/>
                <w:b/>
                <w:sz w:val="16"/>
                <w:szCs w:val="16"/>
                <w:lang w:val="en-CA"/>
              </w:rPr>
              <w:t>$0.25</w:t>
            </w:r>
            <w:r>
              <w:rPr>
                <w:rFonts w:ascii="Arial" w:hAnsi="Arial"/>
                <w:b/>
                <w:sz w:val="16"/>
                <w:szCs w:val="16"/>
                <w:lang w:val="en-CA"/>
              </w:rPr>
              <w:t xml:space="preserve">(3) </w:t>
            </w:r>
          </w:p>
        </w:tc>
        <w:tc>
          <w:tcPr>
            <w:tcW w:w="1170" w:type="dxa"/>
          </w:tcPr>
          <w:p w:rsidR="001977BA" w:rsidRPr="0019607D" w:rsidRDefault="007D2428">
            <w:pPr>
              <w:pStyle w:val="BodyText"/>
              <w:spacing w:before="0" w:line="280" w:lineRule="exact"/>
              <w:jc w:val="center"/>
              <w:rPr>
                <w:rFonts w:ascii="Arial" w:hAnsi="Arial"/>
                <w:b/>
                <w:sz w:val="16"/>
                <w:szCs w:val="16"/>
                <w:lang w:val="en-CA"/>
              </w:rPr>
            </w:pPr>
            <w:r>
              <w:rPr>
                <w:rFonts w:ascii="Arial" w:hAnsi="Arial"/>
                <w:b/>
                <w:sz w:val="16"/>
                <w:szCs w:val="16"/>
                <w:lang w:val="en-CA"/>
              </w:rPr>
              <w:t>N/A</w:t>
            </w:r>
          </w:p>
        </w:tc>
        <w:tc>
          <w:tcPr>
            <w:tcW w:w="1440" w:type="dxa"/>
          </w:tcPr>
          <w:p w:rsidR="001977BA" w:rsidRPr="0019607D" w:rsidRDefault="007D2428" w:rsidP="00F40A46">
            <w:pPr>
              <w:pStyle w:val="BodyText"/>
              <w:spacing w:before="0" w:line="280" w:lineRule="exact"/>
              <w:jc w:val="center"/>
              <w:rPr>
                <w:rFonts w:ascii="Arial" w:hAnsi="Arial"/>
                <w:b/>
                <w:sz w:val="16"/>
                <w:szCs w:val="16"/>
                <w:lang w:val="en-CA"/>
              </w:rPr>
            </w:pPr>
            <w:r>
              <w:rPr>
                <w:rFonts w:ascii="Arial" w:hAnsi="Arial"/>
                <w:b/>
                <w:sz w:val="16"/>
                <w:szCs w:val="16"/>
                <w:lang w:val="en-CA"/>
              </w:rPr>
              <w:t xml:space="preserve">Section </w:t>
            </w:r>
            <w:r>
              <w:rPr>
                <w:rFonts w:ascii="Arial" w:hAnsi="Arial"/>
                <w:b/>
                <w:sz w:val="16"/>
                <w:szCs w:val="16"/>
                <w:lang w:val="en-CA"/>
              </w:rPr>
              <w:t>2.3 of NI 45-106</w:t>
            </w:r>
          </w:p>
        </w:tc>
        <w:tc>
          <w:tcPr>
            <w:tcW w:w="1620" w:type="dxa"/>
          </w:tcPr>
          <w:p w:rsidR="001977BA" w:rsidRPr="0019607D" w:rsidRDefault="00EF7E57">
            <w:pPr>
              <w:pStyle w:val="BodyText"/>
              <w:spacing w:before="0" w:line="280" w:lineRule="exact"/>
              <w:jc w:val="center"/>
              <w:rPr>
                <w:rFonts w:ascii="Arial" w:hAnsi="Arial"/>
                <w:b/>
                <w:sz w:val="16"/>
                <w:szCs w:val="16"/>
              </w:rPr>
            </w:pPr>
            <w:r>
              <w:rPr>
                <w:rFonts w:ascii="Arial" w:hAnsi="Arial"/>
                <w:b/>
                <w:sz w:val="16"/>
                <w:szCs w:val="16"/>
              </w:rPr>
              <w:t>Nil</w:t>
            </w:r>
          </w:p>
        </w:tc>
        <w:tc>
          <w:tcPr>
            <w:tcW w:w="1170" w:type="dxa"/>
          </w:tcPr>
          <w:p w:rsidR="001977BA" w:rsidRPr="0019607D" w:rsidRDefault="007D2428" w:rsidP="007D3EB9">
            <w:pPr>
              <w:pStyle w:val="BodyText"/>
              <w:spacing w:before="0" w:line="280" w:lineRule="exact"/>
              <w:jc w:val="center"/>
              <w:rPr>
                <w:rFonts w:ascii="Arial" w:hAnsi="Arial"/>
                <w:b/>
                <w:sz w:val="16"/>
                <w:szCs w:val="16"/>
                <w:lang w:val="en-CA"/>
              </w:rPr>
            </w:pPr>
            <w:r>
              <w:rPr>
                <w:rFonts w:ascii="Arial" w:hAnsi="Arial"/>
                <w:b/>
                <w:sz w:val="16"/>
                <w:szCs w:val="16"/>
                <w:lang w:val="en-CA"/>
              </w:rPr>
              <w:t>July</w:t>
            </w:r>
            <w:r w:rsidR="007D3EB9">
              <w:rPr>
                <w:rFonts w:ascii="Arial" w:hAnsi="Arial"/>
                <w:b/>
                <w:sz w:val="16"/>
                <w:szCs w:val="16"/>
                <w:lang w:val="en-CA"/>
              </w:rPr>
              <w:t xml:space="preserve"> 8</w:t>
            </w:r>
            <w:r>
              <w:rPr>
                <w:rFonts w:ascii="Arial" w:hAnsi="Arial"/>
                <w:b/>
                <w:sz w:val="16"/>
                <w:szCs w:val="16"/>
                <w:lang w:val="en-CA"/>
              </w:rPr>
              <w:t>, 2015</w:t>
            </w:r>
          </w:p>
        </w:tc>
        <w:tc>
          <w:tcPr>
            <w:tcW w:w="1260" w:type="dxa"/>
          </w:tcPr>
          <w:p w:rsidR="001977BA" w:rsidRPr="0019607D" w:rsidRDefault="007D2428">
            <w:pPr>
              <w:pStyle w:val="BodyText"/>
              <w:spacing w:before="0" w:line="280" w:lineRule="exact"/>
              <w:jc w:val="center"/>
              <w:rPr>
                <w:rFonts w:ascii="Arial" w:hAnsi="Arial"/>
                <w:b/>
                <w:color w:val="000000"/>
                <w:sz w:val="16"/>
                <w:szCs w:val="16"/>
                <w:lang w:val="en-CA"/>
              </w:rPr>
            </w:pPr>
            <w:r>
              <w:rPr>
                <w:rFonts w:ascii="Arial" w:hAnsi="Arial"/>
                <w:b/>
                <w:color w:val="000000"/>
                <w:sz w:val="16"/>
                <w:szCs w:val="16"/>
                <w:lang w:val="en-CA"/>
              </w:rPr>
              <w:t>Arms Length</w:t>
            </w:r>
          </w:p>
        </w:tc>
      </w:tr>
    </w:tbl>
    <w:p w:rsidR="00EA4133" w:rsidRPr="008003B9" w:rsidRDefault="007D2428">
      <w:pPr>
        <w:pStyle w:val="BodyText"/>
        <w:numPr>
          <w:ilvl w:val="0"/>
          <w:numId w:val="8"/>
        </w:numPr>
        <w:jc w:val="both"/>
        <w:rPr>
          <w:rFonts w:ascii="Arial" w:hAnsi="Arial" w:cs="Arial"/>
          <w:sz w:val="20"/>
        </w:rPr>
      </w:pPr>
      <w:r w:rsidRPr="008003B9">
        <w:rPr>
          <w:rFonts w:ascii="Arial" w:hAnsi="Arial" w:cs="Arial"/>
          <w:sz w:val="20"/>
        </w:rPr>
        <w:t>Indicate date each placee</w:t>
      </w:r>
      <w:r w:rsidRPr="008003B9">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rsidR="00EA4133" w:rsidRDefault="007D2428">
      <w:pPr>
        <w:pStyle w:val="BodyText"/>
        <w:numPr>
          <w:ilvl w:val="0"/>
          <w:numId w:val="8"/>
        </w:numPr>
        <w:rPr>
          <w:rFonts w:ascii="Arial" w:hAnsi="Arial" w:cs="Arial"/>
          <w:sz w:val="20"/>
        </w:rPr>
      </w:pPr>
      <w:r w:rsidRPr="008003B9">
        <w:rPr>
          <w:rFonts w:ascii="Arial" w:hAnsi="Arial" w:cs="Arial"/>
          <w:sz w:val="20"/>
        </w:rPr>
        <w:t>Indicate if Related</w:t>
      </w:r>
      <w:r w:rsidRPr="008003B9">
        <w:rPr>
          <w:rFonts w:ascii="Arial" w:hAnsi="Arial" w:cs="Arial"/>
          <w:sz w:val="20"/>
        </w:rPr>
        <w:t xml:space="preserve"> Person.</w:t>
      </w:r>
    </w:p>
    <w:p w:rsidR="00E408B3" w:rsidRPr="008003B9" w:rsidRDefault="007D2428">
      <w:pPr>
        <w:pStyle w:val="BodyText"/>
        <w:numPr>
          <w:ilvl w:val="0"/>
          <w:numId w:val="8"/>
        </w:numPr>
        <w:rPr>
          <w:rFonts w:ascii="Arial" w:hAnsi="Arial" w:cs="Arial"/>
          <w:sz w:val="20"/>
        </w:rPr>
      </w:pPr>
      <w:r>
        <w:rPr>
          <w:rFonts w:ascii="Arial" w:hAnsi="Arial" w:cs="Arial"/>
          <w:sz w:val="20"/>
        </w:rPr>
        <w:t>Price reserved as of June 17, 2015</w:t>
      </w:r>
    </w:p>
    <w:p w:rsidR="00EA4133" w:rsidRPr="008003B9" w:rsidRDefault="007D2428">
      <w:pPr>
        <w:pStyle w:val="BodyText"/>
        <w:rPr>
          <w:rFonts w:ascii="Arial" w:hAnsi="Arial" w:cs="Arial"/>
          <w:sz w:val="20"/>
        </w:rPr>
      </w:pPr>
    </w:p>
    <w:p w:rsidR="00EA4133" w:rsidRPr="008003B9" w:rsidRDefault="007D2428">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7D2428">
      <w:pPr>
        <w:pStyle w:val="List"/>
        <w:tabs>
          <w:tab w:val="left" w:pos="9162"/>
        </w:tabs>
        <w:rPr>
          <w:rFonts w:ascii="Arial" w:hAnsi="Arial"/>
        </w:rPr>
      </w:pPr>
      <w:r>
        <w:rPr>
          <w:rFonts w:ascii="Arial" w:hAnsi="Arial"/>
        </w:rPr>
        <w:lastRenderedPageBreak/>
        <w:t>1.</w:t>
      </w:r>
      <w:r>
        <w:rPr>
          <w:rFonts w:ascii="Arial" w:hAnsi="Arial"/>
        </w:rPr>
        <w:tab/>
      </w:r>
      <w:r>
        <w:rPr>
          <w:rFonts w:ascii="Arial" w:hAnsi="Arial"/>
        </w:rPr>
        <w:t xml:space="preserve">Total amount of funds to be raised: </w:t>
      </w:r>
      <w:r>
        <w:rPr>
          <w:rFonts w:ascii="Arial" w:hAnsi="Arial"/>
          <w:u w:val="single"/>
        </w:rPr>
        <w:t>$110,000</w:t>
      </w:r>
      <w:r>
        <w:rPr>
          <w:rFonts w:ascii="Arial" w:hAnsi="Arial"/>
          <w:u w:val="single"/>
        </w:rPr>
        <w:tab/>
      </w:r>
      <w:r>
        <w:rPr>
          <w:rFonts w:ascii="Arial" w:hAnsi="Arial"/>
        </w:rPr>
        <w:t xml:space="preserve"> .</w:t>
      </w:r>
    </w:p>
    <w:p w:rsidR="00EA4133" w:rsidRDefault="007D2428">
      <w:pPr>
        <w:pStyle w:val="BodyText"/>
        <w:tabs>
          <w:tab w:val="left" w:pos="1080"/>
          <w:tab w:val="left" w:pos="9180"/>
        </w:tabs>
        <w:ind w:left="1080" w:hanging="1080"/>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r>
        <w:rPr>
          <w:rFonts w:ascii="Arial" w:hAnsi="Arial"/>
        </w:rPr>
        <w:t xml:space="preserve">.  </w:t>
      </w:r>
      <w:r>
        <w:rPr>
          <w:rFonts w:ascii="Arial" w:hAnsi="Arial"/>
          <w:u w:val="single"/>
        </w:rPr>
        <w:t>Working Capital</w:t>
      </w:r>
      <w:r>
        <w:rPr>
          <w:rFonts w:ascii="Arial" w:hAnsi="Arial"/>
          <w:u w:val="single"/>
        </w:rPr>
        <w:tab/>
      </w:r>
      <w:r>
        <w:rPr>
          <w:rFonts w:ascii="Arial" w:hAnsi="Arial"/>
        </w:rPr>
        <w:t xml:space="preserve"> .</w:t>
      </w:r>
    </w:p>
    <w:p w:rsidR="00EA4133" w:rsidRDefault="007D2428">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Pr>
          <w:rFonts w:ascii="Arial" w:hAnsi="Arial"/>
          <w:u w:val="single"/>
        </w:rPr>
        <w:t>Not Applicable</w:t>
      </w:r>
      <w:r>
        <w:rPr>
          <w:rFonts w:ascii="Arial" w:hAnsi="Arial"/>
          <w:u w:val="single"/>
        </w:rPr>
        <w:tab/>
      </w:r>
      <w:r>
        <w:rPr>
          <w:rFonts w:ascii="Arial" w:hAnsi="Arial"/>
        </w:rPr>
        <w:t xml:space="preserve"> .</w:t>
      </w:r>
    </w:p>
    <w:p w:rsidR="00EA4133" w:rsidRDefault="007D2428">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w:t>
      </w:r>
      <w:r>
        <w:rPr>
          <w:rFonts w:ascii="Arial" w:hAnsi="Arial"/>
        </w:rPr>
        <w:t>ion evidencing the debt and the agreement to exchange the debt for securities.</w:t>
      </w:r>
      <w:r>
        <w:rPr>
          <w:rFonts w:ascii="Arial" w:hAnsi="Arial"/>
        </w:rPr>
        <w:t xml:space="preserve">  </w:t>
      </w:r>
      <w:r>
        <w:rPr>
          <w:rFonts w:ascii="Arial" w:hAnsi="Arial"/>
          <w:u w:val="single"/>
        </w:rPr>
        <w:t>Not Applicable</w:t>
      </w:r>
      <w:r w:rsidRPr="00F40A46">
        <w:rPr>
          <w:rFonts w:ascii="Arial" w:hAnsi="Arial"/>
          <w:u w:val="single"/>
        </w:rPr>
        <w:tab/>
      </w:r>
    </w:p>
    <w:p w:rsidR="00EA4133" w:rsidRDefault="007D2428">
      <w:pPr>
        <w:pStyle w:val="BodyText"/>
        <w:numPr>
          <w:ilvl w:val="0"/>
          <w:numId w:val="10"/>
        </w:numPr>
        <w:tabs>
          <w:tab w:val="left" w:pos="9180"/>
        </w:tabs>
        <w:rPr>
          <w:rFonts w:ascii="Arial" w:hAnsi="Arial"/>
        </w:rPr>
      </w:pPr>
      <w:r>
        <w:rPr>
          <w:rFonts w:ascii="Arial" w:hAnsi="Arial"/>
        </w:rPr>
        <w:t>Description of securities to be issued:</w:t>
      </w:r>
    </w:p>
    <w:p w:rsidR="00EA4133" w:rsidRDefault="007D2428">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Pr>
          <w:rFonts w:ascii="Arial" w:hAnsi="Arial"/>
          <w:u w:val="single"/>
        </w:rPr>
        <w:t>Common</w:t>
      </w:r>
      <w:r>
        <w:rPr>
          <w:rFonts w:ascii="Arial" w:hAnsi="Arial"/>
          <w:u w:val="single"/>
        </w:rPr>
        <w:t xml:space="preserve"> Shares</w:t>
      </w:r>
      <w:r>
        <w:rPr>
          <w:rFonts w:ascii="Arial" w:hAnsi="Arial"/>
          <w:u w:val="single"/>
        </w:rPr>
        <w:tab/>
      </w:r>
      <w:r>
        <w:rPr>
          <w:rFonts w:ascii="Arial" w:hAnsi="Arial"/>
        </w:rPr>
        <w:t xml:space="preserve"> .</w:t>
      </w:r>
    </w:p>
    <w:p w:rsidR="00EA4133" w:rsidRDefault="007D2428">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rPr>
        <w:t>440,000</w:t>
      </w:r>
      <w:r>
        <w:rPr>
          <w:rFonts w:ascii="Arial" w:hAnsi="Arial"/>
          <w:u w:val="single"/>
        </w:rPr>
        <w:tab/>
      </w:r>
      <w:r>
        <w:rPr>
          <w:rFonts w:ascii="Arial" w:hAnsi="Arial"/>
        </w:rPr>
        <w:t xml:space="preserve"> .</w:t>
      </w:r>
    </w:p>
    <w:p w:rsidR="00EA4133" w:rsidRDefault="007D2428">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Pr>
          <w:rFonts w:ascii="Arial" w:hAnsi="Arial"/>
          <w:u w:val="single"/>
        </w:rPr>
        <w:t>$0.25</w:t>
      </w:r>
      <w:r>
        <w:rPr>
          <w:rFonts w:ascii="Arial" w:hAnsi="Arial"/>
          <w:u w:val="single"/>
        </w:rPr>
        <w:tab/>
      </w:r>
      <w:r>
        <w:rPr>
          <w:rFonts w:ascii="Arial" w:hAnsi="Arial"/>
        </w:rPr>
        <w:t xml:space="preserve"> .</w:t>
      </w:r>
    </w:p>
    <w:p w:rsidR="00EA4133" w:rsidRDefault="007D2428">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One</w:t>
      </w:r>
      <w:r>
        <w:rPr>
          <w:rFonts w:ascii="Arial" w:hAnsi="Arial"/>
          <w:u w:val="single"/>
        </w:rPr>
        <w:t xml:space="preserve"> share is entitled to one vote</w:t>
      </w:r>
      <w:r>
        <w:rPr>
          <w:rFonts w:ascii="Arial" w:hAnsi="Arial"/>
          <w:u w:val="single"/>
        </w:rPr>
        <w:tab/>
      </w:r>
    </w:p>
    <w:p w:rsidR="00EA4133" w:rsidRDefault="007D2428">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7D2428">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Not Applicable</w:t>
      </w:r>
      <w:r>
        <w:rPr>
          <w:rFonts w:ascii="Arial" w:hAnsi="Arial"/>
          <w:u w:val="single"/>
        </w:rPr>
        <w:tab/>
      </w:r>
      <w:r>
        <w:rPr>
          <w:rFonts w:ascii="Arial" w:hAnsi="Arial"/>
        </w:rPr>
        <w:t xml:space="preserve"> .</w:t>
      </w:r>
    </w:p>
    <w:p w:rsidR="00EA4133" w:rsidRPr="00474A38" w:rsidRDefault="007D2428" w:rsidP="00474A38">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Pr>
          <w:rFonts w:ascii="Arial" w:hAnsi="Arial"/>
          <w:u w:val="single"/>
        </w:rPr>
        <w:t>N</w:t>
      </w:r>
      <w:r>
        <w:rPr>
          <w:rFonts w:ascii="Arial" w:hAnsi="Arial"/>
          <w:u w:val="single"/>
        </w:rPr>
        <w:t>ot Applicable</w:t>
      </w:r>
      <w:r>
        <w:rPr>
          <w:rFonts w:ascii="Arial" w:hAnsi="Arial"/>
          <w:u w:val="single"/>
        </w:rPr>
        <w:tab/>
      </w:r>
      <w:r w:rsidRPr="00474A38">
        <w:rPr>
          <w:rFonts w:ascii="Arial" w:hAnsi="Arial"/>
        </w:rPr>
        <w:t xml:space="preserve"> .</w:t>
      </w:r>
    </w:p>
    <w:p w:rsidR="00EA4133" w:rsidRDefault="007D2428">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 xml:space="preserve"> Not Applicable</w:t>
      </w:r>
      <w:r>
        <w:rPr>
          <w:rFonts w:ascii="Arial" w:hAnsi="Arial"/>
          <w:u w:val="single"/>
        </w:rPr>
        <w:tab/>
      </w:r>
      <w:r>
        <w:rPr>
          <w:rFonts w:ascii="Arial" w:hAnsi="Arial"/>
        </w:rPr>
        <w:t xml:space="preserve"> .</w:t>
      </w:r>
    </w:p>
    <w:p w:rsidR="00EA4133" w:rsidRDefault="007D2428">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 xml:space="preserve"> </w:t>
      </w:r>
      <w:r>
        <w:rPr>
          <w:rFonts w:ascii="Arial" w:hAnsi="Arial"/>
          <w:u w:val="single"/>
        </w:rPr>
        <w:tab/>
        <w:t>Not Applicable</w:t>
      </w:r>
      <w:r>
        <w:rPr>
          <w:rFonts w:ascii="Arial" w:hAnsi="Arial"/>
          <w:u w:val="single"/>
        </w:rPr>
        <w:tab/>
      </w:r>
      <w:r>
        <w:rPr>
          <w:rFonts w:ascii="Arial" w:hAnsi="Arial"/>
          <w:u w:val="single"/>
        </w:rPr>
        <w:tab/>
      </w:r>
      <w:r>
        <w:rPr>
          <w:rFonts w:ascii="Arial" w:hAnsi="Arial"/>
        </w:rPr>
        <w:t xml:space="preserve"> .</w:t>
      </w:r>
    </w:p>
    <w:p w:rsidR="00EA4133" w:rsidRDefault="007D2428">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7D2428">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Not Applicable</w:t>
      </w:r>
      <w:r>
        <w:rPr>
          <w:rFonts w:ascii="Arial" w:hAnsi="Arial"/>
          <w:u w:val="single"/>
        </w:rPr>
        <w:tab/>
      </w:r>
      <w:r>
        <w:rPr>
          <w:rFonts w:ascii="Arial" w:hAnsi="Arial"/>
        </w:rPr>
        <w:t xml:space="preserve"> .</w:t>
      </w:r>
    </w:p>
    <w:p w:rsidR="00EA4133" w:rsidRDefault="007D2428">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Not Applicable</w:t>
      </w:r>
      <w:r>
        <w:rPr>
          <w:rFonts w:ascii="Arial" w:hAnsi="Arial"/>
          <w:u w:val="single"/>
        </w:rPr>
        <w:tab/>
      </w:r>
      <w:r>
        <w:rPr>
          <w:rFonts w:ascii="Arial" w:hAnsi="Arial"/>
        </w:rPr>
        <w:t>.</w:t>
      </w:r>
    </w:p>
    <w:p w:rsidR="00EA4133" w:rsidRDefault="007D2428">
      <w:pPr>
        <w:pStyle w:val="BodyText"/>
        <w:tabs>
          <w:tab w:val="left" w:pos="1080"/>
          <w:tab w:val="left" w:pos="1440"/>
          <w:tab w:val="left" w:pos="2160"/>
          <w:tab w:val="left" w:pos="9180"/>
        </w:tabs>
        <w:rPr>
          <w:rFonts w:ascii="Arial" w:hAnsi="Arial"/>
        </w:rPr>
      </w:pPr>
      <w:r>
        <w:rPr>
          <w:rFonts w:ascii="Arial" w:hAnsi="Arial"/>
        </w:rPr>
        <w:tab/>
      </w:r>
      <w:r>
        <w:rPr>
          <w:rFonts w:ascii="Arial" w:hAnsi="Arial"/>
        </w:rPr>
        <w:t xml:space="preserve">(c) </w:t>
      </w:r>
      <w:r>
        <w:rPr>
          <w:rFonts w:ascii="Arial" w:hAnsi="Arial"/>
        </w:rPr>
        <w:tab/>
      </w:r>
      <w:r>
        <w:rPr>
          <w:rFonts w:ascii="Arial" w:hAnsi="Arial"/>
        </w:rPr>
        <w:tab/>
        <w:t xml:space="preserve">Interest rate </w:t>
      </w:r>
      <w:r>
        <w:rPr>
          <w:rFonts w:ascii="Arial" w:hAnsi="Arial"/>
          <w:u w:val="single"/>
        </w:rPr>
        <w:t>Not Applicable</w:t>
      </w:r>
      <w:r>
        <w:rPr>
          <w:rFonts w:ascii="Arial" w:hAnsi="Arial"/>
          <w:u w:val="single"/>
        </w:rPr>
        <w:tab/>
      </w:r>
      <w:r>
        <w:rPr>
          <w:rFonts w:ascii="Arial" w:hAnsi="Arial"/>
        </w:rPr>
        <w:t xml:space="preserve"> .</w:t>
      </w:r>
    </w:p>
    <w:p w:rsidR="00EA4133" w:rsidRPr="00474A38" w:rsidRDefault="007D2428" w:rsidP="00474A38">
      <w:pPr>
        <w:pStyle w:val="BodyText"/>
        <w:tabs>
          <w:tab w:val="left" w:pos="1080"/>
          <w:tab w:val="left" w:pos="1440"/>
          <w:tab w:val="left" w:pos="2160"/>
          <w:tab w:val="left" w:pos="9180"/>
        </w:tabs>
        <w:ind w:left="1080" w:hanging="1080"/>
        <w:rPr>
          <w:rFonts w:ascii="Arial" w:hAnsi="Arial" w:cs="Arial"/>
        </w:rPr>
      </w:pPr>
      <w:r>
        <w:rPr>
          <w:rFonts w:ascii="Arial" w:hAnsi="Arial"/>
        </w:rPr>
        <w:tab/>
        <w:t xml:space="preserve">(d) </w:t>
      </w:r>
      <w:r>
        <w:rPr>
          <w:rFonts w:ascii="Arial" w:hAnsi="Arial"/>
        </w:rPr>
        <w:tab/>
        <w:t xml:space="preserve">Conversion terms </w:t>
      </w:r>
      <w:r>
        <w:rPr>
          <w:rFonts w:ascii="Arial" w:hAnsi="Arial"/>
          <w:u w:val="single"/>
        </w:rPr>
        <w:t>Not Applicable</w:t>
      </w:r>
      <w:r>
        <w:rPr>
          <w:rFonts w:ascii="Arial" w:hAnsi="Arial"/>
          <w:u w:val="single"/>
        </w:rPr>
        <w:tab/>
      </w:r>
      <w:r>
        <w:rPr>
          <w:rFonts w:ascii="Arial" w:hAnsi="Arial"/>
        </w:rPr>
        <w:t xml:space="preserve"> .</w:t>
      </w:r>
    </w:p>
    <w:p w:rsidR="00474A38" w:rsidRPr="00474A38" w:rsidRDefault="007D2428" w:rsidP="006D2796">
      <w:pPr>
        <w:pStyle w:val="Heading2"/>
        <w:keepNext w:val="0"/>
        <w:tabs>
          <w:tab w:val="left" w:pos="1080"/>
          <w:tab w:val="left" w:pos="1440"/>
          <w:tab w:val="left" w:pos="2160"/>
          <w:tab w:val="left" w:pos="9180"/>
        </w:tabs>
        <w:rPr>
          <w:rFonts w:cs="Arial"/>
          <w:b w:val="0"/>
          <w:sz w:val="24"/>
          <w:szCs w:val="24"/>
        </w:rPr>
      </w:pPr>
      <w:r w:rsidRPr="00474A38">
        <w:rPr>
          <w:rFonts w:cs="Arial"/>
          <w:sz w:val="24"/>
          <w:szCs w:val="24"/>
        </w:rPr>
        <w:tab/>
      </w:r>
      <w:r w:rsidRPr="00474A38">
        <w:rPr>
          <w:rFonts w:cs="Arial"/>
          <w:b w:val="0"/>
          <w:sz w:val="24"/>
          <w:szCs w:val="24"/>
        </w:rPr>
        <w:t>(e)</w:t>
      </w:r>
      <w:r w:rsidRPr="00474A38">
        <w:rPr>
          <w:rFonts w:cs="Arial"/>
          <w:sz w:val="24"/>
          <w:szCs w:val="24"/>
        </w:rPr>
        <w:t xml:space="preserve"> </w:t>
      </w:r>
      <w:r w:rsidRPr="00474A38">
        <w:rPr>
          <w:rFonts w:cs="Arial"/>
          <w:sz w:val="24"/>
          <w:szCs w:val="24"/>
        </w:rPr>
        <w:tab/>
      </w:r>
      <w:r w:rsidRPr="00474A38">
        <w:rPr>
          <w:rFonts w:cs="Arial"/>
          <w:b w:val="0"/>
          <w:sz w:val="24"/>
          <w:szCs w:val="24"/>
        </w:rPr>
        <w:t xml:space="preserve">Default provisions </w:t>
      </w:r>
      <w:r>
        <w:rPr>
          <w:rFonts w:cs="Arial"/>
          <w:b w:val="0"/>
          <w:sz w:val="24"/>
          <w:szCs w:val="24"/>
          <w:u w:val="single"/>
        </w:rPr>
        <w:t>Not Applicable</w:t>
      </w:r>
      <w:r>
        <w:rPr>
          <w:rFonts w:cs="Arial"/>
          <w:b w:val="0"/>
          <w:sz w:val="24"/>
          <w:szCs w:val="24"/>
          <w:u w:val="single"/>
        </w:rPr>
        <w:tab/>
      </w:r>
    </w:p>
    <w:p w:rsidR="00EA4133" w:rsidRDefault="007D2428">
      <w:pPr>
        <w:pStyle w:val="List"/>
        <w:numPr>
          <w:ilvl w:val="0"/>
          <w:numId w:val="10"/>
        </w:numPr>
        <w:jc w:val="both"/>
        <w:rPr>
          <w:rFonts w:ascii="Arial" w:hAnsi="Arial"/>
        </w:rPr>
      </w:pPr>
      <w:r>
        <w:rPr>
          <w:rFonts w:ascii="Arial" w:hAnsi="Arial"/>
        </w:rPr>
        <w:t xml:space="preserve">Provide the following information for any agent’s fee, commission, bonus or finder’s fee, or other compensation paid or to be paid in </w:t>
      </w:r>
      <w:r>
        <w:rPr>
          <w:rFonts w:ascii="Arial" w:hAnsi="Arial"/>
        </w:rPr>
        <w:t>connection with the placement (including warrants, options, etc.):</w:t>
      </w:r>
    </w:p>
    <w:p w:rsidR="00EA4133" w:rsidRDefault="007D2428" w:rsidP="006109F2">
      <w:pPr>
        <w:pStyle w:val="List"/>
        <w:tabs>
          <w:tab w:val="left" w:pos="9180"/>
        </w:tabs>
        <w:ind w:left="2160"/>
        <w:rPr>
          <w:rFonts w:ascii="Arial" w:hAnsi="Arial"/>
          <w:u w:val="single"/>
        </w:rPr>
      </w:pPr>
      <w:r>
        <w:rPr>
          <w:rFonts w:ascii="Arial" w:hAnsi="Arial"/>
        </w:rPr>
        <w:lastRenderedPageBreak/>
        <w:t>(a)</w:t>
      </w:r>
      <w:r>
        <w:rPr>
          <w:rFonts w:ascii="Arial" w:hAnsi="Arial"/>
        </w:rPr>
        <w:tab/>
        <w:t>Details of any dealer, agent, broker or other person receiving compensation in connection with the placement (name, address. If a corporation, identify persons owning or exercising voti</w:t>
      </w:r>
      <w:r>
        <w:rPr>
          <w:rFonts w:ascii="Arial" w:hAnsi="Arial"/>
        </w:rPr>
        <w:t xml:space="preserve">ng control over 20% or more of the voting shares if known to the Issuer): </w:t>
      </w:r>
      <w:r>
        <w:rPr>
          <w:rFonts w:ascii="Arial" w:hAnsi="Arial"/>
          <w:u w:val="single"/>
        </w:rPr>
        <w:tab/>
      </w:r>
      <w:r>
        <w:rPr>
          <w:rFonts w:ascii="Arial" w:hAnsi="Arial"/>
          <w:u w:val="single"/>
        </w:rPr>
        <w:br/>
      </w:r>
      <w:r>
        <w:rPr>
          <w:rFonts w:ascii="Arial" w:hAnsi="Arial"/>
          <w:u w:val="single"/>
        </w:rPr>
        <w:t>Not Applicable</w:t>
      </w:r>
      <w:r>
        <w:rPr>
          <w:rFonts w:ascii="Arial" w:hAnsi="Arial"/>
          <w:u w:val="single"/>
        </w:rPr>
        <w:tab/>
      </w:r>
    </w:p>
    <w:p w:rsidR="00EA4133" w:rsidRDefault="007D2428">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Not Applicable</w:t>
      </w:r>
      <w:r>
        <w:rPr>
          <w:rFonts w:ascii="Arial" w:hAnsi="Arial"/>
          <w:u w:val="single"/>
        </w:rPr>
        <w:tab/>
      </w:r>
      <w:r>
        <w:rPr>
          <w:rFonts w:ascii="Arial" w:hAnsi="Arial"/>
        </w:rPr>
        <w:t xml:space="preserve"> .</w:t>
      </w:r>
    </w:p>
    <w:p w:rsidR="00EA4133" w:rsidRDefault="007D2428">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Not Applicable</w:t>
      </w:r>
      <w:r>
        <w:rPr>
          <w:rFonts w:ascii="Arial" w:hAnsi="Arial"/>
          <w:u w:val="single"/>
        </w:rPr>
        <w:tab/>
      </w:r>
      <w:r>
        <w:rPr>
          <w:rFonts w:ascii="Arial" w:hAnsi="Arial"/>
        </w:rPr>
        <w:t xml:space="preserve"> .</w:t>
      </w:r>
    </w:p>
    <w:p w:rsidR="00EA4133" w:rsidRDefault="007D2428">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Not Applicable</w:t>
      </w:r>
      <w:r>
        <w:rPr>
          <w:rFonts w:ascii="Arial" w:hAnsi="Arial"/>
          <w:u w:val="single"/>
        </w:rPr>
        <w:tab/>
      </w:r>
      <w:r>
        <w:rPr>
          <w:rFonts w:ascii="Arial" w:hAnsi="Arial"/>
        </w:rPr>
        <w:t xml:space="preserve"> .</w:t>
      </w:r>
    </w:p>
    <w:p w:rsidR="00EA4133" w:rsidRDefault="007D2428">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Not Applicable</w:t>
      </w:r>
      <w:r>
        <w:rPr>
          <w:rFonts w:ascii="Arial" w:hAnsi="Arial"/>
          <w:u w:val="single"/>
        </w:rPr>
        <w:tab/>
      </w:r>
      <w:r>
        <w:rPr>
          <w:rFonts w:ascii="Arial" w:hAnsi="Arial"/>
        </w:rPr>
        <w:t xml:space="preserve"> .</w:t>
      </w:r>
    </w:p>
    <w:p w:rsidR="00EA4133" w:rsidRDefault="007D2428">
      <w:pPr>
        <w:pStyle w:val="List"/>
        <w:tabs>
          <w:tab w:val="num" w:pos="1080"/>
          <w:tab w:val="left" w:pos="2160"/>
          <w:tab w:val="left" w:pos="9180"/>
        </w:tabs>
        <w:ind w:left="2160"/>
        <w:rPr>
          <w:rFonts w:ascii="Arial" w:hAnsi="Arial"/>
        </w:rPr>
      </w:pPr>
      <w:r>
        <w:rPr>
          <w:rFonts w:ascii="Arial" w:hAnsi="Arial"/>
        </w:rPr>
        <w:t>(f)</w:t>
      </w:r>
      <w:r>
        <w:rPr>
          <w:rFonts w:ascii="Arial" w:hAnsi="Arial"/>
        </w:rPr>
        <w:tab/>
        <w:t>Exercise</w:t>
      </w:r>
      <w:r>
        <w:rPr>
          <w:rFonts w:ascii="Arial" w:hAnsi="Arial"/>
        </w:rPr>
        <w:t xml:space="preserve"> price of any options, warrants etc. </w:t>
      </w:r>
      <w:r>
        <w:rPr>
          <w:rFonts w:ascii="Arial" w:hAnsi="Arial"/>
          <w:u w:val="single"/>
        </w:rPr>
        <w:t>Not Applicable</w:t>
      </w:r>
      <w:r>
        <w:rPr>
          <w:rFonts w:ascii="Arial" w:hAnsi="Arial"/>
          <w:u w:val="single"/>
        </w:rPr>
        <w:tab/>
      </w:r>
      <w:r>
        <w:rPr>
          <w:rFonts w:ascii="Arial" w:hAnsi="Arial"/>
        </w:rPr>
        <w:t xml:space="preserve"> .</w:t>
      </w:r>
    </w:p>
    <w:p w:rsidR="00EA4133" w:rsidRPr="00474A38" w:rsidRDefault="007D2428" w:rsidP="006109F2">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w:t>
      </w:r>
      <w:r>
        <w:rPr>
          <w:rFonts w:ascii="Arial" w:hAnsi="Arial"/>
        </w:rPr>
        <w:t xml:space="preserve"> of the relationship </w:t>
      </w:r>
      <w:r>
        <w:rPr>
          <w:rFonts w:ascii="Arial" w:hAnsi="Arial"/>
          <w:u w:val="single"/>
        </w:rPr>
        <w:t>Not Applicable</w:t>
      </w:r>
      <w:r>
        <w:rPr>
          <w:rFonts w:ascii="Arial" w:hAnsi="Arial"/>
          <w:u w:val="single"/>
        </w:rPr>
        <w:tab/>
      </w:r>
      <w:r>
        <w:rPr>
          <w:rFonts w:ascii="Arial" w:hAnsi="Arial"/>
          <w:u w:val="single"/>
        </w:rPr>
        <w:tab/>
      </w:r>
    </w:p>
    <w:p w:rsidR="00EA4133" w:rsidRDefault="007D2428">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7D2428" w:rsidP="006109F2">
      <w:pPr>
        <w:pStyle w:val="List"/>
        <w:tabs>
          <w:tab w:val="left" w:pos="1080"/>
          <w:tab w:val="left" w:pos="9180"/>
        </w:tabs>
        <w:ind w:firstLine="0"/>
        <w:jc w:val="both"/>
        <w:rPr>
          <w:rFonts w:ascii="Arial" w:hAnsi="Arial"/>
        </w:rPr>
      </w:pPr>
      <w:r>
        <w:rPr>
          <w:rFonts w:ascii="Arial" w:hAnsi="Arial"/>
          <w:u w:val="single"/>
        </w:rPr>
        <w:t>None</w:t>
      </w:r>
      <w:r>
        <w:rPr>
          <w:rFonts w:ascii="Arial" w:hAnsi="Arial"/>
          <w:u w:val="single"/>
        </w:rPr>
        <w:tab/>
      </w:r>
      <w:r>
        <w:rPr>
          <w:rFonts w:ascii="Arial" w:hAnsi="Arial"/>
        </w:rPr>
        <w:t xml:space="preserve"> .</w:t>
      </w:r>
    </w:p>
    <w:p w:rsidR="00EA4133" w:rsidRDefault="007D2428">
      <w:pPr>
        <w:pStyle w:val="List"/>
        <w:numPr>
          <w:ilvl w:val="0"/>
          <w:numId w:val="10"/>
        </w:numPr>
        <w:rPr>
          <w:rFonts w:ascii="Arial" w:hAnsi="Arial"/>
        </w:rPr>
      </w:pPr>
      <w:r>
        <w:rPr>
          <w:rFonts w:ascii="Arial" w:hAnsi="Arial"/>
        </w:rPr>
        <w:t>State whether the private placement will result in a change of control.</w:t>
      </w:r>
    </w:p>
    <w:p w:rsidR="00EA4133" w:rsidRDefault="007D2428" w:rsidP="00474A38">
      <w:pPr>
        <w:pStyle w:val="List"/>
        <w:tabs>
          <w:tab w:val="left" w:pos="1080"/>
          <w:tab w:val="left" w:pos="9180"/>
        </w:tabs>
        <w:ind w:firstLine="0"/>
        <w:jc w:val="both"/>
        <w:rPr>
          <w:rFonts w:ascii="Arial" w:hAnsi="Arial"/>
        </w:rPr>
      </w:pPr>
      <w:r>
        <w:rPr>
          <w:rFonts w:ascii="Arial" w:hAnsi="Arial"/>
          <w:u w:val="single"/>
        </w:rPr>
        <w:t>No</w:t>
      </w:r>
      <w:r>
        <w:rPr>
          <w:rFonts w:ascii="Arial" w:hAnsi="Arial"/>
          <w:u w:val="single"/>
        </w:rPr>
        <w:tab/>
      </w:r>
      <w:r>
        <w:rPr>
          <w:rFonts w:ascii="Arial" w:hAnsi="Arial"/>
        </w:rPr>
        <w:t xml:space="preserve"> .</w:t>
      </w:r>
    </w:p>
    <w:p w:rsidR="00EA4133" w:rsidRDefault="007D2428">
      <w:pPr>
        <w:pStyle w:val="List"/>
        <w:tabs>
          <w:tab w:val="left" w:pos="9180"/>
        </w:tabs>
        <w:spacing w:before="0"/>
        <w:jc w:val="both"/>
        <w:rPr>
          <w:rFonts w:ascii="Arial" w:hAnsi="Arial"/>
        </w:rPr>
      </w:pPr>
    </w:p>
    <w:p w:rsidR="00EA4133" w:rsidRPr="00474A38" w:rsidRDefault="007D2428" w:rsidP="00474A38">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Not Applicable</w:t>
      </w:r>
      <w:r>
        <w:rPr>
          <w:rFonts w:ascii="Arial" w:hAnsi="Arial"/>
          <w:u w:val="single"/>
        </w:rPr>
        <w:tab/>
      </w:r>
      <w:r w:rsidRPr="00474A38">
        <w:rPr>
          <w:rFonts w:ascii="Arial" w:hAnsi="Arial"/>
        </w:rPr>
        <w:t xml:space="preserve"> .</w:t>
      </w:r>
    </w:p>
    <w:p w:rsidR="00EA4133" w:rsidRDefault="007D2428">
      <w:pPr>
        <w:pStyle w:val="List"/>
        <w:numPr>
          <w:ilvl w:val="0"/>
          <w:numId w:val="10"/>
        </w:numPr>
        <w:jc w:val="both"/>
        <w:rPr>
          <w:rFonts w:ascii="Arial" w:hAnsi="Arial"/>
        </w:rPr>
      </w:pPr>
      <w:r>
        <w:rPr>
          <w:rFonts w:ascii="Arial" w:hAnsi="Arial"/>
        </w:rPr>
        <w:t>Each purchaser has been advised of the applicable securities legislation restricted or seasoning period.  All certificates for securities issued which are subject to a hold period bear the appropriate legend restricting their transfer until the expiry of t</w:t>
      </w:r>
      <w:r>
        <w:rPr>
          <w:rFonts w:ascii="Arial" w:hAnsi="Arial"/>
        </w:rPr>
        <w:t xml:space="preserve">he applicable hold period required by </w:t>
      </w:r>
      <w:r>
        <w:rPr>
          <w:rFonts w:ascii="Arial" w:hAnsi="Arial"/>
        </w:rPr>
        <w:t xml:space="preserve">National </w:t>
      </w:r>
      <w:r>
        <w:rPr>
          <w:rFonts w:ascii="Arial" w:hAnsi="Arial"/>
        </w:rPr>
        <w:t>Instrument 45-102.</w:t>
      </w:r>
    </w:p>
    <w:p w:rsidR="00EA4133" w:rsidRDefault="007D2428" w:rsidP="001977BA">
      <w:pPr>
        <w:pStyle w:val="BodyText"/>
        <w:keepNext/>
        <w:keepLines/>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7D2428" w:rsidP="001977BA">
      <w:pPr>
        <w:pStyle w:val="List"/>
        <w:keepNext/>
        <w:keepLines/>
        <w:tabs>
          <w:tab w:val="left" w:pos="9180"/>
        </w:tabs>
        <w:spacing w:before="0"/>
        <w:ind w:left="0" w:firstLine="0"/>
        <w:jc w:val="both"/>
        <w:rPr>
          <w:rFonts w:ascii="Arial" w:hAnsi="Arial"/>
          <w:color w:val="000000"/>
        </w:rPr>
      </w:pPr>
    </w:p>
    <w:p w:rsidR="00EA4133" w:rsidRDefault="007D2428" w:rsidP="001977BA">
      <w:pPr>
        <w:pStyle w:val="List"/>
        <w:keepNext/>
        <w:keepLines/>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w:t>
      </w:r>
      <w:r>
        <w:rPr>
          <w:rFonts w:ascii="Arial" w:hAnsi="Arial"/>
          <w:color w:val="000000"/>
        </w:rPr>
        <w:t xml:space="preserve">reader to appreciate the significance of the transaction without reference to any other material:  </w:t>
      </w:r>
      <w:r>
        <w:rPr>
          <w:rFonts w:ascii="Arial" w:hAnsi="Arial"/>
          <w:color w:val="000000"/>
          <w:u w:val="single"/>
        </w:rPr>
        <w:tab/>
      </w:r>
    </w:p>
    <w:p w:rsidR="00EA4133" w:rsidRDefault="007D2428">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7D2428">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lastRenderedPageBreak/>
        <w:t xml:space="preserve">Provide details of the acquisition including the date, parties to and type of agreement (eg: sale, option, license etc.) and relationship to the </w:t>
      </w:r>
      <w:r>
        <w:rPr>
          <w:rFonts w:ascii="Arial" w:hAnsi="Arial"/>
          <w:color w:val="000000"/>
        </w:rPr>
        <w:t>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7D2428">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7D2428">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w:t>
      </w:r>
      <w:r>
        <w:rPr>
          <w:rFonts w:ascii="Arial" w:hAnsi="Arial"/>
          <w:color w:val="000000"/>
        </w:rPr>
        <w:t>isition (including details of all cash, securities or other consideration) and any required work commitments:</w:t>
      </w:r>
    </w:p>
    <w:p w:rsidR="00EA4133" w:rsidRDefault="007D2428">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 </w:t>
      </w:r>
    </w:p>
    <w:p w:rsidR="00EA4133" w:rsidRDefault="007D2428">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rsidR="00EA4133" w:rsidRDefault="007D2428">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7D2428">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7D2428">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rsidR="00EA4133" w:rsidRDefault="007D2428">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7D2428">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7D2428">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7D2428">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w:t>
      </w:r>
      <w:r>
        <w:rPr>
          <w:rFonts w:ascii="Arial" w:hAnsi="Arial"/>
          <w:color w:val="000000"/>
        </w:rPr>
        <w:t>party valuation etc).</w:t>
      </w:r>
    </w:p>
    <w:p w:rsidR="00EA4133" w:rsidRDefault="007D2428">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rsidR="00EA4133" w:rsidRDefault="007D2428">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7D2428">
      <w:pPr>
        <w:pStyle w:val="List"/>
        <w:numPr>
          <w:ilvl w:val="0"/>
          <w:numId w:val="16"/>
        </w:numPr>
        <w:jc w:val="both"/>
        <w:rPr>
          <w:rFonts w:ascii="Arial" w:hAnsi="Arial"/>
          <w:color w:val="000000"/>
        </w:rPr>
      </w:pPr>
      <w:r>
        <w:rPr>
          <w:rFonts w:ascii="Arial" w:hAnsi="Arial"/>
          <w:color w:val="000000"/>
        </w:rPr>
        <w:t xml:space="preserve">The names of parties receiving securities of the Issuer pursuant to the acquisition and the number of </w:t>
      </w:r>
      <w:r>
        <w:rPr>
          <w:rFonts w:ascii="Arial" w:hAnsi="Arial"/>
          <w:color w:val="000000"/>
        </w:rPr>
        <w:t>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3C4BBC">
        <w:tc>
          <w:tcPr>
            <w:tcW w:w="1440" w:type="dxa"/>
          </w:tcPr>
          <w:p w:rsidR="00EA4133" w:rsidRDefault="007D2428">
            <w:pPr>
              <w:pStyle w:val="BodyText"/>
              <w:keepNext/>
              <w:keepLines/>
              <w:spacing w:before="0" w:line="280" w:lineRule="exact"/>
              <w:jc w:val="center"/>
              <w:rPr>
                <w:rFonts w:ascii="Arial" w:hAnsi="Arial"/>
                <w:b/>
                <w:sz w:val="20"/>
                <w:lang w:val="en-CA"/>
              </w:rPr>
            </w:pPr>
          </w:p>
          <w:p w:rsidR="00EA4133" w:rsidRDefault="007D2428">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7D2428">
            <w:pPr>
              <w:pStyle w:val="BodyText"/>
              <w:keepNext/>
              <w:keepLines/>
              <w:spacing w:before="0" w:line="280" w:lineRule="exact"/>
              <w:jc w:val="center"/>
              <w:rPr>
                <w:rFonts w:ascii="Arial" w:hAnsi="Arial"/>
                <w:b/>
                <w:sz w:val="20"/>
                <w:lang w:val="en-CA"/>
              </w:rPr>
            </w:pPr>
          </w:p>
          <w:p w:rsidR="00EA4133" w:rsidRDefault="007D2428">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7D2428">
            <w:pPr>
              <w:pStyle w:val="BodyText"/>
              <w:keepNext/>
              <w:keepLines/>
              <w:spacing w:before="0" w:line="280" w:lineRule="exact"/>
              <w:jc w:val="center"/>
              <w:rPr>
                <w:rFonts w:ascii="Arial" w:hAnsi="Arial"/>
                <w:b/>
                <w:sz w:val="20"/>
                <w:lang w:val="en-CA"/>
              </w:rPr>
            </w:pPr>
          </w:p>
          <w:p w:rsidR="00EA4133" w:rsidRDefault="007D2428">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7D2428">
            <w:pPr>
              <w:pStyle w:val="BodyText"/>
              <w:keepNext/>
              <w:keepLines/>
              <w:spacing w:before="0" w:line="280" w:lineRule="exact"/>
              <w:jc w:val="center"/>
              <w:rPr>
                <w:rFonts w:ascii="Arial" w:hAnsi="Arial"/>
                <w:b/>
                <w:sz w:val="20"/>
                <w:lang w:val="en-CA"/>
              </w:rPr>
            </w:pPr>
          </w:p>
          <w:p w:rsidR="00EA4133" w:rsidRDefault="007D2428">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7D2428">
            <w:pPr>
              <w:pStyle w:val="BodyText"/>
              <w:keepNext/>
              <w:keepLines/>
              <w:spacing w:before="0" w:line="280" w:lineRule="exact"/>
              <w:jc w:val="center"/>
              <w:rPr>
                <w:rFonts w:ascii="Arial" w:hAnsi="Arial"/>
                <w:b/>
                <w:sz w:val="20"/>
                <w:lang w:val="en-CA"/>
              </w:rPr>
            </w:pPr>
          </w:p>
          <w:p w:rsidR="00EA4133" w:rsidRDefault="007D2428">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7D2428">
            <w:pPr>
              <w:pStyle w:val="BodyText"/>
              <w:keepNext/>
              <w:keepLines/>
              <w:spacing w:before="0" w:line="280" w:lineRule="exact"/>
              <w:jc w:val="center"/>
              <w:rPr>
                <w:rFonts w:ascii="Arial" w:hAnsi="Arial"/>
                <w:b/>
                <w:sz w:val="20"/>
              </w:rPr>
            </w:pPr>
          </w:p>
          <w:p w:rsidR="00EA4133" w:rsidRDefault="007D2428">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7D2428">
            <w:pPr>
              <w:pStyle w:val="BodyText"/>
              <w:keepNext/>
              <w:keepLines/>
              <w:spacing w:before="0" w:line="280" w:lineRule="exact"/>
              <w:jc w:val="center"/>
              <w:rPr>
                <w:rFonts w:ascii="Arial" w:hAnsi="Arial"/>
                <w:b/>
                <w:color w:val="000000"/>
                <w:sz w:val="20"/>
                <w:lang w:val="en-CA"/>
              </w:rPr>
            </w:pPr>
          </w:p>
          <w:p w:rsidR="00EA4133" w:rsidRDefault="007D2428">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7D2428">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3C4BBC">
        <w:trPr>
          <w:trHeight w:hRule="exact" w:val="280"/>
        </w:trPr>
        <w:tc>
          <w:tcPr>
            <w:tcW w:w="1440" w:type="dxa"/>
          </w:tcPr>
          <w:p w:rsidR="00EA4133" w:rsidRDefault="007D2428">
            <w:pPr>
              <w:pStyle w:val="BodyText"/>
              <w:keepNext/>
              <w:keepLines/>
              <w:rPr>
                <w:rFonts w:ascii="Arial" w:hAnsi="Arial"/>
                <w:lang w:val="en-CA"/>
              </w:rPr>
            </w:pPr>
          </w:p>
        </w:tc>
        <w:tc>
          <w:tcPr>
            <w:tcW w:w="1260" w:type="dxa"/>
          </w:tcPr>
          <w:p w:rsidR="00EA4133" w:rsidRDefault="007D2428">
            <w:pPr>
              <w:pStyle w:val="BodyText"/>
              <w:keepNext/>
              <w:keepLines/>
              <w:rPr>
                <w:rFonts w:ascii="Arial" w:hAnsi="Arial"/>
                <w:lang w:val="en-CA"/>
              </w:rPr>
            </w:pPr>
          </w:p>
        </w:tc>
        <w:tc>
          <w:tcPr>
            <w:tcW w:w="1260" w:type="dxa"/>
          </w:tcPr>
          <w:p w:rsidR="00EA4133" w:rsidRDefault="007D2428">
            <w:pPr>
              <w:pStyle w:val="BodyText"/>
              <w:keepNext/>
              <w:keepLines/>
              <w:rPr>
                <w:rFonts w:ascii="Arial" w:hAnsi="Arial"/>
                <w:lang w:val="en-CA"/>
              </w:rPr>
            </w:pPr>
          </w:p>
        </w:tc>
        <w:tc>
          <w:tcPr>
            <w:tcW w:w="1440" w:type="dxa"/>
          </w:tcPr>
          <w:p w:rsidR="00EA4133" w:rsidRDefault="007D2428">
            <w:pPr>
              <w:pStyle w:val="BodyText"/>
              <w:keepNext/>
              <w:keepLines/>
              <w:rPr>
                <w:rFonts w:ascii="Arial" w:hAnsi="Arial"/>
                <w:lang w:val="en-CA"/>
              </w:rPr>
            </w:pPr>
          </w:p>
        </w:tc>
        <w:tc>
          <w:tcPr>
            <w:tcW w:w="1440" w:type="dxa"/>
          </w:tcPr>
          <w:p w:rsidR="00EA4133" w:rsidRDefault="007D2428">
            <w:pPr>
              <w:pStyle w:val="BodyText"/>
              <w:keepNext/>
              <w:keepLines/>
              <w:rPr>
                <w:rFonts w:ascii="Arial" w:hAnsi="Arial"/>
                <w:lang w:val="en-CA"/>
              </w:rPr>
            </w:pPr>
          </w:p>
        </w:tc>
        <w:tc>
          <w:tcPr>
            <w:tcW w:w="1620" w:type="dxa"/>
          </w:tcPr>
          <w:p w:rsidR="00EA4133" w:rsidRDefault="007D2428">
            <w:pPr>
              <w:pStyle w:val="BodyText"/>
              <w:keepNext/>
              <w:keepLines/>
              <w:rPr>
                <w:rFonts w:ascii="Arial" w:hAnsi="Arial"/>
                <w:lang w:val="en-CA"/>
              </w:rPr>
            </w:pPr>
          </w:p>
        </w:tc>
        <w:tc>
          <w:tcPr>
            <w:tcW w:w="1530" w:type="dxa"/>
          </w:tcPr>
          <w:p w:rsidR="00EA4133" w:rsidRDefault="007D2428">
            <w:pPr>
              <w:pStyle w:val="BodyText"/>
              <w:keepNext/>
              <w:keepLines/>
              <w:rPr>
                <w:rFonts w:ascii="Arial" w:hAnsi="Arial"/>
                <w:lang w:val="en-CA"/>
              </w:rPr>
            </w:pPr>
          </w:p>
        </w:tc>
      </w:tr>
      <w:tr w:rsidR="003C4BBC">
        <w:trPr>
          <w:trHeight w:hRule="exact" w:val="320"/>
        </w:trPr>
        <w:tc>
          <w:tcPr>
            <w:tcW w:w="1440" w:type="dxa"/>
          </w:tcPr>
          <w:p w:rsidR="00EA4133" w:rsidRDefault="007D2428">
            <w:pPr>
              <w:pStyle w:val="BodyText"/>
              <w:keepNext/>
              <w:keepLines/>
              <w:rPr>
                <w:rFonts w:ascii="Arial" w:hAnsi="Arial"/>
                <w:lang w:val="en-CA"/>
              </w:rPr>
            </w:pPr>
          </w:p>
        </w:tc>
        <w:tc>
          <w:tcPr>
            <w:tcW w:w="1260" w:type="dxa"/>
          </w:tcPr>
          <w:p w:rsidR="00EA4133" w:rsidRDefault="007D2428">
            <w:pPr>
              <w:pStyle w:val="BodyText"/>
              <w:keepNext/>
              <w:keepLines/>
              <w:rPr>
                <w:rFonts w:ascii="Arial" w:hAnsi="Arial"/>
                <w:lang w:val="en-CA"/>
              </w:rPr>
            </w:pPr>
          </w:p>
        </w:tc>
        <w:tc>
          <w:tcPr>
            <w:tcW w:w="1260" w:type="dxa"/>
          </w:tcPr>
          <w:p w:rsidR="00EA4133" w:rsidRDefault="007D2428">
            <w:pPr>
              <w:pStyle w:val="BodyText"/>
              <w:keepNext/>
              <w:keepLines/>
              <w:rPr>
                <w:rFonts w:ascii="Arial" w:hAnsi="Arial"/>
                <w:lang w:val="en-CA"/>
              </w:rPr>
            </w:pPr>
          </w:p>
        </w:tc>
        <w:tc>
          <w:tcPr>
            <w:tcW w:w="1440" w:type="dxa"/>
          </w:tcPr>
          <w:p w:rsidR="00EA4133" w:rsidRDefault="007D2428">
            <w:pPr>
              <w:pStyle w:val="BodyText"/>
              <w:keepNext/>
              <w:keepLines/>
              <w:rPr>
                <w:rFonts w:ascii="Arial" w:hAnsi="Arial"/>
                <w:lang w:val="en-CA"/>
              </w:rPr>
            </w:pPr>
          </w:p>
        </w:tc>
        <w:tc>
          <w:tcPr>
            <w:tcW w:w="1440" w:type="dxa"/>
          </w:tcPr>
          <w:p w:rsidR="00EA4133" w:rsidRDefault="007D2428">
            <w:pPr>
              <w:pStyle w:val="BodyText"/>
              <w:keepNext/>
              <w:keepLines/>
              <w:rPr>
                <w:rFonts w:ascii="Arial" w:hAnsi="Arial"/>
                <w:lang w:val="en-CA"/>
              </w:rPr>
            </w:pPr>
          </w:p>
        </w:tc>
        <w:tc>
          <w:tcPr>
            <w:tcW w:w="1620" w:type="dxa"/>
          </w:tcPr>
          <w:p w:rsidR="00EA4133" w:rsidRDefault="007D2428">
            <w:pPr>
              <w:pStyle w:val="BodyText"/>
              <w:keepNext/>
              <w:keepLines/>
              <w:rPr>
                <w:rFonts w:ascii="Arial" w:hAnsi="Arial"/>
                <w:lang w:val="en-CA"/>
              </w:rPr>
            </w:pPr>
          </w:p>
        </w:tc>
        <w:tc>
          <w:tcPr>
            <w:tcW w:w="1530" w:type="dxa"/>
          </w:tcPr>
          <w:p w:rsidR="00EA4133" w:rsidRDefault="007D2428">
            <w:pPr>
              <w:pStyle w:val="BodyText"/>
              <w:keepNext/>
              <w:keepLines/>
              <w:rPr>
                <w:rFonts w:ascii="Arial" w:hAnsi="Arial"/>
                <w:lang w:val="en-CA"/>
              </w:rPr>
            </w:pPr>
          </w:p>
        </w:tc>
      </w:tr>
    </w:tbl>
    <w:p w:rsidR="00EA4133" w:rsidRDefault="007D2428"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7D2428">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7D2428">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7D2428">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w:t>
      </w:r>
      <w:r>
        <w:rPr>
          <w:rFonts w:ascii="Arial" w:hAnsi="Arial"/>
        </w:rPr>
        <w:t>nnection with the acquisition (including warrants, options, etc.):</w:t>
      </w:r>
    </w:p>
    <w:p w:rsidR="00EA4133" w:rsidRDefault="007D2428">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acquisition (name, address. If a corporation, identify persons owning or exercising vo</w:t>
      </w:r>
      <w:r>
        <w:rPr>
          <w:rFonts w:ascii="Arial" w:hAnsi="Arial"/>
        </w:rPr>
        <w:t xml:space="preserve">ting control over 20% or more of the voting shares if known to the Issuer): </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
    <w:p w:rsidR="00EA4133" w:rsidRDefault="007D2428">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7D2428">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7D2428">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7D2428">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7D2428">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EA4133" w:rsidRDefault="007D2428">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7D2428">
      <w:pPr>
        <w:pStyle w:val="List"/>
        <w:numPr>
          <w:ilvl w:val="0"/>
          <w:numId w:val="16"/>
        </w:numPr>
        <w:tabs>
          <w:tab w:val="left" w:pos="9180"/>
        </w:tabs>
        <w:jc w:val="both"/>
        <w:rPr>
          <w:rFonts w:ascii="Arial" w:hAnsi="Arial"/>
          <w:color w:val="000000"/>
        </w:rPr>
      </w:pPr>
      <w:r>
        <w:rPr>
          <w:rFonts w:ascii="Arial" w:hAnsi="Arial"/>
          <w:color w:val="000000"/>
        </w:rPr>
        <w:t>If applicable, indicate whether</w:t>
      </w:r>
      <w:r>
        <w:rPr>
          <w:rFonts w:ascii="Arial" w:hAnsi="Arial"/>
          <w:color w:val="000000"/>
        </w:rPr>
        <w:t xml:space="preserve"> the acquisition is the acquisition of an interest in property contiguous to or otherwise related to any other asset acquired in the last 12 months. </w:t>
      </w:r>
      <w:r>
        <w:rPr>
          <w:rFonts w:ascii="Arial" w:hAnsi="Arial"/>
          <w:color w:val="000000"/>
          <w:u w:val="single"/>
        </w:rPr>
        <w:tab/>
      </w:r>
    </w:p>
    <w:p w:rsidR="00EA4133" w:rsidRDefault="007D2428">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7D2428">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r>
        <w:rPr>
          <w:rFonts w:ascii="Arial" w:hAnsi="Arial"/>
          <w:color w:val="000000"/>
        </w:rPr>
        <w:t xml:space="preserve"> .</w:t>
      </w:r>
    </w:p>
    <w:p w:rsidR="00EA4133" w:rsidRDefault="007D2428">
      <w:pPr>
        <w:pStyle w:val="List"/>
        <w:tabs>
          <w:tab w:val="left" w:pos="1080"/>
        </w:tabs>
        <w:ind w:left="0" w:firstLine="0"/>
        <w:rPr>
          <w:rFonts w:ascii="Arial" w:hAnsi="Arial"/>
        </w:rPr>
      </w:pPr>
      <w:r>
        <w:rPr>
          <w:rFonts w:ascii="Arial" w:hAnsi="Arial"/>
          <w:b/>
        </w:rPr>
        <w:t>Certificate Of Compliance</w:t>
      </w:r>
    </w:p>
    <w:p w:rsidR="00EA4133" w:rsidRDefault="007D2428">
      <w:pPr>
        <w:pStyle w:val="BodyText"/>
        <w:rPr>
          <w:rFonts w:ascii="Arial" w:hAnsi="Arial"/>
        </w:rPr>
      </w:pPr>
      <w:r>
        <w:rPr>
          <w:rFonts w:ascii="Arial" w:hAnsi="Arial"/>
        </w:rPr>
        <w:t>The undersigned hereby certifies that:</w:t>
      </w:r>
    </w:p>
    <w:p w:rsidR="00EA4133" w:rsidRDefault="007D2428">
      <w:pPr>
        <w:pStyle w:val="List"/>
        <w:jc w:val="both"/>
        <w:rPr>
          <w:rFonts w:ascii="Arial" w:hAnsi="Arial"/>
        </w:rPr>
      </w:pPr>
      <w:r>
        <w:rPr>
          <w:rFonts w:ascii="Arial" w:hAnsi="Arial"/>
        </w:rPr>
        <w:t>1.</w:t>
      </w:r>
      <w:r>
        <w:rPr>
          <w:rFonts w:ascii="Arial" w:hAnsi="Arial"/>
        </w:rPr>
        <w:tab/>
        <w:t>The undersigned is a director</w:t>
      </w:r>
      <w:r>
        <w:rPr>
          <w:rFonts w:ascii="Arial" w:hAnsi="Arial"/>
        </w:rPr>
        <w:t xml:space="preserve"> and/or senior officer of the Issuer and has been duly authorized by a resolution of the board of directors of the Issuer to sign this Certificate of Compliance on behalf of the Issuer.</w:t>
      </w:r>
    </w:p>
    <w:p w:rsidR="00EA4133" w:rsidRDefault="007D2428">
      <w:pPr>
        <w:pStyle w:val="List"/>
        <w:numPr>
          <w:ilvl w:val="0"/>
          <w:numId w:val="7"/>
        </w:numPr>
        <w:jc w:val="both"/>
        <w:rPr>
          <w:rFonts w:ascii="Arial" w:hAnsi="Arial"/>
        </w:rPr>
      </w:pPr>
      <w:r>
        <w:rPr>
          <w:rFonts w:ascii="Arial" w:hAnsi="Arial"/>
        </w:rPr>
        <w:t>As of the date hereof there is not material information concerning the</w:t>
      </w:r>
      <w:r>
        <w:rPr>
          <w:rFonts w:ascii="Arial" w:hAnsi="Arial"/>
        </w:rPr>
        <w:t xml:space="preserve"> Issuer which has not been publicly disclosed.</w:t>
      </w:r>
    </w:p>
    <w:p w:rsidR="00EA4133" w:rsidRDefault="007D2428">
      <w:pPr>
        <w:pStyle w:val="List"/>
        <w:numPr>
          <w:ilvl w:val="0"/>
          <w:numId w:val="7"/>
        </w:numPr>
        <w:jc w:val="both"/>
        <w:rPr>
          <w:rFonts w:ascii="Arial" w:hAnsi="Arial"/>
        </w:rPr>
      </w:pPr>
      <w:r>
        <w:rPr>
          <w:rFonts w:ascii="Arial" w:hAnsi="Arial"/>
        </w:rPr>
        <w:t xml:space="preserve">The undersigned hereby certifies to </w:t>
      </w:r>
      <w:r>
        <w:rPr>
          <w:rFonts w:ascii="Arial" w:hAnsi="Arial"/>
        </w:rPr>
        <w:t>the Exchange</w:t>
      </w:r>
      <w:r>
        <w:rPr>
          <w:rFonts w:ascii="Arial" w:hAnsi="Arial"/>
        </w:rPr>
        <w:t xml:space="preserve"> that the Issuer is in compliance with the requirements of </w:t>
      </w:r>
      <w:r>
        <w:rPr>
          <w:rFonts w:ascii="Arial" w:hAnsi="Arial"/>
        </w:rPr>
        <w:t xml:space="preserve">applicable securities legislation (as such term is defined in National Instrument 14-101) </w:t>
      </w:r>
      <w:r>
        <w:rPr>
          <w:rFonts w:ascii="Arial" w:hAnsi="Arial"/>
        </w:rPr>
        <w:t xml:space="preserve">and all </w:t>
      </w:r>
      <w:r>
        <w:rPr>
          <w:rFonts w:ascii="Arial" w:hAnsi="Arial"/>
        </w:rPr>
        <w:t>Exchange</w:t>
      </w:r>
      <w:r>
        <w:rPr>
          <w:rFonts w:ascii="Arial" w:hAnsi="Arial"/>
        </w:rPr>
        <w:t xml:space="preserve"> Requirements (as defined in </w:t>
      </w:r>
      <w:r>
        <w:rPr>
          <w:rFonts w:ascii="Arial" w:hAnsi="Arial"/>
        </w:rPr>
        <w:t>CS</w:t>
      </w:r>
      <w:r>
        <w:rPr>
          <w:rFonts w:ascii="Arial" w:hAnsi="Arial"/>
        </w:rPr>
        <w:t>E</w:t>
      </w:r>
      <w:r>
        <w:rPr>
          <w:rFonts w:ascii="Arial" w:hAnsi="Arial"/>
        </w:rPr>
        <w:t xml:space="preserve"> Policy 1).</w:t>
      </w:r>
    </w:p>
    <w:p w:rsidR="00EA4133" w:rsidRDefault="007D2428">
      <w:pPr>
        <w:pStyle w:val="List"/>
        <w:numPr>
          <w:ilvl w:val="0"/>
          <w:numId w:val="7"/>
        </w:numPr>
        <w:jc w:val="both"/>
        <w:rPr>
          <w:rFonts w:ascii="Arial" w:hAnsi="Arial"/>
        </w:rPr>
      </w:pPr>
      <w:r>
        <w:rPr>
          <w:rFonts w:ascii="Arial" w:hAnsi="Arial"/>
        </w:rPr>
        <w:t xml:space="preserve">All of the information in this Form 9 Notice of </w:t>
      </w:r>
      <w:r>
        <w:rPr>
          <w:rFonts w:ascii="Arial" w:hAnsi="Arial"/>
        </w:rPr>
        <w:t>Issuance of Securities</w:t>
      </w:r>
      <w:r>
        <w:rPr>
          <w:rFonts w:ascii="Arial" w:hAnsi="Arial"/>
        </w:rPr>
        <w:t xml:space="preserve"> is true.</w:t>
      </w:r>
    </w:p>
    <w:p w:rsidR="00EA4133" w:rsidRDefault="007D2428">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 </w:t>
      </w:r>
      <w:r w:rsidR="007D3EB9">
        <w:rPr>
          <w:rFonts w:ascii="Arial" w:hAnsi="Arial"/>
          <w:u w:val="single"/>
        </w:rPr>
        <w:t xml:space="preserve"> July </w:t>
      </w:r>
      <w:proofErr w:type="gramStart"/>
      <w:r w:rsidR="007D3EB9">
        <w:rPr>
          <w:rFonts w:ascii="Arial" w:hAnsi="Arial"/>
          <w:u w:val="single"/>
        </w:rPr>
        <w:t>7</w:t>
      </w:r>
      <w:r>
        <w:rPr>
          <w:rFonts w:ascii="Arial" w:hAnsi="Arial"/>
          <w:u w:val="single"/>
        </w:rPr>
        <w:t> ,</w:t>
      </w:r>
      <w:proofErr w:type="gramEnd"/>
      <w:r>
        <w:rPr>
          <w:rFonts w:ascii="Arial" w:hAnsi="Arial"/>
          <w:u w:val="single"/>
        </w:rPr>
        <w:t xml:space="preserve"> 2015</w:t>
      </w:r>
      <w:r>
        <w:rPr>
          <w:rFonts w:ascii="Arial" w:hAnsi="Arial"/>
        </w:rPr>
        <w:t>.</w:t>
      </w:r>
    </w:p>
    <w:p w:rsidR="00EA4133" w:rsidRDefault="007D2428">
      <w:pPr>
        <w:pStyle w:val="List"/>
        <w:tabs>
          <w:tab w:val="left" w:pos="9180"/>
        </w:tabs>
        <w:ind w:left="5760" w:hanging="5760"/>
        <w:rPr>
          <w:rFonts w:ascii="Arial" w:hAnsi="Arial"/>
        </w:rPr>
      </w:pPr>
      <w:r>
        <w:rPr>
          <w:rFonts w:ascii="Arial" w:hAnsi="Arial"/>
        </w:rPr>
        <w:tab/>
      </w:r>
      <w:r w:rsidR="007D3EB9" w:rsidRPr="007D3EB9">
        <w:rPr>
          <w:rFonts w:ascii="Arial" w:hAnsi="Arial"/>
          <w:u w:val="single"/>
        </w:rPr>
        <w:t xml:space="preserve">Brian </w:t>
      </w:r>
      <w:proofErr w:type="spellStart"/>
      <w:r w:rsidR="007D3EB9" w:rsidRPr="007D3EB9">
        <w:rPr>
          <w:rFonts w:ascii="Arial" w:hAnsi="Arial"/>
          <w:u w:val="single"/>
        </w:rPr>
        <w:t>Cale</w:t>
      </w:r>
      <w:proofErr w:type="spellEnd"/>
      <w:r w:rsidR="007D3EB9" w:rsidRPr="007D3EB9">
        <w:rPr>
          <w:rFonts w:ascii="Arial" w:hAnsi="Arial"/>
          <w:u w:val="single"/>
        </w:rPr>
        <w:t xml:space="preserve"> Thomas</w:t>
      </w:r>
      <w:r>
        <w:rPr>
          <w:rFonts w:ascii="Arial" w:hAnsi="Arial"/>
          <w:u w:val="single"/>
        </w:rPr>
        <w:tab/>
      </w:r>
      <w:r>
        <w:rPr>
          <w:rFonts w:ascii="Arial" w:hAnsi="Arial"/>
          <w:u w:val="single"/>
        </w:rPr>
        <w:br/>
      </w:r>
      <w:r>
        <w:rPr>
          <w:rFonts w:ascii="Arial" w:hAnsi="Arial"/>
        </w:rPr>
        <w:t>Name of Director or Senior Officer</w:t>
      </w:r>
    </w:p>
    <w:p w:rsidR="00EA4133" w:rsidRDefault="007D2428">
      <w:pPr>
        <w:pStyle w:val="List"/>
        <w:tabs>
          <w:tab w:val="left" w:pos="9180"/>
          <w:tab w:val="left" w:pos="9360"/>
        </w:tabs>
        <w:ind w:left="5760" w:hanging="5760"/>
        <w:rPr>
          <w:rFonts w:ascii="Arial" w:hAnsi="Arial"/>
        </w:rPr>
      </w:pPr>
      <w:r>
        <w:rPr>
          <w:rFonts w:ascii="Arial" w:hAnsi="Arial"/>
        </w:rPr>
        <w:tab/>
      </w:r>
      <w:r w:rsidR="007D3EB9" w:rsidRPr="007D3EB9">
        <w:rPr>
          <w:rFonts w:ascii="Arial" w:hAnsi="Arial"/>
          <w:i/>
          <w:u w:val="single"/>
        </w:rPr>
        <w:t>“</w:t>
      </w:r>
      <w:proofErr w:type="spellStart"/>
      <w:r w:rsidR="007D3EB9" w:rsidRPr="007D3EB9">
        <w:rPr>
          <w:rFonts w:ascii="Arial" w:hAnsi="Arial"/>
          <w:i/>
          <w:u w:val="single"/>
        </w:rPr>
        <w:t>Cale</w:t>
      </w:r>
      <w:proofErr w:type="spellEnd"/>
      <w:r w:rsidR="007D3EB9" w:rsidRPr="007D3EB9">
        <w:rPr>
          <w:rFonts w:ascii="Arial" w:hAnsi="Arial"/>
          <w:i/>
          <w:u w:val="single"/>
        </w:rPr>
        <w:t xml:space="preserve"> Thomas”</w:t>
      </w:r>
      <w:r>
        <w:rPr>
          <w:rFonts w:ascii="Arial" w:hAnsi="Arial"/>
          <w:u w:val="single"/>
        </w:rPr>
        <w:tab/>
      </w:r>
      <w:r>
        <w:rPr>
          <w:rFonts w:ascii="Arial" w:hAnsi="Arial"/>
        </w:rPr>
        <w:br/>
        <w:t>Signature</w:t>
      </w:r>
    </w:p>
    <w:p w:rsidR="00EA4133" w:rsidRDefault="007D2428">
      <w:pPr>
        <w:pStyle w:val="List"/>
        <w:tabs>
          <w:tab w:val="left" w:pos="9180"/>
          <w:tab w:val="left" w:pos="9360"/>
        </w:tabs>
        <w:ind w:left="5760" w:hanging="5760"/>
        <w:rPr>
          <w:rFonts w:ascii="Arial" w:hAnsi="Arial"/>
        </w:rPr>
      </w:pPr>
      <w:r>
        <w:rPr>
          <w:rFonts w:ascii="Arial" w:hAnsi="Arial"/>
        </w:rPr>
        <w:tab/>
      </w:r>
      <w:r w:rsidR="007D3EB9" w:rsidRPr="007D3EB9">
        <w:rPr>
          <w:rFonts w:ascii="Arial" w:hAnsi="Arial"/>
          <w:u w:val="single"/>
        </w:rPr>
        <w:t>Chief Fin</w:t>
      </w:r>
      <w:bookmarkStart w:id="4" w:name="_GoBack"/>
      <w:bookmarkEnd w:id="4"/>
      <w:r w:rsidR="007D3EB9" w:rsidRPr="007D3EB9">
        <w:rPr>
          <w:rFonts w:ascii="Arial" w:hAnsi="Arial"/>
          <w:u w:val="single"/>
        </w:rPr>
        <w:t>ancial Officer</w:t>
      </w:r>
      <w:r>
        <w:rPr>
          <w:rFonts w:ascii="Arial" w:hAnsi="Arial"/>
          <w:u w:val="single"/>
        </w:rPr>
        <w:tab/>
      </w:r>
      <w:r>
        <w:rPr>
          <w:rFonts w:ascii="Arial" w:hAnsi="Arial"/>
        </w:rPr>
        <w:br/>
        <w:t>Official Capacity</w:t>
      </w:r>
    </w:p>
    <w:sectPr w:rsidR="00EA4133" w:rsidSect="00E408B3">
      <w:footerReference w:type="default" r:id="rId8"/>
      <w:footerReference w:type="first" r:id="rId9"/>
      <w:pgSz w:w="12240" w:h="15840" w:code="1"/>
      <w:pgMar w:top="1152" w:right="1440" w:bottom="1152" w:left="1440" w:header="720" w:footer="51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28" w:rsidRDefault="007D2428">
      <w:r>
        <w:separator/>
      </w:r>
    </w:p>
  </w:endnote>
  <w:endnote w:type="continuationSeparator" w:id="0">
    <w:p w:rsidR="007D2428" w:rsidRDefault="007D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A38" w:rsidRDefault="007D2428"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17B621E" wp14:editId="756FD896">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id="Line 3" o:spid="_x0000_s2049" style="flip:x;mso-height-percent:0;mso-height-relative:page;mso-width-percent:0;mso-width-relative:page;mso-wrap-distance-bottom:0;mso-wrap-distance-left:9pt;mso-wrap-distance-right:9pt;mso-wrap-distance-top:0;mso-wrap-style:square;position:absolute;visibility:visible;z-index:251659264" from="4.05pt,-1.6pt" to="465.75pt,-1.6pt"/>
          </w:pict>
        </mc:Fallback>
      </mc:AlternateContent>
    </w:r>
    <w:r>
      <w:rPr>
        <w:rFonts w:ascii="Arial" w:hAnsi="Arial" w:cs="Arial"/>
        <w:b/>
      </w:rPr>
      <w:t>FORM 9 – NOTICE OF PROPOSED ISSUANCE OF</w:t>
    </w:r>
  </w:p>
  <w:p w:rsidR="00474A38" w:rsidRDefault="007D2428" w:rsidP="008003B9">
    <w:pPr>
      <w:tabs>
        <w:tab w:val="center" w:pos="4674"/>
        <w:tab w:val="left" w:pos="8460"/>
      </w:tabs>
      <w:jc w:val="center"/>
      <w:rPr>
        <w:rStyle w:val="PageNumber"/>
        <w:rFonts w:ascii="Arial" w:hAnsi="Arial" w:cs="Arial"/>
        <w:b/>
      </w:rPr>
    </w:pPr>
    <w:r>
      <w:rPr>
        <w:rFonts w:ascii="Arial" w:hAnsi="Arial" w:cs="Arial"/>
        <w:b/>
      </w:rPr>
      <w:t>LISTED SECURITIES</w:t>
    </w:r>
  </w:p>
  <w:p w:rsidR="00474A38" w:rsidRDefault="007D3EB9" w:rsidP="007D3E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Jul</w:t>
    </w:r>
    <w:r w:rsidR="007D2428">
      <w:rPr>
        <w:rStyle w:val="PageNumber"/>
        <w:rFonts w:ascii="Arial" w:hAnsi="Arial" w:cs="Arial"/>
        <w:sz w:val="16"/>
        <w:szCs w:val="16"/>
      </w:rPr>
      <w:t>y 2015</w:t>
    </w:r>
  </w:p>
  <w:p w:rsidR="00474A38" w:rsidRDefault="007D2428"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7D3EB9">
      <w:rPr>
        <w:rStyle w:val="PageNumber"/>
        <w:rFonts w:ascii="Arial" w:hAnsi="Arial" w:cs="Arial"/>
        <w:noProof/>
        <w:sz w:val="16"/>
        <w:szCs w:val="16"/>
      </w:rPr>
      <w:t>6</w:t>
    </w:r>
    <w:r w:rsidRPr="002557FD">
      <w:rPr>
        <w:rStyle w:val="PageNumber"/>
        <w:rFonts w:ascii="Arial" w:hAnsi="Arial" w:cs="Arial"/>
        <w:sz w:val="16"/>
        <w:szCs w:val="16"/>
      </w:rPr>
      <w:fldChar w:fldCharType="end"/>
    </w:r>
  </w:p>
  <w:p w:rsidR="00A42B52" w:rsidRPr="00A42B52" w:rsidRDefault="007D2428" w:rsidP="00A42B52">
    <w:pPr>
      <w:pStyle w:val="Footer"/>
      <w:rPr>
        <w:rFonts w:ascii="Arial" w:hAnsi="Arial" w:cs="Arial"/>
        <w:color w:val="000000"/>
        <w:sz w:val="16"/>
        <w:szCs w:val="16"/>
      </w:rPr>
    </w:pPr>
    <w:r w:rsidRPr="00A42B52">
      <w:rPr>
        <w:rFonts w:ascii="Arial" w:hAnsi="Arial" w:cs="Arial"/>
        <w:color w:val="000000"/>
        <w:sz w:val="16"/>
        <w:szCs w:val="16"/>
      </w:rPr>
      <w:fldChar w:fldCharType="begin"/>
    </w:r>
    <w:r w:rsidRPr="00A42B52">
      <w:rPr>
        <w:rFonts w:ascii="Arial" w:hAnsi="Arial" w:cs="Arial"/>
        <w:color w:val="000000"/>
        <w:sz w:val="16"/>
        <w:szCs w:val="16"/>
      </w:rPr>
      <w:instrText xml:space="preserve"> KEYWORDS  \* MERGEFORMAT </w:instrText>
    </w:r>
    <w:r w:rsidRPr="00A42B52">
      <w:rPr>
        <w:rFonts w:ascii="Arial" w:hAnsi="Arial" w:cs="Arial"/>
        <w:color w:val="000000"/>
        <w:sz w:val="16"/>
        <w:szCs w:val="16"/>
      </w:rPr>
      <w:fldChar w:fldCharType="separate"/>
    </w:r>
    <w:r>
      <w:rPr>
        <w:rFonts w:ascii="Arial" w:hAnsi="Arial" w:cs="Arial"/>
        <w:color w:val="000000"/>
        <w:sz w:val="16"/>
        <w:szCs w:val="16"/>
      </w:rPr>
      <w:t>CW8368381.1</w:t>
    </w:r>
    <w:r w:rsidRPr="00A42B52">
      <w:rPr>
        <w:rFonts w:ascii="Arial" w:hAnsi="Arial" w:cs="Arial"/>
        <w:color w:val="0000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A38" w:rsidRDefault="007D2428">
    <w:pPr>
      <w:pStyle w:val="Footer"/>
    </w:pPr>
    <w:r>
      <w:t>3214.001\0180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28" w:rsidRDefault="007D2428">
      <w:r>
        <w:separator/>
      </w:r>
    </w:p>
  </w:footnote>
  <w:footnote w:type="continuationSeparator" w:id="0">
    <w:p w:rsidR="007D2428" w:rsidRDefault="007D2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tplc="C56662BA">
      <w:start w:val="1"/>
      <w:numFmt w:val="decimal"/>
      <w:lvlText w:val="(%1)"/>
      <w:lvlJc w:val="left"/>
      <w:pPr>
        <w:tabs>
          <w:tab w:val="num" w:pos="720"/>
        </w:tabs>
        <w:ind w:left="720" w:hanging="360"/>
      </w:pPr>
      <w:rPr>
        <w:rFonts w:hint="default"/>
      </w:rPr>
    </w:lvl>
    <w:lvl w:ilvl="1" w:tplc="0E6ED662" w:tentative="1">
      <w:start w:val="1"/>
      <w:numFmt w:val="lowerLetter"/>
      <w:lvlText w:val="%2."/>
      <w:lvlJc w:val="left"/>
      <w:pPr>
        <w:tabs>
          <w:tab w:val="num" w:pos="1440"/>
        </w:tabs>
        <w:ind w:left="1440" w:hanging="360"/>
      </w:pPr>
    </w:lvl>
    <w:lvl w:ilvl="2" w:tplc="F5AA2570" w:tentative="1">
      <w:start w:val="1"/>
      <w:numFmt w:val="lowerRoman"/>
      <w:lvlText w:val="%3."/>
      <w:lvlJc w:val="right"/>
      <w:pPr>
        <w:tabs>
          <w:tab w:val="num" w:pos="2160"/>
        </w:tabs>
        <w:ind w:left="2160" w:hanging="180"/>
      </w:pPr>
    </w:lvl>
    <w:lvl w:ilvl="3" w:tplc="A56A5E5A" w:tentative="1">
      <w:start w:val="1"/>
      <w:numFmt w:val="decimal"/>
      <w:lvlText w:val="%4."/>
      <w:lvlJc w:val="left"/>
      <w:pPr>
        <w:tabs>
          <w:tab w:val="num" w:pos="2880"/>
        </w:tabs>
        <w:ind w:left="2880" w:hanging="360"/>
      </w:pPr>
    </w:lvl>
    <w:lvl w:ilvl="4" w:tplc="2392DC4C" w:tentative="1">
      <w:start w:val="1"/>
      <w:numFmt w:val="lowerLetter"/>
      <w:lvlText w:val="%5."/>
      <w:lvlJc w:val="left"/>
      <w:pPr>
        <w:tabs>
          <w:tab w:val="num" w:pos="3600"/>
        </w:tabs>
        <w:ind w:left="3600" w:hanging="360"/>
      </w:pPr>
    </w:lvl>
    <w:lvl w:ilvl="5" w:tplc="D5BC1E3E" w:tentative="1">
      <w:start w:val="1"/>
      <w:numFmt w:val="lowerRoman"/>
      <w:lvlText w:val="%6."/>
      <w:lvlJc w:val="right"/>
      <w:pPr>
        <w:tabs>
          <w:tab w:val="num" w:pos="4320"/>
        </w:tabs>
        <w:ind w:left="4320" w:hanging="180"/>
      </w:pPr>
    </w:lvl>
    <w:lvl w:ilvl="6" w:tplc="75EEA63E" w:tentative="1">
      <w:start w:val="1"/>
      <w:numFmt w:val="decimal"/>
      <w:lvlText w:val="%7."/>
      <w:lvlJc w:val="left"/>
      <w:pPr>
        <w:tabs>
          <w:tab w:val="num" w:pos="5040"/>
        </w:tabs>
        <w:ind w:left="5040" w:hanging="360"/>
      </w:pPr>
    </w:lvl>
    <w:lvl w:ilvl="7" w:tplc="0F4C3788" w:tentative="1">
      <w:start w:val="1"/>
      <w:numFmt w:val="lowerLetter"/>
      <w:lvlText w:val="%8."/>
      <w:lvlJc w:val="left"/>
      <w:pPr>
        <w:tabs>
          <w:tab w:val="num" w:pos="5760"/>
        </w:tabs>
        <w:ind w:left="5760" w:hanging="360"/>
      </w:pPr>
    </w:lvl>
    <w:lvl w:ilvl="8" w:tplc="C152237A"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nsid w:val="79D94BAD"/>
    <w:multiLevelType w:val="hybridMultilevel"/>
    <w:tmpl w:val="266EA8F8"/>
    <w:lvl w:ilvl="0" w:tplc="542C9B28">
      <w:start w:val="3"/>
      <w:numFmt w:val="decimal"/>
      <w:lvlText w:val="%1."/>
      <w:lvlJc w:val="left"/>
      <w:pPr>
        <w:tabs>
          <w:tab w:val="num" w:pos="1080"/>
        </w:tabs>
        <w:ind w:left="1080" w:hanging="1080"/>
      </w:pPr>
      <w:rPr>
        <w:rFonts w:hint="default"/>
        <w:u w:val="none"/>
      </w:rPr>
    </w:lvl>
    <w:lvl w:ilvl="1" w:tplc="E46CC570" w:tentative="1">
      <w:start w:val="1"/>
      <w:numFmt w:val="lowerLetter"/>
      <w:lvlText w:val="%2."/>
      <w:lvlJc w:val="left"/>
      <w:pPr>
        <w:tabs>
          <w:tab w:val="num" w:pos="2520"/>
        </w:tabs>
        <w:ind w:left="2520" w:hanging="360"/>
      </w:pPr>
    </w:lvl>
    <w:lvl w:ilvl="2" w:tplc="D1647E68" w:tentative="1">
      <w:start w:val="1"/>
      <w:numFmt w:val="lowerRoman"/>
      <w:lvlText w:val="%3."/>
      <w:lvlJc w:val="right"/>
      <w:pPr>
        <w:tabs>
          <w:tab w:val="num" w:pos="3240"/>
        </w:tabs>
        <w:ind w:left="3240" w:hanging="180"/>
      </w:pPr>
    </w:lvl>
    <w:lvl w:ilvl="3" w:tplc="CEC28D4C" w:tentative="1">
      <w:start w:val="1"/>
      <w:numFmt w:val="decimal"/>
      <w:lvlText w:val="%4."/>
      <w:lvlJc w:val="left"/>
      <w:pPr>
        <w:tabs>
          <w:tab w:val="num" w:pos="3960"/>
        </w:tabs>
        <w:ind w:left="3960" w:hanging="360"/>
      </w:pPr>
    </w:lvl>
    <w:lvl w:ilvl="4" w:tplc="3F6227A4" w:tentative="1">
      <w:start w:val="1"/>
      <w:numFmt w:val="lowerLetter"/>
      <w:lvlText w:val="%5."/>
      <w:lvlJc w:val="left"/>
      <w:pPr>
        <w:tabs>
          <w:tab w:val="num" w:pos="4680"/>
        </w:tabs>
        <w:ind w:left="4680" w:hanging="360"/>
      </w:pPr>
    </w:lvl>
    <w:lvl w:ilvl="5" w:tplc="385EC478" w:tentative="1">
      <w:start w:val="1"/>
      <w:numFmt w:val="lowerRoman"/>
      <w:lvlText w:val="%6."/>
      <w:lvlJc w:val="right"/>
      <w:pPr>
        <w:tabs>
          <w:tab w:val="num" w:pos="5400"/>
        </w:tabs>
        <w:ind w:left="5400" w:hanging="180"/>
      </w:pPr>
    </w:lvl>
    <w:lvl w:ilvl="6" w:tplc="E18E9680" w:tentative="1">
      <w:start w:val="1"/>
      <w:numFmt w:val="decimal"/>
      <w:lvlText w:val="%7."/>
      <w:lvlJc w:val="left"/>
      <w:pPr>
        <w:tabs>
          <w:tab w:val="num" w:pos="6120"/>
        </w:tabs>
        <w:ind w:left="6120" w:hanging="360"/>
      </w:pPr>
    </w:lvl>
    <w:lvl w:ilvl="7" w:tplc="38580416" w:tentative="1">
      <w:start w:val="1"/>
      <w:numFmt w:val="lowerLetter"/>
      <w:lvlText w:val="%8."/>
      <w:lvlJc w:val="left"/>
      <w:pPr>
        <w:tabs>
          <w:tab w:val="num" w:pos="6840"/>
        </w:tabs>
        <w:ind w:left="6840" w:hanging="360"/>
      </w:pPr>
    </w:lvl>
    <w:lvl w:ilvl="8" w:tplc="0872566A" w:tentative="1">
      <w:start w:val="1"/>
      <w:numFmt w:val="lowerRoman"/>
      <w:lvlText w:val="%9."/>
      <w:lvlJc w:val="right"/>
      <w:pPr>
        <w:tabs>
          <w:tab w:val="num" w:pos="7560"/>
        </w:tabs>
        <w:ind w:left="7560" w:hanging="180"/>
      </w:pPr>
    </w:lvl>
  </w:abstractNum>
  <w:abstractNum w:abstractNumId="1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17">
    <w:nsid w:val="7D957FD4"/>
    <w:multiLevelType w:val="multilevel"/>
    <w:tmpl w:val="A680164E"/>
    <w:lvl w:ilvl="0">
      <w:start w:val="1"/>
      <w:numFmt w:val="decimal"/>
      <w:lvlText w:val="%1."/>
      <w:lvlJc w:val="left"/>
      <w:pPr>
        <w:tabs>
          <w:tab w:val="num" w:pos="1440"/>
        </w:tabs>
        <w:ind w:left="1440" w:hanging="1440"/>
      </w:pPr>
      <w:rPr>
        <w:rFonts w:hint="default"/>
        <w:u w:val="none"/>
      </w:rPr>
    </w:lvl>
    <w:lvl w:ilvl="1">
      <w:start w:val="1"/>
      <w:numFmt w:val="lowerRoman"/>
      <w:lvlText w:val="(%2)"/>
      <w:lvlJc w:val="left"/>
      <w:pPr>
        <w:tabs>
          <w:tab w:val="num" w:pos="0"/>
        </w:tabs>
        <w:ind w:left="0" w:firstLine="0"/>
      </w:pPr>
      <w:rPr>
        <w:rFonts w:ascii="Arial" w:eastAsiaTheme="majorEastAsia" w:hAnsi="Arial" w:cs="Arial"/>
        <w:u w:val="none"/>
      </w:rPr>
    </w:lvl>
    <w:lvl w:ilvl="2">
      <w:start w:val="1"/>
      <w:numFmt w:val="lowerLetter"/>
      <w:lvlText w:val="(%3)"/>
      <w:lvlJc w:val="left"/>
      <w:pPr>
        <w:tabs>
          <w:tab w:val="num" w:pos="1530"/>
        </w:tabs>
        <w:ind w:left="1530" w:hanging="720"/>
      </w:pPr>
      <w:rPr>
        <w:rFonts w:hint="default"/>
        <w:b w:val="0"/>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upperRoman"/>
      <w:lvlText w:val="%6."/>
      <w:lvlJc w:val="left"/>
      <w:pPr>
        <w:tabs>
          <w:tab w:val="num" w:pos="3600"/>
        </w:tabs>
        <w:ind w:left="3600" w:hanging="720"/>
      </w:pPr>
      <w:rPr>
        <w:rFonts w:hint="default"/>
        <w:u w:val="none"/>
      </w:rPr>
    </w:lvl>
    <w:lvl w:ilvl="6">
      <w:start w:val="1"/>
      <w:numFmt w:val="lowerLetter"/>
      <w:lvlText w:val="%7."/>
      <w:lvlJc w:val="left"/>
      <w:pPr>
        <w:tabs>
          <w:tab w:val="num" w:pos="4320"/>
        </w:tabs>
        <w:ind w:left="4320" w:hanging="720"/>
      </w:pPr>
      <w:rPr>
        <w:rFonts w:hint="default"/>
        <w:u w:val="none"/>
      </w:rPr>
    </w:lvl>
    <w:lvl w:ilvl="7">
      <w:start w:val="1"/>
      <w:numFmt w:val="upperLetter"/>
      <w:suff w:val="nothing"/>
      <w:lvlText w:val="Schedule %8"/>
      <w:lvlJc w:val="left"/>
      <w:pPr>
        <w:tabs>
          <w:tab w:val="num" w:pos="0"/>
        </w:tabs>
        <w:ind w:left="0" w:firstLine="0"/>
      </w:pPr>
      <w:rPr>
        <w:rFonts w:hint="default"/>
        <w:u w:val="none"/>
      </w:rPr>
    </w:lvl>
    <w:lvl w:ilvl="8">
      <w:start w:val="1"/>
      <w:numFmt w:val="decimal"/>
      <w:lvlText w:val="%9."/>
      <w:lvlJc w:val="left"/>
      <w:pPr>
        <w:tabs>
          <w:tab w:val="num" w:pos="720"/>
        </w:tabs>
        <w:ind w:left="720" w:hanging="720"/>
      </w:pPr>
      <w:rPr>
        <w:rFonts w:hint="default"/>
        <w:u w:val="none"/>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BC"/>
    <w:rsid w:val="003C4BBC"/>
    <w:rsid w:val="007D2428"/>
    <w:rsid w:val="007D3EB9"/>
    <w:rsid w:val="00E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link w:val="Heading3Char"/>
    <w:uiPriority w:val="9"/>
    <w:semiHidden/>
    <w:unhideWhenUsed/>
    <w:qFormat/>
    <w:rsid w:val="00474A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Heading3Char">
    <w:name w:val="Heading 3 Char"/>
    <w:basedOn w:val="DefaultParagraphFont"/>
    <w:link w:val="Heading3"/>
    <w:uiPriority w:val="9"/>
    <w:semiHidden/>
    <w:rsid w:val="00474A38"/>
    <w:rPr>
      <w:rFonts w:asciiTheme="majorHAnsi" w:eastAsiaTheme="majorEastAsia" w:hAnsiTheme="majorHAnsi" w:cstheme="majorBidi"/>
      <w:b/>
      <w:bCs/>
      <w:color w:val="4F81BD" w:themeColor="accent1"/>
    </w:rPr>
  </w:style>
  <w:style w:type="character" w:customStyle="1" w:styleId="Prompt">
    <w:name w:val="Prompt"/>
    <w:aliases w:val="PR"/>
    <w:rsid w:val="00474A38"/>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link w:val="Heading3Char"/>
    <w:uiPriority w:val="9"/>
    <w:semiHidden/>
    <w:unhideWhenUsed/>
    <w:qFormat/>
    <w:rsid w:val="00474A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Heading3Char">
    <w:name w:val="Heading 3 Char"/>
    <w:basedOn w:val="DefaultParagraphFont"/>
    <w:link w:val="Heading3"/>
    <w:uiPriority w:val="9"/>
    <w:semiHidden/>
    <w:rsid w:val="00474A38"/>
    <w:rPr>
      <w:rFonts w:asciiTheme="majorHAnsi" w:eastAsiaTheme="majorEastAsia" w:hAnsiTheme="majorHAnsi" w:cstheme="majorBidi"/>
      <w:b/>
      <w:bCs/>
      <w:color w:val="4F81BD" w:themeColor="accent1"/>
    </w:rPr>
  </w:style>
  <w:style w:type="character" w:customStyle="1" w:styleId="Prompt">
    <w:name w:val="Prompt"/>
    <w:aliases w:val="PR"/>
    <w:rsid w:val="00474A38"/>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CW8368381.1</cp:keywords>
  <cp:lastModifiedBy>Warner Brothers</cp:lastModifiedBy>
  <cp:revision>2</cp:revision>
  <dcterms:created xsi:type="dcterms:W3CDTF">2015-06-30T23:01:00Z</dcterms:created>
  <dcterms:modified xsi:type="dcterms:W3CDTF">2015-07-08T00:49:00Z</dcterms:modified>
</cp:coreProperties>
</file>