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B69" w:rsidRDefault="00F90C8D">
      <w:pPr>
        <w:pBdr>
          <w:top w:val="nil"/>
          <w:left w:val="nil"/>
          <w:bottom w:val="nil"/>
          <w:right w:val="nil"/>
          <w:between w:val="nil"/>
        </w:pBdr>
        <w:spacing w:after="0" w:line="240" w:lineRule="auto"/>
        <w:jc w:val="center"/>
        <w:rPr>
          <w:rFonts w:ascii="Times New Roman" w:hAnsi="Times New Roman" w:cs="Times New Roman"/>
          <w:b/>
          <w:color w:val="000000"/>
          <w:sz w:val="28"/>
          <w:szCs w:val="28"/>
        </w:rPr>
      </w:pPr>
      <w:bookmarkStart w:id="0" w:name="_GoBack"/>
      <w:bookmarkEnd w:id="0"/>
      <w:r>
        <w:rPr>
          <w:rFonts w:ascii="Times New Roman" w:hAnsi="Times New Roman" w:cs="Times New Roman"/>
          <w:b/>
          <w:noProof/>
          <w:color w:val="000000"/>
          <w:sz w:val="28"/>
          <w:szCs w:val="28"/>
          <w:lang w:eastAsia="en-CA"/>
        </w:rPr>
        <w:drawing>
          <wp:inline distT="0" distB="0" distL="0" distR="0">
            <wp:extent cx="1916464" cy="980361"/>
            <wp:effectExtent l="0" t="0" r="0" b="0"/>
            <wp:docPr id="2" name="image2.png" descr="SQR.png"/>
            <wp:cNvGraphicFramePr/>
            <a:graphic xmlns:a="http://schemas.openxmlformats.org/drawingml/2006/main">
              <a:graphicData uri="http://schemas.openxmlformats.org/drawingml/2006/picture">
                <pic:pic xmlns:pic="http://schemas.openxmlformats.org/drawingml/2006/picture">
                  <pic:nvPicPr>
                    <pic:cNvPr id="0" name="image2.png" descr="SQR.png"/>
                    <pic:cNvPicPr preferRelativeResize="0"/>
                  </pic:nvPicPr>
                  <pic:blipFill>
                    <a:blip r:embed="rId8"/>
                    <a:srcRect/>
                    <a:stretch>
                      <a:fillRect/>
                    </a:stretch>
                  </pic:blipFill>
                  <pic:spPr>
                    <a:xfrm>
                      <a:off x="0" y="0"/>
                      <a:ext cx="1916464" cy="980361"/>
                    </a:xfrm>
                    <a:prstGeom prst="rect">
                      <a:avLst/>
                    </a:prstGeom>
                    <a:ln/>
                  </pic:spPr>
                </pic:pic>
              </a:graphicData>
            </a:graphic>
          </wp:inline>
        </w:drawing>
      </w:r>
      <w:r>
        <w:rPr>
          <w:rFonts w:ascii="Times New Roman" w:hAnsi="Times New Roman" w:cs="Times New Roman"/>
          <w:b/>
          <w:color w:val="000000"/>
          <w:sz w:val="28"/>
          <w:szCs w:val="28"/>
        </w:rPr>
        <w:t xml:space="preserve"> </w:t>
      </w:r>
    </w:p>
    <w:p w:rsidR="002B3B69" w:rsidRDefault="002B3B69">
      <w:pPr>
        <w:pBdr>
          <w:top w:val="nil"/>
          <w:left w:val="nil"/>
          <w:bottom w:val="nil"/>
          <w:right w:val="nil"/>
          <w:between w:val="nil"/>
        </w:pBdr>
        <w:spacing w:after="0" w:line="240" w:lineRule="auto"/>
        <w:jc w:val="center"/>
        <w:rPr>
          <w:rFonts w:ascii="Times New Roman" w:hAnsi="Times New Roman" w:cs="Times New Roman"/>
          <w:b/>
          <w:color w:val="000000"/>
          <w:sz w:val="28"/>
          <w:szCs w:val="28"/>
        </w:rPr>
      </w:pPr>
    </w:p>
    <w:p w:rsidR="002B3B69" w:rsidRDefault="00F90C8D">
      <w:pPr>
        <w:pBdr>
          <w:top w:val="nil"/>
          <w:left w:val="nil"/>
          <w:bottom w:val="nil"/>
          <w:right w:val="nil"/>
          <w:between w:val="nil"/>
        </w:pBd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NEWS RELEASE</w:t>
      </w:r>
    </w:p>
    <w:p w:rsidR="002B3B69" w:rsidRDefault="002B3B69">
      <w:pPr>
        <w:pBdr>
          <w:top w:val="nil"/>
          <w:left w:val="nil"/>
          <w:bottom w:val="nil"/>
          <w:right w:val="nil"/>
          <w:between w:val="nil"/>
        </w:pBdr>
        <w:spacing w:after="0" w:line="240" w:lineRule="auto"/>
        <w:jc w:val="center"/>
        <w:rPr>
          <w:rFonts w:ascii="Times New Roman" w:hAnsi="Times New Roman" w:cs="Times New Roman"/>
          <w:b/>
          <w:color w:val="000000"/>
          <w:sz w:val="28"/>
          <w:szCs w:val="28"/>
        </w:rPr>
      </w:pPr>
    </w:p>
    <w:p w:rsidR="002B3B69" w:rsidRDefault="00F90C8D">
      <w:pPr>
        <w:pStyle w:val="Heading2"/>
        <w:jc w:val="center"/>
        <w:rPr>
          <w:b/>
        </w:rPr>
      </w:pPr>
      <w:r>
        <w:rPr>
          <w:b/>
        </w:rPr>
        <w:t xml:space="preserve">SQUIRE JOINS FORCES WITH </w:t>
      </w:r>
      <w:r w:rsidRPr="00D96DA7">
        <w:rPr>
          <w:b/>
        </w:rPr>
        <w:t xml:space="preserve">ELECTRONICS GIANT </w:t>
      </w:r>
      <w:r>
        <w:rPr>
          <w:b/>
        </w:rPr>
        <w:t>ENNOCONN, TO MANUFACTURER NEXT GENERATION MINING RIGS</w:t>
      </w:r>
    </w:p>
    <w:p w:rsidR="002B3B69" w:rsidRDefault="00F90C8D">
      <w:pPr>
        <w:pStyle w:val="Heading2"/>
        <w:jc w:val="center"/>
        <w:rPr>
          <w:b/>
        </w:rPr>
      </w:pPr>
      <w:r>
        <w:rPr>
          <w:b/>
        </w:rPr>
        <w:t xml:space="preserve"> </w:t>
      </w:r>
    </w:p>
    <w:p w:rsidR="002B3B69" w:rsidRDefault="00A25CCD">
      <w:pPr>
        <w:spacing w:after="0" w:line="240" w:lineRule="auto"/>
        <w:jc w:val="both"/>
        <w:rPr>
          <w:rFonts w:ascii="Times New Roman" w:hAnsi="Times New Roman" w:cs="Times New Roman"/>
        </w:rPr>
      </w:pPr>
      <w:bookmarkStart w:id="1" w:name="_gjdgxs" w:colFirst="0" w:colLast="0"/>
      <w:bookmarkEnd w:id="1"/>
      <w:r>
        <w:rPr>
          <w:rFonts w:ascii="Times New Roman" w:hAnsi="Times New Roman" w:cs="Times New Roman"/>
          <w:b/>
        </w:rPr>
        <w:t>October 11</w:t>
      </w:r>
      <w:r w:rsidR="00F90C8D">
        <w:rPr>
          <w:rFonts w:ascii="Times New Roman" w:hAnsi="Times New Roman" w:cs="Times New Roman"/>
          <w:b/>
        </w:rPr>
        <w:t xml:space="preserve">, 2018 - VANCOUVER, B.C., Squire Mining Ltd. (CSE:SQR; </w:t>
      </w:r>
      <w:r w:rsidR="00F90C8D">
        <w:rPr>
          <w:rFonts w:ascii="Times New Roman" w:hAnsi="Times New Roman" w:cs="Times New Roman"/>
          <w:b/>
          <w:color w:val="000000"/>
          <w:highlight w:val="white"/>
        </w:rPr>
        <w:t>FRA</w:t>
      </w:r>
      <w:r w:rsidR="00F90C8D">
        <w:rPr>
          <w:rFonts w:ascii="Times New Roman" w:hAnsi="Times New Roman" w:cs="Times New Roman"/>
          <w:color w:val="000000"/>
          <w:highlight w:val="white"/>
        </w:rPr>
        <w:t>:</w:t>
      </w:r>
      <w:r w:rsidR="00F90C8D">
        <w:rPr>
          <w:rFonts w:ascii="Times New Roman" w:hAnsi="Times New Roman" w:cs="Times New Roman"/>
          <w:b/>
          <w:color w:val="000000"/>
          <w:highlight w:val="white"/>
        </w:rPr>
        <w:t>9SQ</w:t>
      </w:r>
      <w:r w:rsidR="00F90C8D">
        <w:rPr>
          <w:rFonts w:ascii="Times New Roman" w:hAnsi="Times New Roman" w:cs="Times New Roman"/>
          <w:sz w:val="24"/>
          <w:szCs w:val="24"/>
        </w:rPr>
        <w:t xml:space="preserve">; </w:t>
      </w:r>
      <w:r w:rsidR="00F90C8D">
        <w:rPr>
          <w:rFonts w:ascii="Times New Roman" w:hAnsi="Times New Roman" w:cs="Times New Roman"/>
          <w:b/>
        </w:rPr>
        <w:t xml:space="preserve">OTCQB:SQRMF) </w:t>
      </w:r>
      <w:r w:rsidR="00F90C8D">
        <w:rPr>
          <w:rFonts w:ascii="Times New Roman" w:hAnsi="Times New Roman" w:cs="Times New Roman"/>
        </w:rPr>
        <w:t xml:space="preserve">(“Squire” or the “Company”). Squire is pleased to announce </w:t>
      </w:r>
      <w:proofErr w:type="spellStart"/>
      <w:r w:rsidR="00F90C8D">
        <w:rPr>
          <w:rFonts w:ascii="Times New Roman" w:hAnsi="Times New Roman" w:cs="Times New Roman"/>
        </w:rPr>
        <w:t>Ennoconn</w:t>
      </w:r>
      <w:proofErr w:type="spellEnd"/>
      <w:r w:rsidR="00F90C8D">
        <w:rPr>
          <w:rFonts w:ascii="Times New Roman" w:hAnsi="Times New Roman" w:cs="Times New Roman"/>
        </w:rPr>
        <w:t xml:space="preserve"> Corporation (“</w:t>
      </w:r>
      <w:proofErr w:type="spellStart"/>
      <w:r w:rsidR="00F90C8D">
        <w:rPr>
          <w:rFonts w:ascii="Times New Roman" w:hAnsi="Times New Roman" w:cs="Times New Roman"/>
          <w:b/>
        </w:rPr>
        <w:t>Ennoconn</w:t>
      </w:r>
      <w:proofErr w:type="spellEnd"/>
      <w:r w:rsidR="00D96DA7">
        <w:rPr>
          <w:rFonts w:ascii="Times New Roman" w:hAnsi="Times New Roman" w:cs="Times New Roman"/>
        </w:rPr>
        <w:t>”)</w:t>
      </w:r>
      <w:r w:rsidR="00D96DA7" w:rsidRPr="00D96DA7">
        <w:rPr>
          <w:rFonts w:ascii="Times New Roman" w:hAnsi="Times New Roman" w:cs="Times New Roman"/>
        </w:rPr>
        <w:t xml:space="preserve"> </w:t>
      </w:r>
      <w:r w:rsidR="00F90C8D" w:rsidRPr="00D96DA7">
        <w:rPr>
          <w:rFonts w:ascii="Times New Roman" w:hAnsi="Times New Roman" w:cs="Times New Roman"/>
        </w:rPr>
        <w:t>as</w:t>
      </w:r>
      <w:r w:rsidR="00F90C8D">
        <w:rPr>
          <w:rFonts w:ascii="Times New Roman" w:hAnsi="Times New Roman" w:cs="Times New Roman"/>
        </w:rPr>
        <w:t xml:space="preserve"> our hardware manufacturer for next generation mining systems to mine Bitcoin Cash, Bitcoin and other associated cryptocurrencies. </w:t>
      </w:r>
      <w:proofErr w:type="spellStart"/>
      <w:r w:rsidR="00F90C8D">
        <w:rPr>
          <w:rFonts w:ascii="Times New Roman" w:hAnsi="Times New Roman" w:cs="Times New Roman"/>
        </w:rPr>
        <w:t>Ennoconn</w:t>
      </w:r>
      <w:proofErr w:type="spellEnd"/>
      <w:r w:rsidR="00F90C8D">
        <w:rPr>
          <w:rFonts w:ascii="Times New Roman" w:hAnsi="Times New Roman" w:cs="Times New Roman"/>
        </w:rPr>
        <w:t xml:space="preserve"> is a leading industrial motherboard designer and total hardware system solution provider headquartered in Taipei, Taiwan and listed on the Taiwan stock exchange (TPE:6414). In 2007, </w:t>
      </w:r>
      <w:r w:rsidR="00F90C8D">
        <w:rPr>
          <w:rFonts w:ascii="Times New Roman" w:hAnsi="Times New Roman" w:cs="Times New Roman"/>
          <w:b/>
        </w:rPr>
        <w:t>Foxconn Technology Group</w:t>
      </w:r>
      <w:r w:rsidR="00F90C8D">
        <w:rPr>
          <w:rFonts w:ascii="Times New Roman" w:hAnsi="Times New Roman" w:cs="Times New Roman"/>
        </w:rPr>
        <w:t xml:space="preserve">, </w:t>
      </w:r>
      <w:r w:rsidR="00D96DA7">
        <w:rPr>
          <w:rFonts w:ascii="Times New Roman" w:hAnsi="Times New Roman" w:cs="Times New Roman"/>
        </w:rPr>
        <w:t xml:space="preserve">the </w:t>
      </w:r>
      <w:r w:rsidR="00F90C8D">
        <w:rPr>
          <w:rFonts w:ascii="Times New Roman" w:hAnsi="Times New Roman" w:cs="Times New Roman"/>
        </w:rPr>
        <w:t xml:space="preserve">largest “Electronic Manufacturing Service” company in the world, became the majority shareholder of </w:t>
      </w:r>
      <w:proofErr w:type="spellStart"/>
      <w:r w:rsidR="00F90C8D">
        <w:rPr>
          <w:rFonts w:ascii="Times New Roman" w:hAnsi="Times New Roman" w:cs="Times New Roman"/>
        </w:rPr>
        <w:t>Ennoconn</w:t>
      </w:r>
      <w:proofErr w:type="spellEnd"/>
      <w:r w:rsidR="00F90C8D">
        <w:rPr>
          <w:rFonts w:ascii="Times New Roman" w:hAnsi="Times New Roman" w:cs="Times New Roman"/>
        </w:rPr>
        <w:t>, forming a strong strategic alliance in embedded system and electronic manufacturing</w:t>
      </w:r>
      <w:r w:rsidR="00D96DA7">
        <w:rPr>
          <w:rFonts w:ascii="Times New Roman" w:hAnsi="Times New Roman" w:cs="Times New Roman"/>
        </w:rPr>
        <w:t>.</w:t>
      </w:r>
    </w:p>
    <w:p w:rsidR="002B3B69" w:rsidRDefault="002B3B69">
      <w:pPr>
        <w:spacing w:after="0" w:line="240" w:lineRule="auto"/>
        <w:jc w:val="both"/>
        <w:rPr>
          <w:rFonts w:ascii="Times New Roman" w:hAnsi="Times New Roman" w:cs="Times New Roman"/>
        </w:rPr>
      </w:pPr>
    </w:p>
    <w:p w:rsidR="002B3B69" w:rsidRDefault="00F90C8D">
      <w:pPr>
        <w:spacing w:after="0" w:line="240" w:lineRule="auto"/>
        <w:jc w:val="both"/>
        <w:rPr>
          <w:rFonts w:ascii="Times New Roman" w:hAnsi="Times New Roman" w:cs="Times New Roman"/>
        </w:rPr>
      </w:pPr>
      <w:r>
        <w:rPr>
          <w:rFonts w:ascii="Times New Roman" w:hAnsi="Times New Roman" w:cs="Times New Roman"/>
        </w:rPr>
        <w:t xml:space="preserve">On August 21, 2018, Squire announced that </w:t>
      </w:r>
      <w:proofErr w:type="spellStart"/>
      <w:r>
        <w:rPr>
          <w:rFonts w:ascii="Times New Roman" w:hAnsi="Times New Roman" w:cs="Times New Roman"/>
        </w:rPr>
        <w:t>AraSystems</w:t>
      </w:r>
      <w:proofErr w:type="spellEnd"/>
      <w:r>
        <w:rPr>
          <w:rFonts w:ascii="Times New Roman" w:hAnsi="Times New Roman" w:cs="Times New Roman"/>
        </w:rPr>
        <w:t xml:space="preserve"> Technology Corp. (“</w:t>
      </w:r>
      <w:proofErr w:type="spellStart"/>
      <w:r>
        <w:rPr>
          <w:rFonts w:ascii="Times New Roman" w:hAnsi="Times New Roman" w:cs="Times New Roman"/>
          <w:b/>
        </w:rPr>
        <w:t>AraSystems</w:t>
      </w:r>
      <w:proofErr w:type="spellEnd"/>
      <w:r>
        <w:rPr>
          <w:rFonts w:ascii="Times New Roman" w:hAnsi="Times New Roman" w:cs="Times New Roman"/>
        </w:rPr>
        <w:t xml:space="preserve">”), a subsidiary of Squire, had entered into a provisional non-binding agreement with a major global technology assembly company. This company, now revealed to be </w:t>
      </w:r>
      <w:proofErr w:type="spellStart"/>
      <w:r>
        <w:rPr>
          <w:rFonts w:ascii="Times New Roman" w:hAnsi="Times New Roman" w:cs="Times New Roman"/>
        </w:rPr>
        <w:t>Ennoconn</w:t>
      </w:r>
      <w:proofErr w:type="spellEnd"/>
      <w:r>
        <w:rPr>
          <w:rFonts w:ascii="Times New Roman" w:hAnsi="Times New Roman" w:cs="Times New Roman"/>
        </w:rPr>
        <w:t xml:space="preserve">, will assist in the design and assembly of our next generation mining rig at such time as a working prototype of our debut ASIC chip is completed. </w:t>
      </w:r>
    </w:p>
    <w:p w:rsidR="002B3B69" w:rsidRDefault="002B3B69">
      <w:pPr>
        <w:spacing w:after="0" w:line="240" w:lineRule="auto"/>
        <w:jc w:val="both"/>
        <w:rPr>
          <w:rFonts w:ascii="Times New Roman" w:hAnsi="Times New Roman" w:cs="Times New Roman"/>
        </w:rPr>
      </w:pPr>
    </w:p>
    <w:p w:rsidR="002B3B69" w:rsidRDefault="00F90C8D">
      <w:pPr>
        <w:spacing w:after="0" w:line="240" w:lineRule="auto"/>
        <w:jc w:val="both"/>
        <w:rPr>
          <w:rFonts w:ascii="Times New Roman" w:hAnsi="Times New Roman" w:cs="Times New Roman"/>
        </w:rPr>
      </w:pPr>
      <w:r>
        <w:rPr>
          <w:rFonts w:ascii="Times New Roman" w:hAnsi="Times New Roman" w:cs="Times New Roman"/>
        </w:rPr>
        <w:t xml:space="preserve">On October 3, 2018 Squire announced the successful completion and testing of its FPGA working prototype microchip, with early results of the </w:t>
      </w:r>
      <w:proofErr w:type="spellStart"/>
      <w:r>
        <w:rPr>
          <w:rFonts w:ascii="Times New Roman" w:hAnsi="Times New Roman" w:cs="Times New Roman"/>
        </w:rPr>
        <w:t>terahash</w:t>
      </w:r>
      <w:proofErr w:type="spellEnd"/>
      <w:r>
        <w:rPr>
          <w:rFonts w:ascii="Times New Roman" w:hAnsi="Times New Roman" w:cs="Times New Roman"/>
        </w:rPr>
        <w:t xml:space="preserve">-to-energy consumption ratio, indicating that the final ASIC chip and mining system has the potential to </w:t>
      </w:r>
      <w:r>
        <w:rPr>
          <w:rFonts w:ascii="Times New Roman" w:hAnsi="Times New Roman" w:cs="Times New Roman"/>
          <w:b/>
        </w:rPr>
        <w:t>reduce operational costs by up to 40%</w:t>
      </w:r>
      <w:r>
        <w:rPr>
          <w:rFonts w:ascii="Times New Roman" w:hAnsi="Times New Roman" w:cs="Times New Roman"/>
        </w:rPr>
        <w:t xml:space="preserve"> for enterprise mining facilities. </w:t>
      </w:r>
    </w:p>
    <w:p w:rsidR="002B3B69" w:rsidRDefault="002B3B69">
      <w:pPr>
        <w:spacing w:after="0" w:line="240" w:lineRule="auto"/>
        <w:jc w:val="both"/>
        <w:rPr>
          <w:rFonts w:ascii="Times New Roman" w:hAnsi="Times New Roman" w:cs="Times New Roman"/>
        </w:rPr>
      </w:pPr>
    </w:p>
    <w:p w:rsidR="002B3B69" w:rsidRDefault="00F90C8D">
      <w:pPr>
        <w:numPr>
          <w:ilvl w:val="0"/>
          <w:numId w:val="1"/>
        </w:numPr>
        <w:pBdr>
          <w:top w:val="nil"/>
          <w:left w:val="nil"/>
          <w:bottom w:val="nil"/>
          <w:right w:val="nil"/>
          <w:between w:val="nil"/>
        </w:pBdr>
        <w:spacing w:after="0" w:line="240" w:lineRule="auto"/>
        <w:contextualSpacing/>
        <w:jc w:val="both"/>
        <w:rPr>
          <w:color w:val="000000"/>
        </w:rPr>
      </w:pPr>
      <w:r>
        <w:rPr>
          <w:rFonts w:ascii="Times New Roman" w:hAnsi="Times New Roman" w:cs="Times New Roman"/>
          <w:color w:val="000000"/>
        </w:rPr>
        <w:t xml:space="preserve">This cost reduction was estimated by one leading enterprise mining group to be worth up to </w:t>
      </w:r>
      <w:r>
        <w:rPr>
          <w:rFonts w:ascii="Times New Roman" w:hAnsi="Times New Roman" w:cs="Times New Roman"/>
          <w:b/>
          <w:color w:val="000000"/>
        </w:rPr>
        <w:t>$60M per year in savings to their operations alone</w:t>
      </w:r>
      <w:r>
        <w:rPr>
          <w:rFonts w:ascii="Times New Roman" w:hAnsi="Times New Roman" w:cs="Times New Roman"/>
          <w:color w:val="000000"/>
        </w:rPr>
        <w:t>.</w:t>
      </w:r>
    </w:p>
    <w:p w:rsidR="002B3B69" w:rsidRDefault="002B3B69">
      <w:pPr>
        <w:pBdr>
          <w:top w:val="nil"/>
          <w:left w:val="nil"/>
          <w:bottom w:val="nil"/>
          <w:right w:val="nil"/>
          <w:between w:val="nil"/>
        </w:pBdr>
        <w:spacing w:after="0" w:line="240" w:lineRule="auto"/>
        <w:ind w:left="720" w:hanging="720"/>
        <w:jc w:val="both"/>
        <w:rPr>
          <w:rFonts w:ascii="Times New Roman" w:hAnsi="Times New Roman" w:cs="Times New Roman"/>
          <w:color w:val="000000"/>
        </w:rPr>
      </w:pPr>
    </w:p>
    <w:p w:rsidR="002B3B69" w:rsidRDefault="00F90C8D">
      <w:pPr>
        <w:numPr>
          <w:ilvl w:val="0"/>
          <w:numId w:val="1"/>
        </w:numPr>
        <w:pBdr>
          <w:top w:val="nil"/>
          <w:left w:val="nil"/>
          <w:bottom w:val="nil"/>
          <w:right w:val="nil"/>
          <w:between w:val="nil"/>
        </w:pBdr>
        <w:spacing w:after="0" w:line="240" w:lineRule="auto"/>
        <w:contextualSpacing/>
        <w:jc w:val="both"/>
        <w:rPr>
          <w:color w:val="000000"/>
        </w:rPr>
      </w:pPr>
      <w:r>
        <w:rPr>
          <w:rFonts w:ascii="Times New Roman" w:hAnsi="Times New Roman" w:cs="Times New Roman"/>
          <w:color w:val="000000"/>
        </w:rPr>
        <w:t xml:space="preserve">The final ASIC chip and mining system together are expected to provide up to a </w:t>
      </w:r>
      <w:r>
        <w:rPr>
          <w:rFonts w:ascii="Times New Roman" w:hAnsi="Times New Roman" w:cs="Times New Roman"/>
          <w:b/>
          <w:color w:val="000000"/>
        </w:rPr>
        <w:t>four times improvement</w:t>
      </w:r>
      <w:r>
        <w:rPr>
          <w:rFonts w:ascii="Times New Roman" w:hAnsi="Times New Roman" w:cs="Times New Roman"/>
          <w:color w:val="000000"/>
        </w:rPr>
        <w:t xml:space="preserve"> </w:t>
      </w:r>
      <w:r>
        <w:rPr>
          <w:rFonts w:ascii="Times New Roman" w:hAnsi="Times New Roman" w:cs="Times New Roman"/>
          <w:b/>
          <w:color w:val="000000"/>
        </w:rPr>
        <w:t>in the performance</w:t>
      </w:r>
      <w:r>
        <w:rPr>
          <w:rFonts w:ascii="Times New Roman" w:hAnsi="Times New Roman" w:cs="Times New Roman"/>
          <w:color w:val="000000"/>
        </w:rPr>
        <w:t xml:space="preserve"> of mining the </w:t>
      </w:r>
      <w:proofErr w:type="spellStart"/>
      <w:r>
        <w:rPr>
          <w:rFonts w:ascii="Times New Roman" w:hAnsi="Times New Roman" w:cs="Times New Roman"/>
          <w:color w:val="000000"/>
        </w:rPr>
        <w:t>blockchain</w:t>
      </w:r>
      <w:proofErr w:type="spellEnd"/>
      <w:r>
        <w:rPr>
          <w:rFonts w:ascii="Times New Roman" w:hAnsi="Times New Roman" w:cs="Times New Roman"/>
          <w:color w:val="000000"/>
        </w:rPr>
        <w:t xml:space="preserve">, a process that enables miners to be paid, thereby increasing the return on investment, and profit, for miners. Such calculations are based on comparisons with the majority of current generation mining machines operating inside enterprise facilities around the world. </w:t>
      </w:r>
    </w:p>
    <w:p w:rsidR="002B3B69" w:rsidRDefault="002B3B69">
      <w:pPr>
        <w:spacing w:after="0" w:line="240" w:lineRule="auto"/>
        <w:rPr>
          <w:rFonts w:ascii="Times New Roman" w:hAnsi="Times New Roman" w:cs="Times New Roman"/>
        </w:rPr>
      </w:pPr>
    </w:p>
    <w:p w:rsidR="002B3B69" w:rsidRDefault="00F90C8D">
      <w:pPr>
        <w:spacing w:after="0" w:line="240" w:lineRule="auto"/>
        <w:jc w:val="both"/>
        <w:rPr>
          <w:rFonts w:ascii="Times New Roman" w:hAnsi="Times New Roman" w:cs="Times New Roman"/>
        </w:rPr>
      </w:pPr>
      <w:r>
        <w:rPr>
          <w:rFonts w:ascii="Times New Roman" w:hAnsi="Times New Roman" w:cs="Times New Roman"/>
        </w:rPr>
        <w:t xml:space="preserve">Following this success, the Company has signed a binding Memorandum of Understanding with </w:t>
      </w:r>
      <w:proofErr w:type="spellStart"/>
      <w:r>
        <w:rPr>
          <w:rFonts w:ascii="Times New Roman" w:hAnsi="Times New Roman" w:cs="Times New Roman"/>
        </w:rPr>
        <w:t>Ennoconn</w:t>
      </w:r>
      <w:proofErr w:type="spellEnd"/>
      <w:r>
        <w:rPr>
          <w:rFonts w:ascii="Times New Roman" w:hAnsi="Times New Roman" w:cs="Times New Roman"/>
        </w:rPr>
        <w:t xml:space="preserve"> and funded work to commence Phase 1 design and development of </w:t>
      </w:r>
      <w:proofErr w:type="spellStart"/>
      <w:r>
        <w:rPr>
          <w:rFonts w:ascii="Times New Roman" w:hAnsi="Times New Roman" w:cs="Times New Roman"/>
        </w:rPr>
        <w:t>AraSystem’s</w:t>
      </w:r>
      <w:proofErr w:type="spellEnd"/>
      <w:r>
        <w:rPr>
          <w:rFonts w:ascii="Times New Roman" w:hAnsi="Times New Roman" w:cs="Times New Roman"/>
        </w:rPr>
        <w:t xml:space="preserve"> next generation mining system in collaboration with its partners in Taipei, Taiwan and in Seoul, South Korea.  Definitive documentation will be entered into following delivery of final specifications and data sheets to </w:t>
      </w:r>
      <w:proofErr w:type="spellStart"/>
      <w:r>
        <w:rPr>
          <w:rFonts w:ascii="Times New Roman" w:hAnsi="Times New Roman" w:cs="Times New Roman"/>
        </w:rPr>
        <w:t>Ennoconn</w:t>
      </w:r>
      <w:proofErr w:type="spellEnd"/>
      <w:r>
        <w:rPr>
          <w:rFonts w:ascii="Times New Roman" w:hAnsi="Times New Roman" w:cs="Times New Roman"/>
        </w:rPr>
        <w:t xml:space="preserve"> later this month.</w:t>
      </w:r>
    </w:p>
    <w:p w:rsidR="002B3B69" w:rsidRDefault="002B3B69">
      <w:pPr>
        <w:spacing w:after="0" w:line="240" w:lineRule="auto"/>
        <w:jc w:val="both"/>
        <w:rPr>
          <w:rFonts w:ascii="Times New Roman" w:hAnsi="Times New Roman" w:cs="Times New Roman"/>
        </w:rPr>
      </w:pPr>
    </w:p>
    <w:p w:rsidR="002B3B69" w:rsidRDefault="00F90C8D">
      <w:pPr>
        <w:spacing w:after="0" w:line="240" w:lineRule="auto"/>
        <w:jc w:val="both"/>
        <w:rPr>
          <w:rFonts w:ascii="Times New Roman" w:hAnsi="Times New Roman" w:cs="Times New Roman"/>
        </w:rPr>
      </w:pPr>
      <w:r>
        <w:rPr>
          <w:rFonts w:ascii="Times New Roman" w:hAnsi="Times New Roman" w:cs="Times New Roman"/>
        </w:rPr>
        <w:t xml:space="preserve">Squire’s engineers are currently working with </w:t>
      </w:r>
      <w:proofErr w:type="spellStart"/>
      <w:r>
        <w:rPr>
          <w:rFonts w:ascii="Times New Roman" w:hAnsi="Times New Roman" w:cs="Times New Roman"/>
        </w:rPr>
        <w:t>Ennoconn</w:t>
      </w:r>
      <w:proofErr w:type="spellEnd"/>
      <w:r>
        <w:rPr>
          <w:rFonts w:ascii="Times New Roman" w:hAnsi="Times New Roman" w:cs="Times New Roman"/>
        </w:rPr>
        <w:t xml:space="preserve"> to design and develop </w:t>
      </w:r>
      <w:proofErr w:type="spellStart"/>
      <w:r>
        <w:rPr>
          <w:rFonts w:ascii="Times New Roman" w:hAnsi="Times New Roman" w:cs="Times New Roman"/>
        </w:rPr>
        <w:t>AraSystem’s</w:t>
      </w:r>
      <w:proofErr w:type="spellEnd"/>
      <w:r>
        <w:rPr>
          <w:rFonts w:ascii="Times New Roman" w:hAnsi="Times New Roman" w:cs="Times New Roman"/>
        </w:rPr>
        <w:t xml:space="preserve"> mining rig which will house the debut ASIC chip currently under development by the Company’s subsidiary </w:t>
      </w:r>
      <w:proofErr w:type="spellStart"/>
      <w:r>
        <w:rPr>
          <w:rFonts w:ascii="Times New Roman" w:hAnsi="Times New Roman" w:cs="Times New Roman"/>
        </w:rPr>
        <w:t>AraCore</w:t>
      </w:r>
      <w:proofErr w:type="spellEnd"/>
      <w:r>
        <w:rPr>
          <w:rFonts w:ascii="Times New Roman" w:hAnsi="Times New Roman" w:cs="Times New Roman"/>
        </w:rPr>
        <w:t xml:space="preserve"> Technology Corp (“</w:t>
      </w:r>
      <w:proofErr w:type="spellStart"/>
      <w:r>
        <w:rPr>
          <w:rFonts w:ascii="Times New Roman" w:hAnsi="Times New Roman" w:cs="Times New Roman"/>
          <w:b/>
        </w:rPr>
        <w:t>AraCore</w:t>
      </w:r>
      <w:proofErr w:type="spellEnd"/>
      <w:r>
        <w:rPr>
          <w:rFonts w:ascii="Times New Roman" w:hAnsi="Times New Roman" w:cs="Times New Roman"/>
        </w:rPr>
        <w:t xml:space="preserve">”), in conjunction with </w:t>
      </w:r>
      <w:proofErr w:type="spellStart"/>
      <w:r>
        <w:rPr>
          <w:rFonts w:ascii="Times New Roman" w:hAnsi="Times New Roman" w:cs="Times New Roman"/>
        </w:rPr>
        <w:t>GaonChips</w:t>
      </w:r>
      <w:proofErr w:type="spellEnd"/>
      <w:r>
        <w:rPr>
          <w:rFonts w:ascii="Times New Roman" w:hAnsi="Times New Roman" w:cs="Times New Roman"/>
        </w:rPr>
        <w:t xml:space="preserve"> and Samsung Electronics (see news releases dated September 25 and October 3, 2018).  In turn, </w:t>
      </w:r>
      <w:proofErr w:type="spellStart"/>
      <w:r>
        <w:rPr>
          <w:rFonts w:ascii="Times New Roman" w:hAnsi="Times New Roman" w:cs="Times New Roman"/>
        </w:rPr>
        <w:t>Ennoconn</w:t>
      </w:r>
      <w:proofErr w:type="spellEnd"/>
      <w:r>
        <w:rPr>
          <w:rFonts w:ascii="Times New Roman" w:hAnsi="Times New Roman" w:cs="Times New Roman"/>
        </w:rPr>
        <w:t xml:space="preserve"> will be responsible for mass assembly of the mining rig once all design, development and testing work has been completed. </w:t>
      </w:r>
    </w:p>
    <w:p w:rsidR="002B3B69" w:rsidRDefault="002B3B69">
      <w:pPr>
        <w:spacing w:after="0" w:line="240" w:lineRule="auto"/>
        <w:jc w:val="both"/>
        <w:rPr>
          <w:rFonts w:ascii="Times New Roman" w:hAnsi="Times New Roman" w:cs="Times New Roman"/>
        </w:rPr>
      </w:pPr>
    </w:p>
    <w:p w:rsidR="002B3B69" w:rsidRDefault="00F90C8D">
      <w:pPr>
        <w:spacing w:after="0" w:line="240" w:lineRule="auto"/>
        <w:jc w:val="both"/>
        <w:rPr>
          <w:rFonts w:ascii="Times New Roman" w:hAnsi="Times New Roman" w:cs="Times New Roman"/>
        </w:rPr>
      </w:pPr>
      <w:r>
        <w:rPr>
          <w:rFonts w:ascii="Times New Roman" w:hAnsi="Times New Roman" w:cs="Times New Roman"/>
        </w:rPr>
        <w:t xml:space="preserve">A prototype of the mining rig along with full specifications of the </w:t>
      </w:r>
      <w:proofErr w:type="spellStart"/>
      <w:r>
        <w:rPr>
          <w:rFonts w:ascii="Times New Roman" w:hAnsi="Times New Roman" w:cs="Times New Roman"/>
        </w:rPr>
        <w:t>AraCore</w:t>
      </w:r>
      <w:proofErr w:type="spellEnd"/>
      <w:r>
        <w:rPr>
          <w:rFonts w:ascii="Times New Roman" w:hAnsi="Times New Roman" w:cs="Times New Roman"/>
        </w:rPr>
        <w:t xml:space="preserve"> ASIC chip are expected to be presented at the </w:t>
      </w:r>
      <w:proofErr w:type="spellStart"/>
      <w:r>
        <w:rPr>
          <w:rFonts w:ascii="Times New Roman" w:hAnsi="Times New Roman" w:cs="Times New Roman"/>
        </w:rPr>
        <w:t>CoinGeek</w:t>
      </w:r>
      <w:proofErr w:type="spellEnd"/>
      <w:r>
        <w:rPr>
          <w:rFonts w:ascii="Times New Roman" w:hAnsi="Times New Roman" w:cs="Times New Roman"/>
        </w:rPr>
        <w:t xml:space="preserve"> Conference in London on November 28 – 30, 2018, with presales expected to </w:t>
      </w:r>
      <w:r>
        <w:rPr>
          <w:rFonts w:ascii="Times New Roman" w:hAnsi="Times New Roman" w:cs="Times New Roman"/>
        </w:rPr>
        <w:lastRenderedPageBreak/>
        <w:t>commence on or around that date. Significant interest has already been expressed by several of the industry’s largest enterprise mining companies, which currently host hundreds of thousands of mining machines in their facilities across the world.</w:t>
      </w:r>
    </w:p>
    <w:p w:rsidR="002B3B69" w:rsidRDefault="002B3B69">
      <w:pPr>
        <w:spacing w:after="0" w:line="240" w:lineRule="auto"/>
        <w:jc w:val="both"/>
        <w:rPr>
          <w:rFonts w:ascii="Times New Roman" w:hAnsi="Times New Roman" w:cs="Times New Roman"/>
        </w:rPr>
      </w:pPr>
    </w:p>
    <w:p w:rsidR="002B3B69" w:rsidRDefault="00F90C8D">
      <w:pPr>
        <w:spacing w:after="0" w:line="240" w:lineRule="auto"/>
        <w:jc w:val="both"/>
        <w:rPr>
          <w:rFonts w:ascii="Times New Roman" w:hAnsi="Times New Roman" w:cs="Times New Roman"/>
        </w:rPr>
      </w:pPr>
      <w:r>
        <w:rPr>
          <w:rFonts w:ascii="Times New Roman" w:hAnsi="Times New Roman" w:cs="Times New Roman"/>
        </w:rPr>
        <w:t xml:space="preserve">“We are very pleased to be partnering with the skilled engineers at </w:t>
      </w:r>
      <w:proofErr w:type="spellStart"/>
      <w:r>
        <w:rPr>
          <w:rFonts w:ascii="Times New Roman" w:hAnsi="Times New Roman" w:cs="Times New Roman"/>
        </w:rPr>
        <w:t>Ennoconn</w:t>
      </w:r>
      <w:proofErr w:type="spellEnd"/>
      <w:r>
        <w:rPr>
          <w:rFonts w:ascii="Times New Roman" w:hAnsi="Times New Roman" w:cs="Times New Roman"/>
        </w:rPr>
        <w:t xml:space="preserve">, one of the world’s leading electronic manufacturing companies,” stated Simon Moore, Executive Chairman and CEO of Squire. “As we launch our next generation mining rig with a suite of proprietary innovations, it’s imperative that our manufacturing partners have the talent, experience and capacity to not only deliver unique hardware, but also deliver best in class quality.  We believe </w:t>
      </w:r>
      <w:proofErr w:type="spellStart"/>
      <w:r>
        <w:rPr>
          <w:rFonts w:ascii="Times New Roman" w:hAnsi="Times New Roman" w:cs="Times New Roman"/>
        </w:rPr>
        <w:t>Ennoconn</w:t>
      </w:r>
      <w:proofErr w:type="spellEnd"/>
      <w:r>
        <w:rPr>
          <w:rFonts w:ascii="Times New Roman" w:hAnsi="Times New Roman" w:cs="Times New Roman"/>
        </w:rPr>
        <w:t xml:space="preserve"> will help ensure the production of an exceptional mining rig for the marketplace” he said. Further, Mr. Moore noted, “based on initial interest from the sector, the potential for significant sales and the subsequent revenue for Squire is on track in the coming year which would make Squire and its partners a noteworthy industry provider of crypto mining hardware and next generation innovation on a global scale.” </w:t>
      </w:r>
    </w:p>
    <w:p w:rsidR="002B3B69" w:rsidRDefault="002B3B69">
      <w:pPr>
        <w:spacing w:after="0" w:line="240" w:lineRule="auto"/>
        <w:jc w:val="both"/>
        <w:rPr>
          <w:rFonts w:ascii="Times New Roman" w:hAnsi="Times New Roman" w:cs="Times New Roman"/>
        </w:rPr>
      </w:pPr>
    </w:p>
    <w:p w:rsidR="002B3B69" w:rsidRDefault="00F90C8D">
      <w:pPr>
        <w:tabs>
          <w:tab w:val="left" w:pos="2713"/>
        </w:tabs>
        <w:spacing w:after="0" w:line="240" w:lineRule="auto"/>
        <w:jc w:val="both"/>
        <w:rPr>
          <w:rFonts w:ascii="Times New Roman" w:hAnsi="Times New Roman" w:cs="Times New Roman"/>
          <w:color w:val="000000"/>
        </w:rPr>
      </w:pPr>
      <w:r>
        <w:rPr>
          <w:rFonts w:ascii="Times New Roman" w:hAnsi="Times New Roman" w:cs="Times New Roman"/>
          <w:color w:val="000000"/>
        </w:rPr>
        <w:t>The Canadian Securities Exchange accepts no responsibility for the adequacy or accuracy of this news release.</w:t>
      </w:r>
    </w:p>
    <w:p w:rsidR="002B3B69" w:rsidRDefault="002B3B69">
      <w:pPr>
        <w:tabs>
          <w:tab w:val="left" w:pos="2713"/>
        </w:tabs>
        <w:spacing w:after="0" w:line="240" w:lineRule="auto"/>
        <w:jc w:val="both"/>
        <w:rPr>
          <w:rFonts w:ascii="Times New Roman" w:hAnsi="Times New Roman" w:cs="Times New Roman"/>
          <w:color w:val="000000"/>
        </w:rPr>
      </w:pPr>
    </w:p>
    <w:p w:rsidR="002B3B69" w:rsidRDefault="00F90C8D">
      <w:pPr>
        <w:tabs>
          <w:tab w:val="left" w:pos="2713"/>
        </w:tabs>
        <w:spacing w:after="0" w:line="240" w:lineRule="auto"/>
        <w:jc w:val="both"/>
        <w:rPr>
          <w:rFonts w:ascii="Times New Roman" w:hAnsi="Times New Roman" w:cs="Times New Roman"/>
          <w:b/>
          <w:i/>
        </w:rPr>
      </w:pPr>
      <w:r>
        <w:rPr>
          <w:rFonts w:ascii="Times New Roman" w:hAnsi="Times New Roman" w:cs="Times New Roman"/>
          <w:b/>
          <w:i/>
          <w:color w:val="000000"/>
        </w:rPr>
        <w:t xml:space="preserve">About </w:t>
      </w:r>
      <w:proofErr w:type="spellStart"/>
      <w:r>
        <w:rPr>
          <w:rFonts w:ascii="Times New Roman" w:hAnsi="Times New Roman" w:cs="Times New Roman"/>
          <w:b/>
          <w:i/>
          <w:color w:val="000000"/>
        </w:rPr>
        <w:t>AraSystems</w:t>
      </w:r>
      <w:proofErr w:type="spellEnd"/>
      <w:r>
        <w:rPr>
          <w:rFonts w:ascii="Times New Roman" w:hAnsi="Times New Roman" w:cs="Times New Roman"/>
          <w:b/>
          <w:i/>
          <w:color w:val="000000"/>
        </w:rPr>
        <w:t xml:space="preserve"> Technology Corp.</w:t>
      </w:r>
    </w:p>
    <w:p w:rsidR="002B3B69" w:rsidRDefault="00F90C8D">
      <w:pPr>
        <w:tabs>
          <w:tab w:val="left" w:pos="2713"/>
        </w:tabs>
        <w:spacing w:after="0" w:line="240" w:lineRule="auto"/>
        <w:jc w:val="both"/>
        <w:rPr>
          <w:rFonts w:ascii="Times New Roman" w:hAnsi="Times New Roman" w:cs="Times New Roman"/>
        </w:rPr>
      </w:pPr>
      <w:proofErr w:type="spellStart"/>
      <w:r>
        <w:rPr>
          <w:rFonts w:ascii="Times New Roman" w:hAnsi="Times New Roman" w:cs="Times New Roman"/>
        </w:rPr>
        <w:t>AraSystems</w:t>
      </w:r>
      <w:proofErr w:type="spellEnd"/>
      <w:r>
        <w:rPr>
          <w:rFonts w:ascii="Times New Roman" w:hAnsi="Times New Roman" w:cs="Times New Roman"/>
        </w:rPr>
        <w:t xml:space="preserve"> is a joint venture company established by Squire and Future Farm Developments Ltd. (“</w:t>
      </w:r>
      <w:r>
        <w:rPr>
          <w:rFonts w:ascii="Times New Roman" w:hAnsi="Times New Roman" w:cs="Times New Roman"/>
          <w:b/>
        </w:rPr>
        <w:t>Future Farm</w:t>
      </w:r>
      <w:r>
        <w:rPr>
          <w:rFonts w:ascii="Times New Roman" w:hAnsi="Times New Roman" w:cs="Times New Roman"/>
        </w:rPr>
        <w:t xml:space="preserve">”), a Hong Kong based technology company, to manage the development, manufacture and assembly of the Company’s next generation mining rigs. Squire owns a 75% interest in </w:t>
      </w:r>
      <w:proofErr w:type="spellStart"/>
      <w:r>
        <w:rPr>
          <w:rFonts w:ascii="Times New Roman" w:hAnsi="Times New Roman" w:cs="Times New Roman"/>
        </w:rPr>
        <w:t>AraSystems</w:t>
      </w:r>
      <w:proofErr w:type="spellEnd"/>
      <w:r>
        <w:rPr>
          <w:rFonts w:ascii="Times New Roman" w:hAnsi="Times New Roman" w:cs="Times New Roman"/>
        </w:rPr>
        <w:t xml:space="preserve"> and Future Farm owns the remaining 25% interest.</w:t>
      </w:r>
    </w:p>
    <w:p w:rsidR="002B3B69" w:rsidRDefault="002B3B69">
      <w:pPr>
        <w:tabs>
          <w:tab w:val="left" w:pos="2713"/>
        </w:tabs>
        <w:spacing w:after="0" w:line="240" w:lineRule="auto"/>
        <w:jc w:val="both"/>
        <w:rPr>
          <w:rFonts w:ascii="Times New Roman" w:hAnsi="Times New Roman" w:cs="Times New Roman"/>
        </w:rPr>
      </w:pPr>
    </w:p>
    <w:p w:rsidR="002B3B69" w:rsidRDefault="00F90C8D">
      <w:pPr>
        <w:pBdr>
          <w:top w:val="nil"/>
          <w:left w:val="nil"/>
          <w:bottom w:val="nil"/>
          <w:right w:val="nil"/>
          <w:between w:val="nil"/>
        </w:pBdr>
        <w:shd w:val="clear" w:color="auto" w:fill="FFFFFF"/>
        <w:spacing w:after="240" w:line="240" w:lineRule="auto"/>
        <w:rPr>
          <w:rFonts w:ascii="Times New Roman" w:hAnsi="Times New Roman" w:cs="Times New Roman"/>
          <w:color w:val="000000"/>
        </w:rPr>
      </w:pPr>
      <w:r>
        <w:rPr>
          <w:rFonts w:ascii="Times New Roman" w:hAnsi="Times New Roman" w:cs="Times New Roman"/>
          <w:b/>
          <w:i/>
          <w:color w:val="000000"/>
        </w:rPr>
        <w:t xml:space="preserve">About </w:t>
      </w:r>
      <w:proofErr w:type="spellStart"/>
      <w:r>
        <w:rPr>
          <w:rFonts w:ascii="Times New Roman" w:hAnsi="Times New Roman" w:cs="Times New Roman"/>
          <w:b/>
          <w:i/>
          <w:color w:val="000000"/>
        </w:rPr>
        <w:t>AraCore</w:t>
      </w:r>
      <w:proofErr w:type="spellEnd"/>
      <w:r>
        <w:rPr>
          <w:rFonts w:ascii="Times New Roman" w:hAnsi="Times New Roman" w:cs="Times New Roman"/>
          <w:b/>
          <w:i/>
          <w:color w:val="000000"/>
        </w:rPr>
        <w:t xml:space="preserve"> Technology Corp.</w:t>
      </w:r>
      <w:r>
        <w:rPr>
          <w:rFonts w:ascii="Times New Roman" w:hAnsi="Times New Roman" w:cs="Times New Roman"/>
          <w:color w:val="000000"/>
        </w:rPr>
        <w:br/>
      </w:r>
      <w:proofErr w:type="spellStart"/>
      <w:r>
        <w:rPr>
          <w:rFonts w:ascii="Times New Roman" w:hAnsi="Times New Roman" w:cs="Times New Roman"/>
          <w:color w:val="000000"/>
        </w:rPr>
        <w:t>Aracore</w:t>
      </w:r>
      <w:proofErr w:type="spellEnd"/>
      <w:r>
        <w:rPr>
          <w:rFonts w:ascii="Times New Roman" w:hAnsi="Times New Roman" w:cs="Times New Roman"/>
          <w:color w:val="000000"/>
        </w:rPr>
        <w:t xml:space="preserve"> is a joint venture company established by Squire and Peter Kim to design and develop next generation ASIC chips for mining Bitcoin Cash, Bitcoin and other associated cryptocurrencies. Squire owns a 75% interest in </w:t>
      </w:r>
      <w:proofErr w:type="spellStart"/>
      <w:r>
        <w:rPr>
          <w:rFonts w:ascii="Times New Roman" w:hAnsi="Times New Roman" w:cs="Times New Roman"/>
          <w:color w:val="000000"/>
        </w:rPr>
        <w:t>Aracore</w:t>
      </w:r>
      <w:proofErr w:type="spellEnd"/>
      <w:r>
        <w:rPr>
          <w:rFonts w:ascii="Times New Roman" w:hAnsi="Times New Roman" w:cs="Times New Roman"/>
          <w:color w:val="000000"/>
        </w:rPr>
        <w:t xml:space="preserve"> and Peter Kim owns the remaining 25% interest.</w:t>
      </w:r>
    </w:p>
    <w:p w:rsidR="002B3B69" w:rsidRDefault="00F90C8D">
      <w:pPr>
        <w:pBdr>
          <w:top w:val="nil"/>
          <w:left w:val="nil"/>
          <w:bottom w:val="nil"/>
          <w:right w:val="nil"/>
          <w:between w:val="nil"/>
        </w:pBdr>
        <w:spacing w:after="40" w:line="240" w:lineRule="auto"/>
        <w:jc w:val="both"/>
        <w:rPr>
          <w:rFonts w:ascii="Times New Roman" w:hAnsi="Times New Roman" w:cs="Times New Roman"/>
          <w:b/>
          <w:i/>
          <w:color w:val="000000"/>
        </w:rPr>
      </w:pPr>
      <w:r>
        <w:rPr>
          <w:rFonts w:ascii="Times New Roman" w:hAnsi="Times New Roman" w:cs="Times New Roman"/>
          <w:b/>
          <w:i/>
          <w:color w:val="000000"/>
        </w:rPr>
        <w:t>About Squire Mining Ltd.</w:t>
      </w:r>
    </w:p>
    <w:p w:rsidR="002B3B69" w:rsidRDefault="00F90C8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i/>
          <w:color w:val="000000"/>
        </w:rPr>
        <w:t xml:space="preserve">Squire is a Canadian based company engaged, through its subsidiaries, in the business of developing data mining infrastructure and system technology to support global </w:t>
      </w:r>
      <w:proofErr w:type="spellStart"/>
      <w:r>
        <w:rPr>
          <w:rFonts w:ascii="Times New Roman" w:hAnsi="Times New Roman" w:cs="Times New Roman"/>
          <w:i/>
          <w:color w:val="000000"/>
        </w:rPr>
        <w:t>blockchain</w:t>
      </w:r>
      <w:proofErr w:type="spellEnd"/>
      <w:r>
        <w:rPr>
          <w:rFonts w:ascii="Times New Roman" w:hAnsi="Times New Roman" w:cs="Times New Roman"/>
          <w:i/>
          <w:color w:val="000000"/>
        </w:rPr>
        <w:t xml:space="preserve"> applications in the mining space including applicable specific integrated circuit (ASIC) chips and next generation mining rigs to mine Bitcoin Cash, Bitcoin and other associated cryptocurrencies.</w:t>
      </w:r>
    </w:p>
    <w:p w:rsidR="002B3B69" w:rsidRDefault="002B3B69">
      <w:pPr>
        <w:tabs>
          <w:tab w:val="left" w:pos="3119"/>
        </w:tabs>
        <w:spacing w:after="0" w:line="240" w:lineRule="auto"/>
        <w:rPr>
          <w:rFonts w:ascii="Times New Roman" w:hAnsi="Times New Roman" w:cs="Times New Roman"/>
        </w:rPr>
      </w:pPr>
    </w:p>
    <w:p w:rsidR="002B3B69" w:rsidRDefault="00F90C8D">
      <w:pPr>
        <w:tabs>
          <w:tab w:val="left" w:pos="3119"/>
        </w:tabs>
        <w:spacing w:after="0" w:line="240" w:lineRule="auto"/>
        <w:rPr>
          <w:rFonts w:ascii="Times New Roman" w:hAnsi="Times New Roman" w:cs="Times New Roman"/>
        </w:rPr>
      </w:pPr>
      <w:r>
        <w:rPr>
          <w:rFonts w:ascii="Times New Roman" w:hAnsi="Times New Roman" w:cs="Times New Roman"/>
        </w:rPr>
        <w:t>For further information contact:</w:t>
      </w:r>
    </w:p>
    <w:p w:rsidR="002B3B69" w:rsidRDefault="00F90C8D">
      <w:pPr>
        <w:tabs>
          <w:tab w:val="left" w:pos="3119"/>
        </w:tabs>
        <w:spacing w:after="0" w:line="240" w:lineRule="auto"/>
        <w:rPr>
          <w:rFonts w:ascii="Times New Roman" w:hAnsi="Times New Roman" w:cs="Times New Roman"/>
        </w:rPr>
      </w:pPr>
      <w:r>
        <w:rPr>
          <w:rFonts w:ascii="Times New Roman" w:hAnsi="Times New Roman" w:cs="Times New Roman"/>
        </w:rPr>
        <w:tab/>
      </w:r>
    </w:p>
    <w:p w:rsidR="002B3B69" w:rsidRDefault="00F90C8D">
      <w:pPr>
        <w:tabs>
          <w:tab w:val="left" w:pos="3119"/>
        </w:tabs>
        <w:spacing w:after="0" w:line="240" w:lineRule="auto"/>
        <w:rPr>
          <w:rFonts w:ascii="Times New Roman" w:hAnsi="Times New Roman" w:cs="Times New Roman"/>
        </w:rPr>
      </w:pPr>
      <w:r>
        <w:rPr>
          <w:rFonts w:ascii="Times New Roman" w:hAnsi="Times New Roman" w:cs="Times New Roman"/>
        </w:rPr>
        <w:t xml:space="preserve">Simon Moore, </w:t>
      </w:r>
    </w:p>
    <w:p w:rsidR="002B3B69" w:rsidRDefault="00F90C8D">
      <w:pPr>
        <w:tabs>
          <w:tab w:val="left" w:pos="3119"/>
        </w:tabs>
        <w:spacing w:after="0" w:line="240" w:lineRule="auto"/>
        <w:rPr>
          <w:rFonts w:ascii="Times New Roman" w:hAnsi="Times New Roman" w:cs="Times New Roman"/>
        </w:rPr>
      </w:pPr>
      <w:r>
        <w:rPr>
          <w:rFonts w:ascii="Times New Roman" w:hAnsi="Times New Roman" w:cs="Times New Roman"/>
        </w:rPr>
        <w:t>Executive Chairman and Chief Executive Officer</w:t>
      </w:r>
    </w:p>
    <w:p w:rsidR="002B3B69" w:rsidRDefault="00F90C8D">
      <w:pPr>
        <w:tabs>
          <w:tab w:val="left" w:pos="3119"/>
        </w:tabs>
        <w:spacing w:after="0" w:line="240" w:lineRule="auto"/>
        <w:rPr>
          <w:rFonts w:ascii="Times New Roman" w:hAnsi="Times New Roman" w:cs="Times New Roman"/>
        </w:rPr>
      </w:pPr>
      <w:r>
        <w:rPr>
          <w:rFonts w:ascii="Times New Roman" w:hAnsi="Times New Roman" w:cs="Times New Roman"/>
        </w:rPr>
        <w:t>Telephone: (604) 929 - 0900</w:t>
      </w:r>
    </w:p>
    <w:p w:rsidR="002B3B69" w:rsidRDefault="002B3B69">
      <w:pPr>
        <w:widowControl w:val="0"/>
        <w:spacing w:after="0" w:line="240" w:lineRule="auto"/>
        <w:jc w:val="both"/>
        <w:rPr>
          <w:rFonts w:ascii="Times New Roman" w:hAnsi="Times New Roman" w:cs="Times New Roman"/>
          <w:i/>
          <w:color w:val="000000"/>
        </w:rPr>
      </w:pPr>
    </w:p>
    <w:p w:rsidR="002B3B69" w:rsidRDefault="00F90C8D">
      <w:pPr>
        <w:widowControl w:val="0"/>
        <w:spacing w:after="0" w:line="240" w:lineRule="auto"/>
        <w:jc w:val="both"/>
        <w:rPr>
          <w:rFonts w:ascii="Times New Roman" w:hAnsi="Times New Roman" w:cs="Times New Roman"/>
          <w:i/>
          <w:color w:val="000000"/>
        </w:rPr>
      </w:pPr>
      <w:r>
        <w:rPr>
          <w:rFonts w:ascii="Times New Roman" w:hAnsi="Times New Roman" w:cs="Times New Roman"/>
          <w:i/>
          <w:color w:val="000000"/>
        </w:rPr>
        <w:t xml:space="preserve">CAUTIONARY STATEMENT REGARDING FORWARD-LOOKING INFORMATION: This news release includes “forward-looking information” under applicable Canadian securities legislation. Forward-looking information and statements include, but are not limited to, statements regarding the projected </w:t>
      </w:r>
      <w:proofErr w:type="spellStart"/>
      <w:r>
        <w:rPr>
          <w:rFonts w:ascii="Times New Roman" w:hAnsi="Times New Roman" w:cs="Times New Roman"/>
          <w:i/>
          <w:color w:val="000000"/>
        </w:rPr>
        <w:t>terahash</w:t>
      </w:r>
      <w:proofErr w:type="spellEnd"/>
      <w:r>
        <w:rPr>
          <w:rFonts w:ascii="Times New Roman" w:hAnsi="Times New Roman" w:cs="Times New Roman"/>
          <w:i/>
          <w:color w:val="000000"/>
        </w:rPr>
        <w:t xml:space="preserve"> to energy consumption ratio of the Company’s initial ASIC chip and mining system for Bitcoin Cash, Bitcoin and other associated cryptocurrencies, the timing for development and completion thereof, the impact of such chip and system on the profitability of end user mining operations and the potential sales volume and revenue generating potential thereof.  Forward-looking information is necessarily based upon a number of estimates and assumptions that, while considered reasonable, are subject to known and unknown risks, uncertainties, and other factors which may cause the actual results and future events to differ materially from those expressed or implied by such forward-looking information.  Such factors include, but are not limited to: general business, economic, competitive, political and social uncertainties, uncertain and volatile equity and capital markets, lack of available capital, risks related to chip and rig design, development and manufacturing (including design flaws, software/programming errors, hardware/software integration issues, manufacturing delays, inability to source components on a timely basis or at all, </w:t>
      </w:r>
      <w:proofErr w:type="spellStart"/>
      <w:r>
        <w:rPr>
          <w:rFonts w:ascii="Times New Roman" w:hAnsi="Times New Roman" w:cs="Times New Roman"/>
          <w:i/>
          <w:color w:val="000000"/>
        </w:rPr>
        <w:t>etc</w:t>
      </w:r>
      <w:proofErr w:type="spellEnd"/>
      <w:r>
        <w:rPr>
          <w:rFonts w:ascii="Times New Roman" w:hAnsi="Times New Roman" w:cs="Times New Roman"/>
          <w:i/>
          <w:color w:val="000000"/>
        </w:rPr>
        <w:t xml:space="preserve">), technological change, obsolescence and the </w:t>
      </w:r>
      <w:r>
        <w:rPr>
          <w:rFonts w:ascii="Times New Roman" w:hAnsi="Times New Roman" w:cs="Times New Roman"/>
          <w:i/>
          <w:color w:val="000000"/>
        </w:rPr>
        <w:lastRenderedPageBreak/>
        <w:t xml:space="preserve">marketability of any chips or rigs developed by the Company. See also the Company’s Form 2A Listing Statement dated July 31, 2018 (the “Listing Statement”) filed with the CSE and SEDAR for a more detailed discussion of risk factors facing the Company and its development and manufacture of ASIC chips and mining rigs. There are no assurances that the Company will successfully design and develop a commercially viable ASIC chip or mining rig or that such chip and rig will provide the estimated </w:t>
      </w:r>
      <w:proofErr w:type="spellStart"/>
      <w:r>
        <w:rPr>
          <w:rFonts w:ascii="Times New Roman" w:hAnsi="Times New Roman" w:cs="Times New Roman"/>
          <w:i/>
          <w:color w:val="000000"/>
        </w:rPr>
        <w:t>terahash</w:t>
      </w:r>
      <w:proofErr w:type="spellEnd"/>
      <w:r>
        <w:rPr>
          <w:rFonts w:ascii="Times New Roman" w:hAnsi="Times New Roman" w:cs="Times New Roman"/>
          <w:i/>
          <w:color w:val="000000"/>
        </w:rPr>
        <w:t xml:space="preserve"> to energy consumption ratio or improvement over currently available systems as contemplated.  Furthermore, there is no guarantee that the Company will successfully negotiate and enter into a formal design and assembly agreement for its mining rigs with </w:t>
      </w:r>
      <w:proofErr w:type="spellStart"/>
      <w:r>
        <w:rPr>
          <w:rFonts w:ascii="Times New Roman" w:hAnsi="Times New Roman" w:cs="Times New Roman"/>
          <w:i/>
          <w:color w:val="000000"/>
        </w:rPr>
        <w:t>Ennoconn</w:t>
      </w:r>
      <w:proofErr w:type="spellEnd"/>
      <w:r>
        <w:rPr>
          <w:rFonts w:ascii="Times New Roman" w:hAnsi="Times New Roman" w:cs="Times New Roman"/>
          <w:i/>
          <w:color w:val="000000"/>
        </w:rPr>
        <w:t xml:space="preserve"> on terms presently contemplated or at all. Actual results and future events could differ materially from those anticipated in such forward looking information. Accordingly, readers should not place undue reliance on forward-looking information. All forward looking information in this news release is made as of the date hereof and qualified by these cautionary statements and those in our continuous disclosure filings available on SEDAR at </w:t>
      </w:r>
      <w:hyperlink r:id="rId9">
        <w:r>
          <w:rPr>
            <w:rFonts w:ascii="Times New Roman" w:hAnsi="Times New Roman" w:cs="Times New Roman"/>
            <w:i/>
            <w:color w:val="0000FF"/>
            <w:u w:val="single"/>
          </w:rPr>
          <w:t>www.sedar.com</w:t>
        </w:r>
      </w:hyperlink>
      <w:r>
        <w:rPr>
          <w:rFonts w:ascii="Times New Roman" w:hAnsi="Times New Roman" w:cs="Times New Roman"/>
          <w:i/>
          <w:color w:val="000000"/>
        </w:rPr>
        <w:t xml:space="preserve"> including the Listing Statement. The Company disclaims any intention or obligation to update or revise such forward-looking information, whether as a result of new information, future events or otherwise, except as required by law.</w:t>
      </w:r>
    </w:p>
    <w:sectPr w:rsidR="002B3B69">
      <w:headerReference w:type="default" r:id="rId10"/>
      <w:footerReference w:type="even" r:id="rId11"/>
      <w:footerReference w:type="first" r:id="rId12"/>
      <w:pgSz w:w="12240" w:h="15840"/>
      <w:pgMar w:top="1134" w:right="1191" w:bottom="1077" w:left="1191" w:header="709"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DA7" w:rsidRDefault="00D96DA7">
      <w:pPr>
        <w:spacing w:after="0" w:line="240" w:lineRule="auto"/>
      </w:pPr>
      <w:r>
        <w:separator/>
      </w:r>
    </w:p>
  </w:endnote>
  <w:endnote w:type="continuationSeparator" w:id="0">
    <w:p w:rsidR="00D96DA7" w:rsidRDefault="00D96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DA7" w:rsidRDefault="00D96DA7">
    <w:pPr>
      <w:pBdr>
        <w:top w:val="nil"/>
        <w:left w:val="nil"/>
        <w:bottom w:val="nil"/>
        <w:right w:val="nil"/>
        <w:between w:val="nil"/>
      </w:pBdr>
      <w:tabs>
        <w:tab w:val="center" w:pos="4680"/>
        <w:tab w:val="right" w:pos="9360"/>
      </w:tabs>
      <w:rPr>
        <w:rFonts w:eastAsia="Calibri"/>
        <w:color w:val="000000"/>
        <w:sz w:val="20"/>
        <w:szCs w:val="20"/>
      </w:rPr>
    </w:pPr>
    <w:r>
      <w:rPr>
        <w:rFonts w:eastAsia="Calibri"/>
        <w:color w:val="000000"/>
        <w:sz w:val="16"/>
        <w:szCs w:val="16"/>
      </w:rPr>
      <w:t>910404.18143/100626062.2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DA7" w:rsidRDefault="00D96DA7">
    <w:pPr>
      <w:pBdr>
        <w:top w:val="nil"/>
        <w:left w:val="nil"/>
        <w:bottom w:val="nil"/>
        <w:right w:val="nil"/>
        <w:between w:val="nil"/>
      </w:pBdr>
      <w:tabs>
        <w:tab w:val="center" w:pos="4680"/>
        <w:tab w:val="right" w:pos="9360"/>
      </w:tabs>
      <w:rPr>
        <w:rFonts w:eastAsia="Calibri"/>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DA7" w:rsidRDefault="00D96DA7">
      <w:pPr>
        <w:spacing w:after="0" w:line="240" w:lineRule="auto"/>
      </w:pPr>
      <w:r>
        <w:separator/>
      </w:r>
    </w:p>
  </w:footnote>
  <w:footnote w:type="continuationSeparator" w:id="0">
    <w:p w:rsidR="00D96DA7" w:rsidRDefault="00D96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DA7" w:rsidRDefault="00D96DA7">
    <w:pPr>
      <w:pBdr>
        <w:top w:val="nil"/>
        <w:left w:val="nil"/>
        <w:bottom w:val="nil"/>
        <w:right w:val="nil"/>
        <w:between w:val="nil"/>
      </w:pBdr>
      <w:tabs>
        <w:tab w:val="center" w:pos="4320"/>
        <w:tab w:val="right" w:pos="8640"/>
      </w:tabs>
      <w:jc w:val="right"/>
      <w:rPr>
        <w:rFonts w:eastAsia="Calibri"/>
        <w:color w:val="000000"/>
        <w:sz w:val="20"/>
        <w:szCs w:val="20"/>
      </w:rPr>
    </w:pPr>
    <w:r>
      <w:rPr>
        <w:rFonts w:ascii="Times New Roman" w:hAnsi="Times New Roman" w:cs="Times New Roman"/>
        <w:color w:val="000000"/>
      </w:rPr>
      <w:fldChar w:fldCharType="begin"/>
    </w:r>
    <w:r>
      <w:rPr>
        <w:rFonts w:ascii="Times New Roman" w:hAnsi="Times New Roman" w:cs="Times New Roman"/>
        <w:color w:val="000000"/>
      </w:rPr>
      <w:instrText>PAGE</w:instrText>
    </w:r>
    <w:r>
      <w:rPr>
        <w:rFonts w:ascii="Times New Roman" w:hAnsi="Times New Roman" w:cs="Times New Roman"/>
        <w:color w:val="000000"/>
      </w:rPr>
      <w:fldChar w:fldCharType="separate"/>
    </w:r>
    <w:r w:rsidR="00125182">
      <w:rPr>
        <w:rFonts w:ascii="Times New Roman" w:hAnsi="Times New Roman" w:cs="Times New Roman"/>
        <w:noProof/>
        <w:color w:val="000000"/>
      </w:rPr>
      <w:t>3</w:t>
    </w:r>
    <w:r>
      <w:rPr>
        <w:rFonts w:ascii="Times New Roman" w:hAnsi="Times New Roman" w:cs="Times New Roman"/>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65F65"/>
    <w:multiLevelType w:val="multilevel"/>
    <w:tmpl w:val="F55201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ColorfulList-Accent11"/>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B3B69"/>
    <w:rsid w:val="00125182"/>
    <w:rsid w:val="002703B7"/>
    <w:rsid w:val="002B3B69"/>
    <w:rsid w:val="00A25CCD"/>
    <w:rsid w:val="00D96DA7"/>
    <w:rsid w:val="00F90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012"/>
    <w:rPr>
      <w:rFonts w:eastAsia="Times New Roman"/>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
    <w:next w:val="BodyText"/>
    <w:link w:val="Heading2Char"/>
    <w:qFormat/>
    <w:locked/>
    <w:rsid w:val="005F74E6"/>
    <w:pPr>
      <w:spacing w:after="0" w:line="240" w:lineRule="auto"/>
      <w:jc w:val="both"/>
      <w:outlineLvl w:val="1"/>
    </w:pPr>
    <w:rPr>
      <w:rFonts w:ascii="Times New Roman" w:eastAsia="Calibri" w:hAnsi="Times New Roman"/>
      <w:bCs/>
      <w:iCs/>
      <w:sz w:val="28"/>
      <w:szCs w:val="28"/>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Header">
    <w:name w:val="header"/>
    <w:basedOn w:val="Normal"/>
    <w:link w:val="HeaderChar"/>
    <w:uiPriority w:val="99"/>
    <w:rsid w:val="00454759"/>
    <w:pPr>
      <w:tabs>
        <w:tab w:val="center" w:pos="4320"/>
        <w:tab w:val="right" w:pos="8640"/>
      </w:tabs>
    </w:pPr>
    <w:rPr>
      <w:rFonts w:eastAsia="Calibri"/>
      <w:sz w:val="20"/>
      <w:szCs w:val="20"/>
    </w:rPr>
  </w:style>
  <w:style w:type="character" w:customStyle="1" w:styleId="HeaderChar">
    <w:name w:val="Header Char"/>
    <w:link w:val="Header"/>
    <w:uiPriority w:val="99"/>
    <w:locked/>
    <w:rsid w:val="00454759"/>
    <w:rPr>
      <w:rFonts w:cs="Times New Roman"/>
      <w:lang w:val="en-CA"/>
    </w:rPr>
  </w:style>
  <w:style w:type="paragraph" w:styleId="Footer">
    <w:name w:val="footer"/>
    <w:basedOn w:val="Normal"/>
    <w:link w:val="FooterChar"/>
    <w:uiPriority w:val="99"/>
    <w:rsid w:val="00454759"/>
    <w:pPr>
      <w:tabs>
        <w:tab w:val="center" w:pos="4320"/>
        <w:tab w:val="right" w:pos="8640"/>
      </w:tabs>
    </w:pPr>
    <w:rPr>
      <w:rFonts w:eastAsia="Calibri"/>
      <w:sz w:val="20"/>
      <w:szCs w:val="20"/>
    </w:rPr>
  </w:style>
  <w:style w:type="character" w:customStyle="1" w:styleId="FooterChar">
    <w:name w:val="Footer Char"/>
    <w:link w:val="Footer"/>
    <w:uiPriority w:val="99"/>
    <w:locked/>
    <w:rsid w:val="00454759"/>
    <w:rPr>
      <w:rFonts w:cs="Times New Roman"/>
      <w:lang w:val="en-CA"/>
    </w:rPr>
  </w:style>
  <w:style w:type="paragraph" w:styleId="BalloonText">
    <w:name w:val="Balloon Text"/>
    <w:basedOn w:val="Normal"/>
    <w:link w:val="BalloonTextChar"/>
    <w:semiHidden/>
    <w:rsid w:val="00AC09AB"/>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AC09AB"/>
    <w:rPr>
      <w:rFonts w:ascii="Tahoma" w:hAnsi="Tahoma" w:cs="Tahoma"/>
      <w:sz w:val="16"/>
      <w:szCs w:val="16"/>
      <w:lang w:val="en-CA"/>
    </w:rPr>
  </w:style>
  <w:style w:type="paragraph" w:customStyle="1" w:styleId="ColorfulList-Accent11">
    <w:name w:val="Colorful List - Accent 11"/>
    <w:basedOn w:val="Normal"/>
    <w:qFormat/>
    <w:rsid w:val="00985062"/>
    <w:pPr>
      <w:numPr>
        <w:ilvl w:val="4"/>
        <w:numId w:val="1"/>
      </w:numPr>
      <w:autoSpaceDE w:val="0"/>
      <w:autoSpaceDN w:val="0"/>
      <w:adjustRightInd w:val="0"/>
      <w:spacing w:after="173" w:line="240" w:lineRule="auto"/>
      <w:jc w:val="both"/>
    </w:pPr>
    <w:rPr>
      <w:rFonts w:ascii="Times New Roman" w:hAnsi="Times New Roman"/>
      <w:iCs/>
      <w:color w:val="000000"/>
      <w:sz w:val="24"/>
      <w:szCs w:val="24"/>
      <w:lang w:eastAsia="en-CA"/>
    </w:rPr>
  </w:style>
  <w:style w:type="paragraph" w:styleId="NormalWeb">
    <w:name w:val="Normal (Web)"/>
    <w:basedOn w:val="Normal"/>
    <w:uiPriority w:val="99"/>
    <w:rsid w:val="007A0F5D"/>
    <w:rPr>
      <w:rFonts w:ascii="Times New Roman" w:hAnsi="Times New Roman"/>
      <w:sz w:val="24"/>
      <w:szCs w:val="24"/>
    </w:rPr>
  </w:style>
  <w:style w:type="paragraph" w:styleId="HTMLPreformatted">
    <w:name w:val="HTML Preformatted"/>
    <w:basedOn w:val="Normal"/>
    <w:link w:val="HTMLPreformattedChar"/>
    <w:rsid w:val="001F2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Pr>
      <w:rFonts w:ascii="Times New Roman" w:eastAsia="SimSun" w:hAnsi="Times New Roman"/>
      <w:color w:val="000000"/>
      <w:sz w:val="20"/>
      <w:szCs w:val="20"/>
    </w:rPr>
  </w:style>
  <w:style w:type="character" w:customStyle="1" w:styleId="HTMLPreformattedChar">
    <w:name w:val="HTML Preformatted Char"/>
    <w:link w:val="HTMLPreformatted"/>
    <w:locked/>
    <w:rsid w:val="001F2CA2"/>
    <w:rPr>
      <w:rFonts w:ascii="Times New Roman" w:eastAsia="SimSun" w:hAnsi="Times New Roman" w:cs="Times New Roman"/>
      <w:color w:val="000000"/>
      <w:sz w:val="20"/>
      <w:szCs w:val="20"/>
    </w:rPr>
  </w:style>
  <w:style w:type="character" w:customStyle="1" w:styleId="Heading2Char">
    <w:name w:val="Heading 2 Char"/>
    <w:link w:val="Heading2"/>
    <w:locked/>
    <w:rsid w:val="005F74E6"/>
    <w:rPr>
      <w:rFonts w:ascii="Times New Roman" w:hAnsi="Times New Roman" w:cs="Arial"/>
      <w:bCs/>
      <w:iCs/>
      <w:sz w:val="28"/>
      <w:szCs w:val="28"/>
    </w:rPr>
  </w:style>
  <w:style w:type="paragraph" w:styleId="BodyText">
    <w:name w:val="Body Text"/>
    <w:basedOn w:val="Normal"/>
    <w:link w:val="BodyTextChar"/>
    <w:semiHidden/>
    <w:rsid w:val="005F74E6"/>
    <w:pPr>
      <w:spacing w:after="120"/>
    </w:pPr>
    <w:rPr>
      <w:rFonts w:eastAsia="Calibri"/>
      <w:sz w:val="20"/>
      <w:szCs w:val="20"/>
    </w:rPr>
  </w:style>
  <w:style w:type="character" w:customStyle="1" w:styleId="BodyTextChar">
    <w:name w:val="Body Text Char"/>
    <w:link w:val="BodyText"/>
    <w:semiHidden/>
    <w:locked/>
    <w:rsid w:val="005F74E6"/>
    <w:rPr>
      <w:rFonts w:cs="Times New Roman"/>
      <w:lang w:val="en-CA"/>
    </w:rPr>
  </w:style>
  <w:style w:type="paragraph" w:customStyle="1" w:styleId="DocsID">
    <w:name w:val="DocsID"/>
    <w:basedOn w:val="Normal"/>
    <w:rsid w:val="00AD5BAF"/>
    <w:pPr>
      <w:spacing w:before="20" w:after="0" w:line="240" w:lineRule="auto"/>
    </w:pPr>
    <w:rPr>
      <w:rFonts w:ascii="Arial" w:hAnsi="Arial" w:cs="Arial"/>
      <w:color w:val="000080"/>
      <w:sz w:val="16"/>
      <w:szCs w:val="20"/>
    </w:rPr>
  </w:style>
  <w:style w:type="paragraph" w:customStyle="1" w:styleId="CM147">
    <w:name w:val="CM147"/>
    <w:basedOn w:val="Normal"/>
    <w:next w:val="Normal"/>
    <w:rsid w:val="00A02144"/>
    <w:pPr>
      <w:widowControl w:val="0"/>
      <w:autoSpaceDE w:val="0"/>
      <w:autoSpaceDN w:val="0"/>
      <w:adjustRightInd w:val="0"/>
      <w:spacing w:after="238" w:line="240" w:lineRule="auto"/>
    </w:pPr>
    <w:rPr>
      <w:rFonts w:ascii="Times New Roman" w:hAnsi="Times New Roman"/>
      <w:sz w:val="24"/>
      <w:szCs w:val="24"/>
      <w:lang w:val="en-US"/>
    </w:rPr>
  </w:style>
  <w:style w:type="character" w:styleId="Hyperlink">
    <w:name w:val="Hyperlink"/>
    <w:rsid w:val="00D16E3A"/>
    <w:rPr>
      <w:color w:val="0000FF"/>
      <w:u w:val="single"/>
    </w:rPr>
  </w:style>
  <w:style w:type="paragraph" w:customStyle="1" w:styleId="Default">
    <w:name w:val="Default"/>
    <w:rsid w:val="00F51E56"/>
    <w:pPr>
      <w:widowControl w:val="0"/>
      <w:autoSpaceDE w:val="0"/>
      <w:autoSpaceDN w:val="0"/>
      <w:adjustRightInd w:val="0"/>
    </w:pPr>
    <w:rPr>
      <w:rFonts w:ascii="Times New Roman" w:eastAsia="Times New Roman" w:hAnsi="Times New Roman"/>
      <w:color w:val="000000"/>
    </w:rPr>
  </w:style>
  <w:style w:type="table" w:styleId="TableGrid">
    <w:name w:val="Table Grid"/>
    <w:basedOn w:val="TableNormal"/>
    <w:locked/>
    <w:rsid w:val="00C0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17151"/>
    <w:rPr>
      <w:sz w:val="18"/>
      <w:szCs w:val="18"/>
    </w:rPr>
  </w:style>
  <w:style w:type="paragraph" w:styleId="CommentText">
    <w:name w:val="annotation text"/>
    <w:basedOn w:val="Normal"/>
    <w:link w:val="CommentTextChar"/>
    <w:rsid w:val="00617151"/>
    <w:rPr>
      <w:sz w:val="24"/>
      <w:szCs w:val="24"/>
    </w:rPr>
  </w:style>
  <w:style w:type="character" w:customStyle="1" w:styleId="CommentTextChar">
    <w:name w:val="Comment Text Char"/>
    <w:link w:val="CommentText"/>
    <w:rsid w:val="00617151"/>
    <w:rPr>
      <w:rFonts w:eastAsia="Times New Roman"/>
      <w:sz w:val="24"/>
      <w:szCs w:val="24"/>
      <w:lang w:val="en-CA"/>
    </w:rPr>
  </w:style>
  <w:style w:type="paragraph" w:styleId="CommentSubject">
    <w:name w:val="annotation subject"/>
    <w:basedOn w:val="CommentText"/>
    <w:next w:val="CommentText"/>
    <w:link w:val="CommentSubjectChar"/>
    <w:rsid w:val="00617151"/>
    <w:rPr>
      <w:b/>
      <w:bCs/>
      <w:sz w:val="20"/>
      <w:szCs w:val="20"/>
    </w:rPr>
  </w:style>
  <w:style w:type="character" w:customStyle="1" w:styleId="CommentSubjectChar">
    <w:name w:val="Comment Subject Char"/>
    <w:link w:val="CommentSubject"/>
    <w:rsid w:val="00617151"/>
    <w:rPr>
      <w:rFonts w:eastAsia="Times New Roman"/>
      <w:b/>
      <w:bCs/>
      <w:sz w:val="24"/>
      <w:szCs w:val="24"/>
      <w:lang w:val="en-CA"/>
    </w:rPr>
  </w:style>
  <w:style w:type="paragraph" w:styleId="FootnoteText">
    <w:name w:val="footnote text"/>
    <w:basedOn w:val="Normal"/>
    <w:link w:val="FootnoteTextChar"/>
    <w:rsid w:val="00172B14"/>
    <w:pPr>
      <w:spacing w:after="0" w:line="240" w:lineRule="auto"/>
    </w:pPr>
    <w:rPr>
      <w:sz w:val="20"/>
      <w:szCs w:val="20"/>
    </w:rPr>
  </w:style>
  <w:style w:type="character" w:customStyle="1" w:styleId="FootnoteTextChar">
    <w:name w:val="Footnote Text Char"/>
    <w:basedOn w:val="DefaultParagraphFont"/>
    <w:link w:val="FootnoteText"/>
    <w:rsid w:val="00172B14"/>
    <w:rPr>
      <w:rFonts w:eastAsia="Times New Roman"/>
      <w:lang w:val="en-CA"/>
    </w:rPr>
  </w:style>
  <w:style w:type="character" w:styleId="FootnoteReference">
    <w:name w:val="footnote reference"/>
    <w:basedOn w:val="DefaultParagraphFont"/>
    <w:rsid w:val="00172B14"/>
    <w:rPr>
      <w:vertAlign w:val="superscript"/>
    </w:rPr>
  </w:style>
  <w:style w:type="paragraph" w:styleId="ListNumber">
    <w:name w:val="List Number"/>
    <w:basedOn w:val="BodyText"/>
    <w:rsid w:val="002876FD"/>
    <w:pPr>
      <w:spacing w:before="240" w:after="0" w:line="240" w:lineRule="auto"/>
      <w:jc w:val="both"/>
    </w:pPr>
    <w:rPr>
      <w:rFonts w:ascii="Times New Roman" w:eastAsia="Times New Roman" w:hAnsi="Times New Roman"/>
      <w:sz w:val="24"/>
    </w:rPr>
  </w:style>
  <w:style w:type="character" w:styleId="Strong">
    <w:name w:val="Strong"/>
    <w:basedOn w:val="DefaultParagraphFont"/>
    <w:uiPriority w:val="22"/>
    <w:qFormat/>
    <w:locked/>
    <w:rsid w:val="0048305D"/>
    <w:rPr>
      <w:b/>
      <w:bCs/>
    </w:rPr>
  </w:style>
  <w:style w:type="paragraph" w:styleId="ListParagraph">
    <w:name w:val="List Paragraph"/>
    <w:basedOn w:val="Normal"/>
    <w:uiPriority w:val="72"/>
    <w:qFormat/>
    <w:rsid w:val="00830407"/>
    <w:pPr>
      <w:ind w:left="720"/>
      <w:contextualSpacing/>
    </w:pPr>
  </w:style>
  <w:style w:type="paragraph" w:customStyle="1" w:styleId="canvas-atom">
    <w:name w:val="canvas-atom"/>
    <w:basedOn w:val="Normal"/>
    <w:rsid w:val="009A64C4"/>
    <w:pPr>
      <w:spacing w:before="100" w:beforeAutospacing="1" w:after="100" w:afterAutospacing="1" w:line="240" w:lineRule="auto"/>
    </w:pPr>
    <w:rPr>
      <w:rFonts w:ascii="Times New Roman" w:hAnsi="Times New Roman"/>
      <w:sz w:val="24"/>
      <w:szCs w:val="24"/>
      <w:lang w:val="en-AU"/>
    </w:rPr>
  </w:style>
  <w:style w:type="character" w:styleId="Emphasis">
    <w:name w:val="Emphasis"/>
    <w:basedOn w:val="DefaultParagraphFont"/>
    <w:uiPriority w:val="20"/>
    <w:qFormat/>
    <w:locked/>
    <w:rsid w:val="009A64C4"/>
    <w:rPr>
      <w:i/>
      <w:iCs/>
    </w:rPr>
  </w:style>
  <w:style w:type="paragraph" w:styleId="Revision">
    <w:name w:val="Revision"/>
    <w:hidden/>
    <w:uiPriority w:val="71"/>
    <w:semiHidden/>
    <w:rsid w:val="00FA7FD5"/>
    <w:rPr>
      <w:rFonts w:eastAsia="Times New Roman"/>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012"/>
    <w:rPr>
      <w:rFonts w:eastAsia="Times New Roman"/>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
    <w:next w:val="BodyText"/>
    <w:link w:val="Heading2Char"/>
    <w:qFormat/>
    <w:locked/>
    <w:rsid w:val="005F74E6"/>
    <w:pPr>
      <w:spacing w:after="0" w:line="240" w:lineRule="auto"/>
      <w:jc w:val="both"/>
      <w:outlineLvl w:val="1"/>
    </w:pPr>
    <w:rPr>
      <w:rFonts w:ascii="Times New Roman" w:eastAsia="Calibri" w:hAnsi="Times New Roman"/>
      <w:bCs/>
      <w:iCs/>
      <w:sz w:val="28"/>
      <w:szCs w:val="28"/>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Header">
    <w:name w:val="header"/>
    <w:basedOn w:val="Normal"/>
    <w:link w:val="HeaderChar"/>
    <w:uiPriority w:val="99"/>
    <w:rsid w:val="00454759"/>
    <w:pPr>
      <w:tabs>
        <w:tab w:val="center" w:pos="4320"/>
        <w:tab w:val="right" w:pos="8640"/>
      </w:tabs>
    </w:pPr>
    <w:rPr>
      <w:rFonts w:eastAsia="Calibri"/>
      <w:sz w:val="20"/>
      <w:szCs w:val="20"/>
    </w:rPr>
  </w:style>
  <w:style w:type="character" w:customStyle="1" w:styleId="HeaderChar">
    <w:name w:val="Header Char"/>
    <w:link w:val="Header"/>
    <w:uiPriority w:val="99"/>
    <w:locked/>
    <w:rsid w:val="00454759"/>
    <w:rPr>
      <w:rFonts w:cs="Times New Roman"/>
      <w:lang w:val="en-CA"/>
    </w:rPr>
  </w:style>
  <w:style w:type="paragraph" w:styleId="Footer">
    <w:name w:val="footer"/>
    <w:basedOn w:val="Normal"/>
    <w:link w:val="FooterChar"/>
    <w:uiPriority w:val="99"/>
    <w:rsid w:val="00454759"/>
    <w:pPr>
      <w:tabs>
        <w:tab w:val="center" w:pos="4320"/>
        <w:tab w:val="right" w:pos="8640"/>
      </w:tabs>
    </w:pPr>
    <w:rPr>
      <w:rFonts w:eastAsia="Calibri"/>
      <w:sz w:val="20"/>
      <w:szCs w:val="20"/>
    </w:rPr>
  </w:style>
  <w:style w:type="character" w:customStyle="1" w:styleId="FooterChar">
    <w:name w:val="Footer Char"/>
    <w:link w:val="Footer"/>
    <w:uiPriority w:val="99"/>
    <w:locked/>
    <w:rsid w:val="00454759"/>
    <w:rPr>
      <w:rFonts w:cs="Times New Roman"/>
      <w:lang w:val="en-CA"/>
    </w:rPr>
  </w:style>
  <w:style w:type="paragraph" w:styleId="BalloonText">
    <w:name w:val="Balloon Text"/>
    <w:basedOn w:val="Normal"/>
    <w:link w:val="BalloonTextChar"/>
    <w:semiHidden/>
    <w:rsid w:val="00AC09AB"/>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AC09AB"/>
    <w:rPr>
      <w:rFonts w:ascii="Tahoma" w:hAnsi="Tahoma" w:cs="Tahoma"/>
      <w:sz w:val="16"/>
      <w:szCs w:val="16"/>
      <w:lang w:val="en-CA"/>
    </w:rPr>
  </w:style>
  <w:style w:type="paragraph" w:customStyle="1" w:styleId="ColorfulList-Accent11">
    <w:name w:val="Colorful List - Accent 11"/>
    <w:basedOn w:val="Normal"/>
    <w:qFormat/>
    <w:rsid w:val="00985062"/>
    <w:pPr>
      <w:numPr>
        <w:ilvl w:val="4"/>
        <w:numId w:val="1"/>
      </w:numPr>
      <w:autoSpaceDE w:val="0"/>
      <w:autoSpaceDN w:val="0"/>
      <w:adjustRightInd w:val="0"/>
      <w:spacing w:after="173" w:line="240" w:lineRule="auto"/>
      <w:jc w:val="both"/>
    </w:pPr>
    <w:rPr>
      <w:rFonts w:ascii="Times New Roman" w:hAnsi="Times New Roman"/>
      <w:iCs/>
      <w:color w:val="000000"/>
      <w:sz w:val="24"/>
      <w:szCs w:val="24"/>
      <w:lang w:eastAsia="en-CA"/>
    </w:rPr>
  </w:style>
  <w:style w:type="paragraph" w:styleId="NormalWeb">
    <w:name w:val="Normal (Web)"/>
    <w:basedOn w:val="Normal"/>
    <w:uiPriority w:val="99"/>
    <w:rsid w:val="007A0F5D"/>
    <w:rPr>
      <w:rFonts w:ascii="Times New Roman" w:hAnsi="Times New Roman"/>
      <w:sz w:val="24"/>
      <w:szCs w:val="24"/>
    </w:rPr>
  </w:style>
  <w:style w:type="paragraph" w:styleId="HTMLPreformatted">
    <w:name w:val="HTML Preformatted"/>
    <w:basedOn w:val="Normal"/>
    <w:link w:val="HTMLPreformattedChar"/>
    <w:rsid w:val="001F2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Pr>
      <w:rFonts w:ascii="Times New Roman" w:eastAsia="SimSun" w:hAnsi="Times New Roman"/>
      <w:color w:val="000000"/>
      <w:sz w:val="20"/>
      <w:szCs w:val="20"/>
    </w:rPr>
  </w:style>
  <w:style w:type="character" w:customStyle="1" w:styleId="HTMLPreformattedChar">
    <w:name w:val="HTML Preformatted Char"/>
    <w:link w:val="HTMLPreformatted"/>
    <w:locked/>
    <w:rsid w:val="001F2CA2"/>
    <w:rPr>
      <w:rFonts w:ascii="Times New Roman" w:eastAsia="SimSun" w:hAnsi="Times New Roman" w:cs="Times New Roman"/>
      <w:color w:val="000000"/>
      <w:sz w:val="20"/>
      <w:szCs w:val="20"/>
    </w:rPr>
  </w:style>
  <w:style w:type="character" w:customStyle="1" w:styleId="Heading2Char">
    <w:name w:val="Heading 2 Char"/>
    <w:link w:val="Heading2"/>
    <w:locked/>
    <w:rsid w:val="005F74E6"/>
    <w:rPr>
      <w:rFonts w:ascii="Times New Roman" w:hAnsi="Times New Roman" w:cs="Arial"/>
      <w:bCs/>
      <w:iCs/>
      <w:sz w:val="28"/>
      <w:szCs w:val="28"/>
    </w:rPr>
  </w:style>
  <w:style w:type="paragraph" w:styleId="BodyText">
    <w:name w:val="Body Text"/>
    <w:basedOn w:val="Normal"/>
    <w:link w:val="BodyTextChar"/>
    <w:semiHidden/>
    <w:rsid w:val="005F74E6"/>
    <w:pPr>
      <w:spacing w:after="120"/>
    </w:pPr>
    <w:rPr>
      <w:rFonts w:eastAsia="Calibri"/>
      <w:sz w:val="20"/>
      <w:szCs w:val="20"/>
    </w:rPr>
  </w:style>
  <w:style w:type="character" w:customStyle="1" w:styleId="BodyTextChar">
    <w:name w:val="Body Text Char"/>
    <w:link w:val="BodyText"/>
    <w:semiHidden/>
    <w:locked/>
    <w:rsid w:val="005F74E6"/>
    <w:rPr>
      <w:rFonts w:cs="Times New Roman"/>
      <w:lang w:val="en-CA"/>
    </w:rPr>
  </w:style>
  <w:style w:type="paragraph" w:customStyle="1" w:styleId="DocsID">
    <w:name w:val="DocsID"/>
    <w:basedOn w:val="Normal"/>
    <w:rsid w:val="00AD5BAF"/>
    <w:pPr>
      <w:spacing w:before="20" w:after="0" w:line="240" w:lineRule="auto"/>
    </w:pPr>
    <w:rPr>
      <w:rFonts w:ascii="Arial" w:hAnsi="Arial" w:cs="Arial"/>
      <w:color w:val="000080"/>
      <w:sz w:val="16"/>
      <w:szCs w:val="20"/>
    </w:rPr>
  </w:style>
  <w:style w:type="paragraph" w:customStyle="1" w:styleId="CM147">
    <w:name w:val="CM147"/>
    <w:basedOn w:val="Normal"/>
    <w:next w:val="Normal"/>
    <w:rsid w:val="00A02144"/>
    <w:pPr>
      <w:widowControl w:val="0"/>
      <w:autoSpaceDE w:val="0"/>
      <w:autoSpaceDN w:val="0"/>
      <w:adjustRightInd w:val="0"/>
      <w:spacing w:after="238" w:line="240" w:lineRule="auto"/>
    </w:pPr>
    <w:rPr>
      <w:rFonts w:ascii="Times New Roman" w:hAnsi="Times New Roman"/>
      <w:sz w:val="24"/>
      <w:szCs w:val="24"/>
      <w:lang w:val="en-US"/>
    </w:rPr>
  </w:style>
  <w:style w:type="character" w:styleId="Hyperlink">
    <w:name w:val="Hyperlink"/>
    <w:rsid w:val="00D16E3A"/>
    <w:rPr>
      <w:color w:val="0000FF"/>
      <w:u w:val="single"/>
    </w:rPr>
  </w:style>
  <w:style w:type="paragraph" w:customStyle="1" w:styleId="Default">
    <w:name w:val="Default"/>
    <w:rsid w:val="00F51E56"/>
    <w:pPr>
      <w:widowControl w:val="0"/>
      <w:autoSpaceDE w:val="0"/>
      <w:autoSpaceDN w:val="0"/>
      <w:adjustRightInd w:val="0"/>
    </w:pPr>
    <w:rPr>
      <w:rFonts w:ascii="Times New Roman" w:eastAsia="Times New Roman" w:hAnsi="Times New Roman"/>
      <w:color w:val="000000"/>
    </w:rPr>
  </w:style>
  <w:style w:type="table" w:styleId="TableGrid">
    <w:name w:val="Table Grid"/>
    <w:basedOn w:val="TableNormal"/>
    <w:locked/>
    <w:rsid w:val="00C0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17151"/>
    <w:rPr>
      <w:sz w:val="18"/>
      <w:szCs w:val="18"/>
    </w:rPr>
  </w:style>
  <w:style w:type="paragraph" w:styleId="CommentText">
    <w:name w:val="annotation text"/>
    <w:basedOn w:val="Normal"/>
    <w:link w:val="CommentTextChar"/>
    <w:rsid w:val="00617151"/>
    <w:rPr>
      <w:sz w:val="24"/>
      <w:szCs w:val="24"/>
    </w:rPr>
  </w:style>
  <w:style w:type="character" w:customStyle="1" w:styleId="CommentTextChar">
    <w:name w:val="Comment Text Char"/>
    <w:link w:val="CommentText"/>
    <w:rsid w:val="00617151"/>
    <w:rPr>
      <w:rFonts w:eastAsia="Times New Roman"/>
      <w:sz w:val="24"/>
      <w:szCs w:val="24"/>
      <w:lang w:val="en-CA"/>
    </w:rPr>
  </w:style>
  <w:style w:type="paragraph" w:styleId="CommentSubject">
    <w:name w:val="annotation subject"/>
    <w:basedOn w:val="CommentText"/>
    <w:next w:val="CommentText"/>
    <w:link w:val="CommentSubjectChar"/>
    <w:rsid w:val="00617151"/>
    <w:rPr>
      <w:b/>
      <w:bCs/>
      <w:sz w:val="20"/>
      <w:szCs w:val="20"/>
    </w:rPr>
  </w:style>
  <w:style w:type="character" w:customStyle="1" w:styleId="CommentSubjectChar">
    <w:name w:val="Comment Subject Char"/>
    <w:link w:val="CommentSubject"/>
    <w:rsid w:val="00617151"/>
    <w:rPr>
      <w:rFonts w:eastAsia="Times New Roman"/>
      <w:b/>
      <w:bCs/>
      <w:sz w:val="24"/>
      <w:szCs w:val="24"/>
      <w:lang w:val="en-CA"/>
    </w:rPr>
  </w:style>
  <w:style w:type="paragraph" w:styleId="FootnoteText">
    <w:name w:val="footnote text"/>
    <w:basedOn w:val="Normal"/>
    <w:link w:val="FootnoteTextChar"/>
    <w:rsid w:val="00172B14"/>
    <w:pPr>
      <w:spacing w:after="0" w:line="240" w:lineRule="auto"/>
    </w:pPr>
    <w:rPr>
      <w:sz w:val="20"/>
      <w:szCs w:val="20"/>
    </w:rPr>
  </w:style>
  <w:style w:type="character" w:customStyle="1" w:styleId="FootnoteTextChar">
    <w:name w:val="Footnote Text Char"/>
    <w:basedOn w:val="DefaultParagraphFont"/>
    <w:link w:val="FootnoteText"/>
    <w:rsid w:val="00172B14"/>
    <w:rPr>
      <w:rFonts w:eastAsia="Times New Roman"/>
      <w:lang w:val="en-CA"/>
    </w:rPr>
  </w:style>
  <w:style w:type="character" w:styleId="FootnoteReference">
    <w:name w:val="footnote reference"/>
    <w:basedOn w:val="DefaultParagraphFont"/>
    <w:rsid w:val="00172B14"/>
    <w:rPr>
      <w:vertAlign w:val="superscript"/>
    </w:rPr>
  </w:style>
  <w:style w:type="paragraph" w:styleId="ListNumber">
    <w:name w:val="List Number"/>
    <w:basedOn w:val="BodyText"/>
    <w:rsid w:val="002876FD"/>
    <w:pPr>
      <w:spacing w:before="240" w:after="0" w:line="240" w:lineRule="auto"/>
      <w:jc w:val="both"/>
    </w:pPr>
    <w:rPr>
      <w:rFonts w:ascii="Times New Roman" w:eastAsia="Times New Roman" w:hAnsi="Times New Roman"/>
      <w:sz w:val="24"/>
    </w:rPr>
  </w:style>
  <w:style w:type="character" w:styleId="Strong">
    <w:name w:val="Strong"/>
    <w:basedOn w:val="DefaultParagraphFont"/>
    <w:uiPriority w:val="22"/>
    <w:qFormat/>
    <w:locked/>
    <w:rsid w:val="0048305D"/>
    <w:rPr>
      <w:b/>
      <w:bCs/>
    </w:rPr>
  </w:style>
  <w:style w:type="paragraph" w:styleId="ListParagraph">
    <w:name w:val="List Paragraph"/>
    <w:basedOn w:val="Normal"/>
    <w:uiPriority w:val="72"/>
    <w:qFormat/>
    <w:rsid w:val="00830407"/>
    <w:pPr>
      <w:ind w:left="720"/>
      <w:contextualSpacing/>
    </w:pPr>
  </w:style>
  <w:style w:type="paragraph" w:customStyle="1" w:styleId="canvas-atom">
    <w:name w:val="canvas-atom"/>
    <w:basedOn w:val="Normal"/>
    <w:rsid w:val="009A64C4"/>
    <w:pPr>
      <w:spacing w:before="100" w:beforeAutospacing="1" w:after="100" w:afterAutospacing="1" w:line="240" w:lineRule="auto"/>
    </w:pPr>
    <w:rPr>
      <w:rFonts w:ascii="Times New Roman" w:hAnsi="Times New Roman"/>
      <w:sz w:val="24"/>
      <w:szCs w:val="24"/>
      <w:lang w:val="en-AU"/>
    </w:rPr>
  </w:style>
  <w:style w:type="character" w:styleId="Emphasis">
    <w:name w:val="Emphasis"/>
    <w:basedOn w:val="DefaultParagraphFont"/>
    <w:uiPriority w:val="20"/>
    <w:qFormat/>
    <w:locked/>
    <w:rsid w:val="009A64C4"/>
    <w:rPr>
      <w:i/>
      <w:iCs/>
    </w:rPr>
  </w:style>
  <w:style w:type="paragraph" w:styleId="Revision">
    <w:name w:val="Revision"/>
    <w:hidden/>
    <w:uiPriority w:val="71"/>
    <w:semiHidden/>
    <w:rsid w:val="00FA7FD5"/>
    <w:rPr>
      <w:rFonts w:eastAsia="Times New Roman"/>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da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1295</Words>
  <Characters>7383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2</cp:revision>
  <dcterms:created xsi:type="dcterms:W3CDTF">2018-10-10T18:19:00Z</dcterms:created>
  <dcterms:modified xsi:type="dcterms:W3CDTF">2018-10-10T18:19:00Z</dcterms:modified>
</cp:coreProperties>
</file>