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35DFEB6E" w:rsidR="00A221BE" w:rsidRDefault="001B24E3">
      <w:pPr>
        <w:spacing w:after="620" w:line="265" w:lineRule="auto"/>
        <w:ind w:left="10" w:right="38" w:hanging="10"/>
        <w:jc w:val="center"/>
      </w:pPr>
      <w:r>
        <w:rPr>
          <w:b/>
        </w:rPr>
        <w:t>February</w:t>
      </w:r>
      <w:r w:rsidR="00052048">
        <w:rPr>
          <w:b/>
        </w:rPr>
        <w:t xml:space="preserve"> 2017</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4C65EF51" w:rsidR="00A221BE" w:rsidRDefault="008B7F3D">
      <w:pPr>
        <w:tabs>
          <w:tab w:val="right" w:pos="9396"/>
        </w:tabs>
        <w:spacing w:after="13"/>
        <w:ind w:left="0" w:firstLine="0"/>
        <w:jc w:val="left"/>
      </w:pPr>
      <w:r>
        <w:t xml:space="preserve">Number of Outstanding Listed </w:t>
      </w:r>
      <w:r>
        <w:tab/>
      </w:r>
      <w:r w:rsidR="00704352">
        <w:rPr>
          <w:b/>
        </w:rPr>
        <w:t>38,714,5</w:t>
      </w:r>
      <w:r w:rsidR="00C05EC3">
        <w:rPr>
          <w:b/>
        </w:rPr>
        <w:t>90</w:t>
      </w:r>
      <w:r>
        <w:rPr>
          <w:b/>
        </w:rPr>
        <w:t xml:space="preserve"> common shares and </w:t>
      </w:r>
      <w:r w:rsidR="00C05EC3">
        <w:rPr>
          <w:b/>
        </w:rPr>
        <w:t>23,</w:t>
      </w:r>
      <w:r w:rsidR="00704352">
        <w:rPr>
          <w:b/>
        </w:rPr>
        <w:t>043,115</w:t>
      </w:r>
      <w:r>
        <w:rPr>
          <w:b/>
        </w:rPr>
        <w:t xml:space="preserve">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15FEEB90" w:rsidR="00A221BE" w:rsidRDefault="008B7F3D">
      <w:pPr>
        <w:tabs>
          <w:tab w:val="center" w:pos="4217"/>
        </w:tabs>
        <w:spacing w:after="474"/>
        <w:ind w:left="0" w:firstLine="0"/>
        <w:jc w:val="left"/>
      </w:pPr>
      <w:r>
        <w:t xml:space="preserve">Date:  </w:t>
      </w:r>
      <w:r>
        <w:tab/>
      </w:r>
      <w:r w:rsidR="00B31750">
        <w:rPr>
          <w:b/>
        </w:rPr>
        <w:t xml:space="preserve">March </w:t>
      </w:r>
      <w:r w:rsidR="00052048">
        <w:rPr>
          <w:b/>
        </w:rPr>
        <w:t>1</w:t>
      </w:r>
      <w:r w:rsidR="004B5876">
        <w:rPr>
          <w:b/>
        </w:rPr>
        <w:t>, 2017</w:t>
      </w:r>
    </w:p>
    <w:p w14:paraId="74375EB5" w14:textId="77777777" w:rsidR="00A221BE" w:rsidRDefault="008B7F3D">
      <w:pPr>
        <w:spacing w:after="132"/>
        <w:ind w:left="10" w:hanging="10"/>
      </w:pPr>
      <w:r>
        <w:rPr>
          <w:b/>
        </w:rPr>
        <w:t>Report on Business</w:t>
      </w:r>
    </w:p>
    <w:p w14:paraId="129EBB05" w14:textId="68C29195" w:rsidR="00F45A4F" w:rsidRPr="00AD0631" w:rsidRDefault="008B7F3D" w:rsidP="00AD0631">
      <w:pPr>
        <w:numPr>
          <w:ilvl w:val="0"/>
          <w:numId w:val="1"/>
        </w:numPr>
        <w:autoSpaceDE w:val="0"/>
        <w:autoSpaceDN w:val="0"/>
        <w:adjustRightInd w:val="0"/>
        <w:spacing w:after="0" w:line="240" w:lineRule="auto"/>
        <w:ind w:left="720" w:right="21" w:hanging="720"/>
        <w:rPr>
          <w:rFonts w:eastAsiaTheme="minorEastAsia"/>
          <w:lang w:val="en-US"/>
        </w:rPr>
      </w:pPr>
      <w:r w:rsidRPr="00AD0631">
        <w:t>Provide a general overview and discussion of the development of the Issuer’s business and operations over the previous month.  Where the Issuer was inactive disclose this fact.</w:t>
      </w:r>
    </w:p>
    <w:p w14:paraId="2D5B8ABC" w14:textId="77777777" w:rsidR="00312111" w:rsidRPr="00AD0631" w:rsidRDefault="00312111" w:rsidP="00AD0631">
      <w:pPr>
        <w:autoSpaceDE w:val="0"/>
        <w:autoSpaceDN w:val="0"/>
        <w:adjustRightInd w:val="0"/>
        <w:spacing w:after="0" w:line="240" w:lineRule="auto"/>
        <w:ind w:left="0" w:firstLine="0"/>
        <w:rPr>
          <w:rFonts w:eastAsiaTheme="minorEastAsia"/>
          <w:lang w:val="en-US"/>
        </w:rPr>
      </w:pPr>
    </w:p>
    <w:p w14:paraId="49242713" w14:textId="25F19443" w:rsidR="00052048" w:rsidRPr="00AD0631" w:rsidRDefault="00B31750" w:rsidP="00AD0631">
      <w:pPr>
        <w:autoSpaceDE w:val="0"/>
        <w:autoSpaceDN w:val="0"/>
        <w:adjustRightInd w:val="0"/>
        <w:spacing w:after="0" w:line="240" w:lineRule="auto"/>
        <w:ind w:left="720" w:firstLine="0"/>
        <w:rPr>
          <w:rFonts w:ascii="Cambria" w:eastAsiaTheme="minorEastAsia" w:hAnsi="Cambria" w:cs="Cambria"/>
          <w:lang w:val="en-US"/>
        </w:rPr>
      </w:pPr>
      <w:r w:rsidRPr="00AD0631">
        <w:t>On February 6, 2017, Vancouver, B.C. the Company announced that Dr. Ricardo Rivera Acevedo, a scientist within its research arm, Cannevert Therapeutics Ltd., has been invited to attend the Masterclass on Medicinal Cannabis in Leiden, The Netherlands from March 5-10, 2017. Bedrocan, a multinational company that has been growing and supplying pharmaceutical grade medicinal cannabis since the early 1980s, hosts this 5 day seminar yearly. The selection process involves selecting from an international pool of applicants with diverse backgrounds and research interests from the industry. Bedocran’s Head of Research and Education, Dr. Arno Hazekamp, has brought together several world experts to review the historical significance, regulatory status, chemical composition, clinical research designs, quality control/assurance matters, and latest cultivation techniques related to medicinal cannabis. The Company also announced the Closing of a $500,000 private placement on February 7, 2017. The subscribers have acquired share purchase warrants for $.05 each attaining the rights to acquire shares of Veritas for $0.40 per share each until February 6, 2018.</w:t>
      </w:r>
    </w:p>
    <w:p w14:paraId="765D06AE" w14:textId="77777777" w:rsidR="00B31750" w:rsidRPr="00AD0631" w:rsidRDefault="00B31750" w:rsidP="00AD0631">
      <w:pPr>
        <w:autoSpaceDE w:val="0"/>
        <w:autoSpaceDN w:val="0"/>
        <w:adjustRightInd w:val="0"/>
        <w:spacing w:after="0" w:line="240" w:lineRule="auto"/>
        <w:ind w:left="720" w:firstLine="0"/>
        <w:rPr>
          <w:rFonts w:ascii="Cambria" w:eastAsiaTheme="minorEastAsia" w:hAnsi="Cambria" w:cs="Cambria"/>
          <w:lang w:val="en-US"/>
        </w:rPr>
      </w:pPr>
    </w:p>
    <w:p w14:paraId="226347A6" w14:textId="3E18EEBD" w:rsidR="00E66DEC" w:rsidRPr="00AD0631" w:rsidRDefault="00B31750" w:rsidP="00AD0631">
      <w:pPr>
        <w:autoSpaceDE w:val="0"/>
        <w:autoSpaceDN w:val="0"/>
        <w:adjustRightInd w:val="0"/>
        <w:spacing w:after="0" w:line="240" w:lineRule="auto"/>
        <w:ind w:left="720" w:firstLine="0"/>
      </w:pPr>
      <w:r w:rsidRPr="00AD0631">
        <w:t xml:space="preserve">On February 20, 2017, the Company announced that, pursuant to the news release announced November 21, 2016, Sechelt Organic Marijuana Inc. (“Sechelt”), has been notified by Health Canada that it has successfully progressed into the Final Review stage of the ‘Access to Cannabis for Medical Purposes Regulations’ (ACMPR) application process. Veritas has been granted the exclusive option to acquire 100% ownership of Sechelt, subject to certain terms and conditions including; obtaining an ACMPR/MMPR license and the issuance of a permit by Health Canada for the building of a cannabis growing facility. Sechelt currently owns a secure commercial facility and land located in Sechelt, British Columbia, Canada and, since July 4th, 2014, and has had an application pending with Health Canada for a new ACMPR license. Sechelt personnel includes an experienced grow master who is currently a ‘designated grower’ under current ACMPR licensing guidelines Health Canada will now assess Sechelt’s physical security plans to </w:t>
      </w:r>
      <w:r w:rsidRPr="00AD0631">
        <w:lastRenderedPageBreak/>
        <w:t>validate the information in its application. The Company also announced that it has issued 400,000 stock options have been issued; 200,000 each to two consultants. The options will be vested immediately and have an exercise price of $0.47. The options will expire, if unexercised, in one year from date of issue. Further to the January 12, 2017 announcement of the issuance of warrants expiring on June 7, 2018, the Company has paid a 10% or $50,000 in finders’ fees to unrelated third parties.</w:t>
      </w:r>
    </w:p>
    <w:p w14:paraId="5D8B995B" w14:textId="77777777" w:rsidR="00B31750" w:rsidRPr="00AD0631" w:rsidRDefault="00B31750" w:rsidP="00AD0631">
      <w:pPr>
        <w:autoSpaceDE w:val="0"/>
        <w:autoSpaceDN w:val="0"/>
        <w:adjustRightInd w:val="0"/>
        <w:spacing w:after="0" w:line="240" w:lineRule="auto"/>
        <w:ind w:left="720" w:firstLine="0"/>
      </w:pPr>
    </w:p>
    <w:p w14:paraId="39228BB7" w14:textId="6C0C3346" w:rsidR="00101903" w:rsidRPr="00AD0631" w:rsidRDefault="00B31750" w:rsidP="00AD0631">
      <w:pPr>
        <w:autoSpaceDE w:val="0"/>
        <w:autoSpaceDN w:val="0"/>
        <w:adjustRightInd w:val="0"/>
        <w:spacing w:after="0" w:line="240" w:lineRule="auto"/>
        <w:ind w:left="720" w:firstLine="0"/>
      </w:pPr>
      <w:r w:rsidRPr="00AD0631">
        <w:t xml:space="preserve">On February 23, 2017, </w:t>
      </w:r>
      <w:r w:rsidR="00AD0631" w:rsidRPr="00AD0631">
        <w:t>the Company</w:t>
      </w:r>
      <w:r w:rsidRPr="00AD0631">
        <w:t xml:space="preserve"> announce</w:t>
      </w:r>
      <w:r w:rsidR="00AD0631" w:rsidRPr="00AD0631">
        <w:t>d</w:t>
      </w:r>
      <w:r w:rsidRPr="00AD0631">
        <w:t xml:space="preserve"> that its research arm, Cannevert Therapeutics Ltd, has been provided the Company with its latest research report outlining its progress with cannabis strains. In Cannevert’s report, the strength and mix of research expertise and skillsets were highlighted along with the ‘lean and mean’ approach of being a discovery company. It also discussed the efficiency of identifying and quantifying all cannabinoids from various cannabis strains, the status of intellectual property protection of strains with therapeutic potential, and the plans for upcoming clinical trials in acute and chronic pain. There was also mention of some positive unexpected findings from animal studies, which will be further investigated and protected in due course. Pursuant to this study, initial meetings were made in the Netherlands with respect to the commencement of human trials.</w:t>
      </w:r>
    </w:p>
    <w:p w14:paraId="716FA6B9" w14:textId="77777777" w:rsidR="00B31750" w:rsidRDefault="00B31750" w:rsidP="00101903">
      <w:pPr>
        <w:autoSpaceDE w:val="0"/>
        <w:autoSpaceDN w:val="0"/>
        <w:adjustRightInd w:val="0"/>
        <w:spacing w:after="0" w:line="240" w:lineRule="auto"/>
        <w:ind w:left="720" w:firstLine="0"/>
        <w:jc w:val="left"/>
        <w:rPr>
          <w:rFonts w:eastAsiaTheme="minorEastAsia"/>
          <w:lang w:val="en-US"/>
        </w:rPr>
      </w:pPr>
    </w:p>
    <w:p w14:paraId="74375EB8" w14:textId="1D883688" w:rsidR="00A221BE" w:rsidRPr="0030069E" w:rsidRDefault="008B7F3D" w:rsidP="0030069E">
      <w:pPr>
        <w:spacing w:after="132"/>
        <w:ind w:hanging="720"/>
        <w:rPr>
          <w:b/>
        </w:rPr>
      </w:pPr>
      <w:r w:rsidRPr="0030069E">
        <w:rPr>
          <w:b/>
        </w:rPr>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2DA6E2E9" w:rsidR="00A221BE" w:rsidRDefault="000410D0">
      <w:pPr>
        <w:spacing w:after="132"/>
        <w:ind w:left="715" w:hanging="10"/>
      </w:pPr>
      <w:r>
        <w:rPr>
          <w:b/>
        </w:rPr>
        <w:t>See 1 above.</w:t>
      </w:r>
    </w:p>
    <w:p w14:paraId="74375EC2" w14:textId="77777777" w:rsidR="00A221BE" w:rsidRDefault="008B7F3D">
      <w:pPr>
        <w:numPr>
          <w:ilvl w:val="0"/>
          <w:numId w:val="1"/>
        </w:numPr>
        <w:ind w:right="21"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w:t>
      </w:r>
      <w:r>
        <w:lastRenderedPageBreak/>
        <w:t>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4B983931" w:rsidR="00A221BE" w:rsidRDefault="008B7F3D">
      <w:pPr>
        <w:numPr>
          <w:ilvl w:val="0"/>
          <w:numId w:val="1"/>
        </w:numPr>
        <w:ind w:right="21" w:hanging="720"/>
      </w:pPr>
      <w:r>
        <w:t xml:space="preserve">Report on any employee </w:t>
      </w:r>
      <w:r w:rsidR="00642FA0">
        <w:t>hiring</w:t>
      </w:r>
      <w:r>
        <w:t>, terminations or lay-offs with details of anticipated length of lay-offs.</w:t>
      </w:r>
    </w:p>
    <w:p w14:paraId="74375EC9" w14:textId="647DCD3F" w:rsidR="00A221BE" w:rsidRDefault="00902531">
      <w:pPr>
        <w:spacing w:after="132"/>
        <w:ind w:left="715" w:hanging="10"/>
      </w:pPr>
      <w:r>
        <w:rPr>
          <w:b/>
        </w:rPr>
        <w:t>None</w:t>
      </w:r>
    </w:p>
    <w:p w14:paraId="74375ECA" w14:textId="77777777" w:rsidR="00A221BE" w:rsidRDefault="008B7F3D">
      <w:pPr>
        <w:numPr>
          <w:ilvl w:val="0"/>
          <w:numId w:val="1"/>
        </w:numPr>
        <w:ind w:right="21" w:hanging="720"/>
      </w:pPr>
      <w:r>
        <w:t>Report on any labour disputes and resolutions of those disputes if applicable.</w:t>
      </w:r>
    </w:p>
    <w:p w14:paraId="74375ECB" w14:textId="77777777" w:rsidR="00A221BE" w:rsidRDefault="008B7F3D">
      <w:pPr>
        <w:spacing w:after="132"/>
        <w:ind w:left="715" w:hanging="10"/>
      </w:pPr>
      <w:r>
        <w:rPr>
          <w:b/>
        </w:rPr>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404CC0EA" w14:textId="1A045201" w:rsidR="00892C35" w:rsidRPr="00892C35" w:rsidRDefault="00892C35">
      <w:pPr>
        <w:spacing w:after="248"/>
        <w:ind w:left="715" w:hanging="10"/>
        <w:rPr>
          <w:b/>
        </w:rPr>
      </w:pPr>
      <w:r>
        <w:rPr>
          <w:b/>
        </w:rPr>
        <w:t>Issued 10,000,000 warrants for $500,000 entitling the holders to purchase one share for $0.40.</w:t>
      </w:r>
      <w:r w:rsidR="00C76997">
        <w:rPr>
          <w:b/>
        </w:rPr>
        <w:t xml:space="preserve"> Issue of 300,000 shares of common stock through the exercise of stock options raising $115,000.</w:t>
      </w:r>
      <w:bookmarkStart w:id="0" w:name="_GoBack"/>
      <w:bookmarkEnd w:id="0"/>
    </w:p>
    <w:p w14:paraId="74375ED2" w14:textId="3CAAB968" w:rsidR="00A221BE" w:rsidRDefault="008B7F3D">
      <w:pPr>
        <w:numPr>
          <w:ilvl w:val="0"/>
          <w:numId w:val="1"/>
        </w:numPr>
        <w:ind w:right="21" w:hanging="720"/>
      </w:pPr>
      <w:r>
        <w:t>Provide details of any loans to or by Related Persons.</w:t>
      </w:r>
    </w:p>
    <w:p w14:paraId="7C97AB49" w14:textId="50D5E588" w:rsidR="00E20BD9" w:rsidRPr="00E20BD9" w:rsidRDefault="00E20BD9" w:rsidP="00E20BD9">
      <w:pPr>
        <w:ind w:left="720" w:right="21" w:firstLine="0"/>
        <w:rPr>
          <w:b/>
        </w:rPr>
      </w:pPr>
      <w:r w:rsidRPr="00E20BD9">
        <w:rPr>
          <w:b/>
        </w:rPr>
        <w:t>None</w:t>
      </w:r>
    </w:p>
    <w:p w14:paraId="74375ED6" w14:textId="77777777" w:rsidR="00A221BE" w:rsidRDefault="008B7F3D">
      <w:pPr>
        <w:numPr>
          <w:ilvl w:val="0"/>
          <w:numId w:val="1"/>
        </w:numPr>
        <w:ind w:right="21" w:hanging="720"/>
      </w:pPr>
      <w:r>
        <w:t>Provide details of any changes in directors, officers or committee members.</w:t>
      </w:r>
    </w:p>
    <w:p w14:paraId="74375ED7" w14:textId="7A5DB6AF" w:rsidR="00A221BE" w:rsidRDefault="009202DC">
      <w:pPr>
        <w:spacing w:after="132"/>
        <w:ind w:left="715" w:hanging="10"/>
      </w:pPr>
      <w:r>
        <w:rPr>
          <w:b/>
        </w:rPr>
        <w:t>None</w:t>
      </w:r>
    </w:p>
    <w:p w14:paraId="74375ED8" w14:textId="77777777" w:rsidR="00A221BE" w:rsidRDefault="008B7F3D">
      <w:pPr>
        <w:numPr>
          <w:ilvl w:val="0"/>
          <w:numId w:val="1"/>
        </w:numPr>
        <w:ind w:right="21" w:hanging="720"/>
      </w:pPr>
      <w:r>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lastRenderedPageBreak/>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5431845" w:rsidR="00A221BE" w:rsidRDefault="008B7F3D">
      <w:pPr>
        <w:numPr>
          <w:ilvl w:val="0"/>
          <w:numId w:val="2"/>
        </w:numPr>
        <w:spacing w:after="248"/>
        <w:ind w:right="21" w:hanging="720"/>
      </w:pPr>
      <w:r>
        <w:t>As of the date hereof there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4C432ED9" w:rsidR="00A221BE" w:rsidRPr="00074A8F" w:rsidRDefault="007723CF" w:rsidP="00074A8F">
      <w:pPr>
        <w:spacing w:after="250"/>
        <w:ind w:left="10" w:hanging="10"/>
        <w:rPr>
          <w:b/>
        </w:rPr>
      </w:pPr>
      <w:r>
        <w:t xml:space="preserve">Dated:  </w:t>
      </w:r>
      <w:r w:rsidR="008B7F3D">
        <w:rPr>
          <w:b/>
        </w:rPr>
        <w:t xml:space="preserve"> </w:t>
      </w:r>
      <w:r w:rsidR="00AD0631">
        <w:rPr>
          <w:b/>
        </w:rPr>
        <w:t>June 19</w:t>
      </w:r>
      <w:r w:rsidR="004B5876">
        <w:rPr>
          <w:b/>
        </w:rPr>
        <w:t>, 2017</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8688BD"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A16930"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E3A6ED"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65785AD9" w:rsidR="00A221BE" w:rsidRDefault="00AD0631" w:rsidP="000410D0">
            <w:pPr>
              <w:spacing w:after="0" w:line="259" w:lineRule="auto"/>
              <w:ind w:left="0" w:firstLine="0"/>
            </w:pPr>
            <w:r>
              <w:rPr>
                <w:b/>
              </w:rPr>
              <w:t xml:space="preserve">February, </w:t>
            </w:r>
            <w:r w:rsidR="001F3ECB">
              <w:rPr>
                <w:b/>
              </w:rPr>
              <w:t>2017</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412BC7FE" w:rsidR="00A221BE" w:rsidRDefault="008B7F3D" w:rsidP="000410D0">
            <w:pPr>
              <w:spacing w:after="0" w:line="259" w:lineRule="auto"/>
              <w:ind w:left="0" w:firstLine="0"/>
              <w:jc w:val="left"/>
            </w:pPr>
            <w:r>
              <w:t xml:space="preserve">Date of Report: YYYYMMDD </w:t>
            </w:r>
            <w:r w:rsidR="009805D9">
              <w:rPr>
                <w:b/>
              </w:rPr>
              <w:t>201</w:t>
            </w:r>
            <w:r w:rsidR="004B5876">
              <w:rPr>
                <w:b/>
              </w:rPr>
              <w:t>7</w:t>
            </w:r>
            <w:r w:rsidR="009805D9">
              <w:rPr>
                <w:b/>
              </w:rPr>
              <w:t>/</w:t>
            </w:r>
            <w:r w:rsidR="001F3ECB">
              <w:rPr>
                <w:b/>
              </w:rPr>
              <w:t>0</w:t>
            </w:r>
            <w:r w:rsidR="00AD0631">
              <w:rPr>
                <w:b/>
              </w:rPr>
              <w:t>3</w:t>
            </w:r>
            <w:r w:rsidR="001F3ECB">
              <w:rPr>
                <w:b/>
              </w:rPr>
              <w:t>/01</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t>Contact Name:</w:t>
            </w:r>
          </w:p>
          <w:p w14:paraId="74375EFA" w14:textId="1A339CA0" w:rsidR="00A221BE" w:rsidRDefault="001D5DBC">
            <w:pPr>
              <w:spacing w:after="0" w:line="259" w:lineRule="auto"/>
              <w:ind w:left="0" w:firstLine="0"/>
              <w:jc w:val="left"/>
            </w:pPr>
            <w:r>
              <w:rPr>
                <w:b/>
              </w:rPr>
              <w:t>David Alexander</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39DE54F1" w:rsidR="00A221BE" w:rsidRDefault="008B7F3D">
            <w:pPr>
              <w:spacing w:after="0" w:line="259" w:lineRule="auto"/>
              <w:ind w:left="0" w:firstLine="0"/>
              <w:jc w:val="left"/>
            </w:pPr>
            <w:r>
              <w:rPr>
                <w:b/>
              </w:rPr>
              <w:t>C</w:t>
            </w:r>
            <w:r w:rsidR="001D5DBC">
              <w:rPr>
                <w:b/>
              </w:rPr>
              <w:t>F</w:t>
            </w:r>
            <w:r>
              <w:rPr>
                <w:b/>
              </w:rPr>
              <w:t>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0D6518E4" w:rsidR="00A221BE" w:rsidRDefault="001D5DBC" w:rsidP="006A3165">
            <w:pPr>
              <w:spacing w:after="0" w:line="259" w:lineRule="auto"/>
              <w:ind w:left="0" w:firstLine="0"/>
              <w:jc w:val="left"/>
            </w:pPr>
            <w:r>
              <w:rPr>
                <w:b/>
              </w:rPr>
              <w:t>778-772-8184</w:t>
            </w:r>
            <w:r w:rsidR="006A3165">
              <w:rPr>
                <w:b/>
              </w:rPr>
              <w:t xml:space="preserve">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C76997"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01AF" w14:textId="77777777" w:rsidR="00D52883" w:rsidRDefault="00D52883">
      <w:pPr>
        <w:spacing w:after="0" w:line="240" w:lineRule="auto"/>
      </w:pPr>
      <w:r>
        <w:separator/>
      </w:r>
    </w:p>
  </w:endnote>
  <w:endnote w:type="continuationSeparator" w:id="0">
    <w:p w14:paraId="01C4B405" w14:textId="77777777" w:rsidR="00D52883" w:rsidRDefault="00D5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38A60003"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C76997" w:rsidRPr="00C76997">
      <w:rPr>
        <w:noProof/>
        <w:sz w:val="18"/>
      </w:rPr>
      <w:t>3</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064" w14:textId="77777777" w:rsidR="00D52883" w:rsidRDefault="00D52883">
      <w:pPr>
        <w:spacing w:after="0" w:line="240" w:lineRule="auto"/>
      </w:pPr>
      <w:r>
        <w:separator/>
      </w:r>
    </w:p>
  </w:footnote>
  <w:footnote w:type="continuationSeparator" w:id="0">
    <w:p w14:paraId="4370C329" w14:textId="77777777" w:rsidR="00D52883" w:rsidRDefault="00D5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4C4"/>
    <w:multiLevelType w:val="hybridMultilevel"/>
    <w:tmpl w:val="19FAF1D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E94423F"/>
    <w:multiLevelType w:val="hybridMultilevel"/>
    <w:tmpl w:val="55AC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4695F"/>
    <w:multiLevelType w:val="hybridMultilevel"/>
    <w:tmpl w:val="6426A638"/>
    <w:lvl w:ilvl="0" w:tplc="4D0C522E">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11384"/>
    <w:multiLevelType w:val="hybridMultilevel"/>
    <w:tmpl w:val="E6F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8B06C7"/>
    <w:multiLevelType w:val="hybridMultilevel"/>
    <w:tmpl w:val="BF1E9538"/>
    <w:lvl w:ilvl="0" w:tplc="703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974A9"/>
    <w:multiLevelType w:val="hybridMultilevel"/>
    <w:tmpl w:val="7F6C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683223CA"/>
    <w:multiLevelType w:val="hybridMultilevel"/>
    <w:tmpl w:val="4746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9"/>
  </w:num>
  <w:num w:numId="6">
    <w:abstractNumId w:val="0"/>
  </w:num>
  <w:num w:numId="7">
    <w:abstractNumId w:val="1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410D0"/>
    <w:rsid w:val="00052048"/>
    <w:rsid w:val="00062521"/>
    <w:rsid w:val="00074164"/>
    <w:rsid w:val="00074A8F"/>
    <w:rsid w:val="00094AED"/>
    <w:rsid w:val="000B082D"/>
    <w:rsid w:val="00100A22"/>
    <w:rsid w:val="00101786"/>
    <w:rsid w:val="00101903"/>
    <w:rsid w:val="00104F18"/>
    <w:rsid w:val="001117DA"/>
    <w:rsid w:val="001152C3"/>
    <w:rsid w:val="00170866"/>
    <w:rsid w:val="00177694"/>
    <w:rsid w:val="001B24E3"/>
    <w:rsid w:val="001C36A1"/>
    <w:rsid w:val="001D5DBC"/>
    <w:rsid w:val="001D6293"/>
    <w:rsid w:val="001E1F51"/>
    <w:rsid w:val="001F3ECB"/>
    <w:rsid w:val="00245365"/>
    <w:rsid w:val="002A6060"/>
    <w:rsid w:val="002A621E"/>
    <w:rsid w:val="002B1DB5"/>
    <w:rsid w:val="002B447F"/>
    <w:rsid w:val="002F7E67"/>
    <w:rsid w:val="0030069E"/>
    <w:rsid w:val="00312111"/>
    <w:rsid w:val="00345D5C"/>
    <w:rsid w:val="003C532F"/>
    <w:rsid w:val="003D7607"/>
    <w:rsid w:val="003E7D5F"/>
    <w:rsid w:val="00402296"/>
    <w:rsid w:val="00404D9C"/>
    <w:rsid w:val="00440DCD"/>
    <w:rsid w:val="004502ED"/>
    <w:rsid w:val="0045064A"/>
    <w:rsid w:val="0045328C"/>
    <w:rsid w:val="004A3E26"/>
    <w:rsid w:val="004B5876"/>
    <w:rsid w:val="004B758C"/>
    <w:rsid w:val="004D0C30"/>
    <w:rsid w:val="004E4E43"/>
    <w:rsid w:val="004F2ECE"/>
    <w:rsid w:val="00555817"/>
    <w:rsid w:val="00562EAD"/>
    <w:rsid w:val="005A45F9"/>
    <w:rsid w:val="00642FA0"/>
    <w:rsid w:val="006A3165"/>
    <w:rsid w:val="006B6B4B"/>
    <w:rsid w:val="006C24B8"/>
    <w:rsid w:val="006E3590"/>
    <w:rsid w:val="00704352"/>
    <w:rsid w:val="00715FE9"/>
    <w:rsid w:val="00727E5E"/>
    <w:rsid w:val="00734343"/>
    <w:rsid w:val="00764798"/>
    <w:rsid w:val="007723CF"/>
    <w:rsid w:val="00774780"/>
    <w:rsid w:val="00892C35"/>
    <w:rsid w:val="008A2CCB"/>
    <w:rsid w:val="008B53F9"/>
    <w:rsid w:val="008B5A03"/>
    <w:rsid w:val="008B7F3D"/>
    <w:rsid w:val="00901D82"/>
    <w:rsid w:val="00902531"/>
    <w:rsid w:val="009202DC"/>
    <w:rsid w:val="00926748"/>
    <w:rsid w:val="00944CAF"/>
    <w:rsid w:val="00956D01"/>
    <w:rsid w:val="009805D9"/>
    <w:rsid w:val="009F4F3B"/>
    <w:rsid w:val="00A221BE"/>
    <w:rsid w:val="00AD0631"/>
    <w:rsid w:val="00B31750"/>
    <w:rsid w:val="00B517BB"/>
    <w:rsid w:val="00BD285B"/>
    <w:rsid w:val="00C05EC3"/>
    <w:rsid w:val="00C76997"/>
    <w:rsid w:val="00CD6DAD"/>
    <w:rsid w:val="00CF5902"/>
    <w:rsid w:val="00D07AA7"/>
    <w:rsid w:val="00D15D9F"/>
    <w:rsid w:val="00D30651"/>
    <w:rsid w:val="00D44A45"/>
    <w:rsid w:val="00D471FE"/>
    <w:rsid w:val="00D52883"/>
    <w:rsid w:val="00D8062F"/>
    <w:rsid w:val="00D82089"/>
    <w:rsid w:val="00D850E0"/>
    <w:rsid w:val="00DF504F"/>
    <w:rsid w:val="00E20BD9"/>
    <w:rsid w:val="00E53A32"/>
    <w:rsid w:val="00E66DEC"/>
    <w:rsid w:val="00EB564F"/>
    <w:rsid w:val="00F11733"/>
    <w:rsid w:val="00F45A4F"/>
    <w:rsid w:val="00F56549"/>
    <w:rsid w:val="00FA2CB4"/>
    <w:rsid w:val="00FB51DB"/>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 w:type="paragraph" w:customStyle="1" w:styleId="Default">
    <w:name w:val="Default"/>
    <w:rsid w:val="00FB51D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6</cp:revision>
  <cp:lastPrinted>2015-10-01T16:21:00Z</cp:lastPrinted>
  <dcterms:created xsi:type="dcterms:W3CDTF">2017-06-20T00:08:00Z</dcterms:created>
  <dcterms:modified xsi:type="dcterms:W3CDTF">2017-06-20T00:38:00Z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