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0220837C" w:rsidR="00A221BE" w:rsidRDefault="00CD6DAD">
      <w:pPr>
        <w:spacing w:after="620" w:line="265" w:lineRule="auto"/>
        <w:ind w:left="10" w:right="38" w:hanging="10"/>
        <w:jc w:val="center"/>
      </w:pPr>
      <w:r>
        <w:rPr>
          <w:b/>
        </w:rPr>
        <w:t>March</w:t>
      </w:r>
      <w:r w:rsidR="004D0C30">
        <w:rPr>
          <w:b/>
        </w:rPr>
        <w:t xml:space="preserve"> </w:t>
      </w:r>
      <w:r w:rsidR="008A2CCB">
        <w:rPr>
          <w:b/>
        </w:rPr>
        <w:t>2016</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02749B1F" w:rsidR="00A221BE" w:rsidRDefault="008B7F3D">
      <w:pPr>
        <w:tabs>
          <w:tab w:val="right" w:pos="9396"/>
        </w:tabs>
        <w:spacing w:after="13"/>
        <w:ind w:left="0" w:firstLine="0"/>
        <w:jc w:val="left"/>
      </w:pPr>
      <w:r>
        <w:t xml:space="preserve">Number of Outstanding Listed </w:t>
      </w:r>
      <w:r>
        <w:tab/>
      </w:r>
      <w:r w:rsidR="009805D9">
        <w:rPr>
          <w:b/>
        </w:rPr>
        <w:t>21,</w:t>
      </w:r>
      <w:r w:rsidR="00562EAD">
        <w:rPr>
          <w:b/>
        </w:rPr>
        <w:t>2</w:t>
      </w:r>
      <w:r w:rsidR="009805D9">
        <w:rPr>
          <w:b/>
        </w:rPr>
        <w:t>00</w:t>
      </w:r>
      <w:r>
        <w:rPr>
          <w:b/>
        </w:rPr>
        <w:t xml:space="preserve">,000 common shares and </w:t>
      </w:r>
      <w:r w:rsidR="00901D82">
        <w:rPr>
          <w:b/>
        </w:rPr>
        <w:t>2,100</w:t>
      </w:r>
      <w:r>
        <w:rPr>
          <w:b/>
        </w:rPr>
        <w:t xml:space="preserve">,000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2DA567B9" w:rsidR="00A221BE" w:rsidRDefault="008B7F3D">
      <w:pPr>
        <w:tabs>
          <w:tab w:val="center" w:pos="4217"/>
        </w:tabs>
        <w:spacing w:after="474"/>
        <w:ind w:left="0" w:firstLine="0"/>
        <w:jc w:val="left"/>
      </w:pPr>
      <w:r>
        <w:t xml:space="preserve">Date:  </w:t>
      </w:r>
      <w:r>
        <w:tab/>
      </w:r>
      <w:r w:rsidR="0045328C">
        <w:rPr>
          <w:b/>
        </w:rPr>
        <w:t>April 15</w:t>
      </w:r>
      <w:bookmarkStart w:id="0" w:name="_GoBack"/>
      <w:bookmarkEnd w:id="0"/>
      <w:r w:rsidR="009805D9">
        <w:rPr>
          <w:b/>
        </w:rPr>
        <w:t>, 2016</w:t>
      </w:r>
      <w:r>
        <w:rPr>
          <w:b/>
        </w:rPr>
        <w:t xml:space="preserve">  </w:t>
      </w:r>
    </w:p>
    <w:p w14:paraId="74375EB5" w14:textId="77777777" w:rsidR="00A221BE" w:rsidRDefault="008B7F3D">
      <w:pPr>
        <w:spacing w:after="132"/>
        <w:ind w:left="10" w:hanging="10"/>
      </w:pPr>
      <w:r>
        <w:rPr>
          <w:b/>
        </w:rPr>
        <w:t>Report on Business</w:t>
      </w:r>
    </w:p>
    <w:p w14:paraId="74375EB6" w14:textId="77777777" w:rsidR="00A221BE" w:rsidRDefault="008B7F3D">
      <w:pPr>
        <w:numPr>
          <w:ilvl w:val="0"/>
          <w:numId w:val="1"/>
        </w:numPr>
        <w:ind w:right="21" w:hanging="720"/>
      </w:pPr>
      <w:r>
        <w:t>Provide a general overview and discussion of the development of the Issuer’s business and operations over the previous month.  Where the Issuer was inactive disclose this fact.</w:t>
      </w:r>
    </w:p>
    <w:p w14:paraId="6BE5F160" w14:textId="7BE0AC1D" w:rsidR="004D0C30" w:rsidRDefault="004D0C30" w:rsidP="004D0C30">
      <w:pPr>
        <w:spacing w:after="132"/>
        <w:rPr>
          <w:b/>
        </w:rPr>
      </w:pPr>
    </w:p>
    <w:p w14:paraId="2B7EFA1F" w14:textId="16E49070" w:rsidR="001152C3" w:rsidRDefault="00EB564F" w:rsidP="001152C3">
      <w:pPr>
        <w:spacing w:after="132"/>
        <w:ind w:left="715" w:hanging="10"/>
        <w:rPr>
          <w:b/>
        </w:rPr>
      </w:pPr>
      <w:r>
        <w:rPr>
          <w:b/>
        </w:rPr>
        <w:t xml:space="preserve">The issuer has proceeded to progress on its investment in Cannevert Therapeutics Ltd. (“CTL”). </w:t>
      </w:r>
      <w:r w:rsidR="004D0C30">
        <w:rPr>
          <w:b/>
        </w:rPr>
        <w:t xml:space="preserve">During </w:t>
      </w:r>
      <w:r w:rsidR="00DF504F">
        <w:rPr>
          <w:b/>
        </w:rPr>
        <w:t>March</w:t>
      </w:r>
      <w:r w:rsidR="004D0C30">
        <w:rPr>
          <w:b/>
        </w:rPr>
        <w:t xml:space="preserve">, it announced the </w:t>
      </w:r>
      <w:r w:rsidR="00DF504F">
        <w:rPr>
          <w:b/>
        </w:rPr>
        <w:t>sale of its wholly owned subsidiary company, Sechelt Organic Marijuana Corp. through a Share Purchase Agreement between the Company and Vladlen Voskoboinik</w:t>
      </w:r>
      <w:r w:rsidR="001152C3">
        <w:rPr>
          <w:b/>
        </w:rPr>
        <w:t>ov and 906474 Alberta Ltd. the Company’s creditors in exchange for the $250,000 owed.</w:t>
      </w:r>
    </w:p>
    <w:p w14:paraId="5985CFC2" w14:textId="09980F23" w:rsidR="001152C3" w:rsidRDefault="001152C3" w:rsidP="001152C3">
      <w:pPr>
        <w:spacing w:after="132"/>
        <w:ind w:left="715" w:hanging="10"/>
        <w:rPr>
          <w:b/>
        </w:rPr>
      </w:pPr>
      <w:r>
        <w:rPr>
          <w:b/>
        </w:rPr>
        <w:t xml:space="preserve">On March 8, 2016, the Company announced a $1,000,000 private placement financing with 2.5 million unit at $0.40 each being offered. Each unit consists of one common share and one-half warrant exercisable at $0.75 expiring in 18 months. </w:t>
      </w:r>
      <w:r w:rsidR="00727E5E">
        <w:rPr>
          <w:b/>
        </w:rPr>
        <w:t xml:space="preserve">The offering can be increased by 15% and there is an 8% finder’s fee applicable. </w:t>
      </w:r>
    </w:p>
    <w:p w14:paraId="29896797" w14:textId="4F7B26B0" w:rsidR="00727E5E" w:rsidRPr="001E1F51" w:rsidRDefault="00727E5E" w:rsidP="001152C3">
      <w:pPr>
        <w:spacing w:after="132"/>
        <w:ind w:left="715" w:hanging="10"/>
        <w:rPr>
          <w:b/>
        </w:rPr>
      </w:pPr>
      <w:r>
        <w:rPr>
          <w:b/>
        </w:rPr>
        <w:t>On March 30, 2016, the Company announced that it had enlisted Bay Street Cannabis an investment platform managed by Ascenta Financial to assist in the raising of capital on the private placement.</w:t>
      </w:r>
    </w:p>
    <w:p w14:paraId="74375EB8" w14:textId="0A574C8A" w:rsidR="00A221BE" w:rsidRDefault="008B7F3D" w:rsidP="001E1F51">
      <w:pPr>
        <w:pStyle w:val="ListParagraph"/>
        <w:numPr>
          <w:ilvl w:val="0"/>
          <w:numId w:val="1"/>
        </w:numPr>
        <w:spacing w:after="132"/>
      </w:pPr>
      <w:r>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lastRenderedPageBreak/>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77777777" w:rsidR="00A221BE" w:rsidRDefault="008B7F3D">
      <w:pPr>
        <w:spacing w:after="132"/>
        <w:ind w:left="715" w:hanging="10"/>
      </w:pPr>
      <w:r>
        <w:rPr>
          <w:b/>
        </w:rPr>
        <w:t>None.</w:t>
      </w:r>
    </w:p>
    <w:p w14:paraId="74375EC2" w14:textId="77777777" w:rsidR="00A221BE" w:rsidRDefault="008B7F3D">
      <w:pPr>
        <w:numPr>
          <w:ilvl w:val="0"/>
          <w:numId w:val="1"/>
        </w:numPr>
        <w:ind w:right="21" w:hanging="720"/>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77777777" w:rsidR="00A221BE" w:rsidRDefault="008B7F3D">
      <w:pPr>
        <w:numPr>
          <w:ilvl w:val="0"/>
          <w:numId w:val="1"/>
        </w:numPr>
        <w:ind w:right="21" w:hanging="720"/>
      </w:pPr>
      <w:r>
        <w:t>Report on any employee hirings, terminations or lay-offs with details of anticipated length of lay-offs.</w:t>
      </w:r>
    </w:p>
    <w:p w14:paraId="74375EC9" w14:textId="4DCCB414" w:rsidR="00A221BE" w:rsidRDefault="001E1F51">
      <w:pPr>
        <w:spacing w:after="132"/>
        <w:ind w:left="715" w:hanging="10"/>
      </w:pPr>
      <w:r>
        <w:rPr>
          <w:b/>
        </w:rPr>
        <w:t>See 1 above</w:t>
      </w:r>
    </w:p>
    <w:p w14:paraId="74375ECA" w14:textId="77777777" w:rsidR="00A221BE" w:rsidRDefault="008B7F3D">
      <w:pPr>
        <w:numPr>
          <w:ilvl w:val="0"/>
          <w:numId w:val="1"/>
        </w:numPr>
        <w:ind w:right="21" w:hanging="720"/>
      </w:pPr>
      <w:r>
        <w:t>Report on any labour disputes and resolutions of those disputes if applicable.</w:t>
      </w:r>
    </w:p>
    <w:p w14:paraId="74375ECB" w14:textId="77777777" w:rsidR="00A221BE" w:rsidRDefault="008B7F3D">
      <w:pPr>
        <w:spacing w:after="132"/>
        <w:ind w:left="715" w:hanging="10"/>
      </w:pPr>
      <w:r>
        <w:rPr>
          <w:b/>
        </w:rPr>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lastRenderedPageBreak/>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74375ED1" w14:textId="77777777" w:rsidR="00A221BE" w:rsidRDefault="008B7F3D">
      <w:pPr>
        <w:spacing w:after="248"/>
        <w:ind w:left="715" w:hanging="10"/>
      </w:pPr>
      <w:r>
        <w:rPr>
          <w:b/>
        </w:rPr>
        <w:t>None.</w:t>
      </w:r>
    </w:p>
    <w:p w14:paraId="74375ED2" w14:textId="77777777" w:rsidR="00A221BE" w:rsidRDefault="008B7F3D">
      <w:pPr>
        <w:numPr>
          <w:ilvl w:val="0"/>
          <w:numId w:val="1"/>
        </w:numPr>
        <w:ind w:right="21" w:hanging="720"/>
      </w:pPr>
      <w:r>
        <w:t>Provide details of any loans to or by Related Persons.</w:t>
      </w:r>
    </w:p>
    <w:p w14:paraId="314E7B21" w14:textId="7ABE9B11" w:rsidR="001E1F51" w:rsidRDefault="00727E5E" w:rsidP="00727E5E">
      <w:pPr>
        <w:spacing w:after="132"/>
        <w:ind w:left="715" w:hanging="10"/>
        <w:rPr>
          <w:b/>
        </w:rPr>
      </w:pPr>
      <w:r>
        <w:rPr>
          <w:b/>
        </w:rPr>
        <w:t>As described by Note 1 above, the</w:t>
      </w:r>
      <w:r w:rsidR="008B53F9">
        <w:rPr>
          <w:b/>
        </w:rPr>
        <w:t xml:space="preserve"> loan agreements dated March 10, 2015</w:t>
      </w:r>
      <w:r>
        <w:rPr>
          <w:b/>
        </w:rPr>
        <w:t xml:space="preserve"> and August 14, 2015</w:t>
      </w:r>
      <w:r w:rsidR="008B53F9">
        <w:rPr>
          <w:b/>
        </w:rPr>
        <w:t xml:space="preserve"> (the "Loan Agreements") with each of </w:t>
      </w:r>
      <w:r w:rsidR="008B53F9" w:rsidRPr="008B53F9">
        <w:rPr>
          <w:b/>
        </w:rPr>
        <w:t xml:space="preserve">Vlad Voskoboinikov </w:t>
      </w:r>
      <w:r w:rsidR="008B53F9">
        <w:rPr>
          <w:b/>
        </w:rPr>
        <w:t xml:space="preserve">("Vlad") </w:t>
      </w:r>
      <w:r w:rsidR="008B53F9" w:rsidRPr="008B53F9">
        <w:rPr>
          <w:b/>
        </w:rPr>
        <w:t>and a private company controlled by Alex Polevoy</w:t>
      </w:r>
      <w:r w:rsidR="008B53F9">
        <w:rPr>
          <w:b/>
        </w:rPr>
        <w:t xml:space="preserve"> ("Numco"), under which the Issuer borrowed $1</w:t>
      </w:r>
      <w:r>
        <w:rPr>
          <w:b/>
        </w:rPr>
        <w:t>25</w:t>
      </w:r>
      <w:r w:rsidR="008B53F9">
        <w:rPr>
          <w:b/>
        </w:rPr>
        <w:t xml:space="preserve">,000 from each of </w:t>
      </w:r>
      <w:r w:rsidR="008B53F9" w:rsidRPr="008B53F9">
        <w:rPr>
          <w:b/>
        </w:rPr>
        <w:t>Vlad</w:t>
      </w:r>
      <w:r w:rsidR="008B53F9">
        <w:rPr>
          <w:b/>
        </w:rPr>
        <w:t xml:space="preserve"> and Numco for an aggregate total of $2</w:t>
      </w:r>
      <w:r>
        <w:rPr>
          <w:b/>
        </w:rPr>
        <w:t>50</w:t>
      </w:r>
      <w:r w:rsidR="008B53F9">
        <w:rPr>
          <w:b/>
        </w:rPr>
        <w:t>,000 (the "Loans")</w:t>
      </w:r>
      <w:r>
        <w:rPr>
          <w:b/>
        </w:rPr>
        <w:t xml:space="preserve"> have been settled</w:t>
      </w:r>
      <w:r w:rsidR="008B53F9" w:rsidRPr="008B53F9">
        <w:rPr>
          <w:b/>
        </w:rPr>
        <w:t xml:space="preserve">. Messrs. Voskoboinikov and Polevoy are </w:t>
      </w:r>
      <w:r w:rsidR="00926748">
        <w:rPr>
          <w:b/>
        </w:rPr>
        <w:t xml:space="preserve">former </w:t>
      </w:r>
      <w:r w:rsidR="008B53F9" w:rsidRPr="008B53F9">
        <w:rPr>
          <w:b/>
        </w:rPr>
        <w:t xml:space="preserve">directors of the Issuer, and Mr. Polevoy is the </w:t>
      </w:r>
      <w:r w:rsidR="00926748">
        <w:rPr>
          <w:b/>
        </w:rPr>
        <w:t xml:space="preserve">former </w:t>
      </w:r>
      <w:r w:rsidR="008B53F9" w:rsidRPr="008B53F9">
        <w:rPr>
          <w:b/>
        </w:rPr>
        <w:t xml:space="preserve">CFO of the Issuer. </w:t>
      </w:r>
    </w:p>
    <w:p w14:paraId="74375ED6" w14:textId="77777777" w:rsidR="00A221BE" w:rsidRDefault="008B7F3D">
      <w:pPr>
        <w:numPr>
          <w:ilvl w:val="0"/>
          <w:numId w:val="1"/>
        </w:numPr>
        <w:ind w:right="21" w:hanging="720"/>
      </w:pPr>
      <w:r>
        <w:t>Provide details of any changes in directors, officers or committee members.</w:t>
      </w:r>
    </w:p>
    <w:p w14:paraId="74375ED7" w14:textId="56279659" w:rsidR="00A221BE" w:rsidRDefault="00D82089">
      <w:pPr>
        <w:spacing w:after="132"/>
        <w:ind w:left="715" w:hanging="10"/>
      </w:pPr>
      <w:r>
        <w:rPr>
          <w:b/>
        </w:rPr>
        <w:t>See 1 above</w:t>
      </w:r>
    </w:p>
    <w:p w14:paraId="74375ED8" w14:textId="77777777" w:rsidR="00A221BE" w:rsidRDefault="008B7F3D">
      <w:pPr>
        <w:numPr>
          <w:ilvl w:val="0"/>
          <w:numId w:val="1"/>
        </w:numPr>
        <w:ind w:right="21" w:hanging="720"/>
      </w:pPr>
      <w:r>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7777777" w:rsidR="00A221BE" w:rsidRDefault="008B7F3D">
      <w:pPr>
        <w:numPr>
          <w:ilvl w:val="0"/>
          <w:numId w:val="2"/>
        </w:numPr>
        <w:spacing w:after="248"/>
        <w:ind w:right="21" w:hanging="720"/>
      </w:pPr>
      <w:r>
        <w:t>As of the date hereof there were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21B54704" w:rsidR="00A221BE" w:rsidRPr="00074A8F" w:rsidRDefault="007723CF" w:rsidP="00074A8F">
      <w:pPr>
        <w:spacing w:after="250"/>
        <w:ind w:left="10" w:hanging="10"/>
        <w:rPr>
          <w:b/>
        </w:rPr>
      </w:pPr>
      <w:r>
        <w:t xml:space="preserve">Dated:  </w:t>
      </w:r>
      <w:r w:rsidR="008B7F3D">
        <w:rPr>
          <w:b/>
        </w:rPr>
        <w:t xml:space="preserve"> </w:t>
      </w:r>
      <w:r w:rsidR="00727E5E">
        <w:rPr>
          <w:b/>
        </w:rPr>
        <w:t>May 19</w:t>
      </w:r>
      <w:r w:rsidR="00D30651">
        <w:rPr>
          <w:b/>
        </w:rPr>
        <w:t>, 2016</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1D1632"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19A079"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w:lastRenderedPageBreak/>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4B124F"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0B3737A1" w:rsidR="00A221BE" w:rsidRDefault="00727E5E" w:rsidP="0045064A">
            <w:pPr>
              <w:spacing w:after="0" w:line="259" w:lineRule="auto"/>
              <w:ind w:left="0" w:firstLine="0"/>
            </w:pPr>
            <w:r>
              <w:rPr>
                <w:b/>
              </w:rPr>
              <w:t>March</w:t>
            </w:r>
            <w:r w:rsidR="00D30651">
              <w:rPr>
                <w:b/>
              </w:rPr>
              <w:t xml:space="preserve"> 2016</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66FCCF56" w:rsidR="00A221BE" w:rsidRDefault="008B7F3D" w:rsidP="00727E5E">
            <w:pPr>
              <w:spacing w:after="0" w:line="259" w:lineRule="auto"/>
              <w:ind w:left="0" w:firstLine="0"/>
              <w:jc w:val="left"/>
            </w:pPr>
            <w:r>
              <w:t xml:space="preserve">Date of Report: YYYYMMDD </w:t>
            </w:r>
            <w:r w:rsidR="009805D9">
              <w:rPr>
                <w:b/>
              </w:rPr>
              <w:t>2016/</w:t>
            </w:r>
            <w:r w:rsidR="00727E5E">
              <w:rPr>
                <w:b/>
              </w:rPr>
              <w:t>05/19</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t>Contact Name:</w:t>
            </w:r>
          </w:p>
          <w:p w14:paraId="74375EFA" w14:textId="58DD2B82" w:rsidR="00A221BE" w:rsidRDefault="006A3165">
            <w:pPr>
              <w:spacing w:after="0" w:line="259" w:lineRule="auto"/>
              <w:ind w:left="0" w:firstLine="0"/>
              <w:jc w:val="left"/>
            </w:pPr>
            <w:r>
              <w:rPr>
                <w:b/>
              </w:rPr>
              <w:t>Dr. Luigi Franciosi</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77777777" w:rsidR="00A221BE" w:rsidRDefault="008B7F3D">
            <w:pPr>
              <w:spacing w:after="0" w:line="259" w:lineRule="auto"/>
              <w:ind w:left="0" w:firstLine="0"/>
              <w:jc w:val="left"/>
            </w:pPr>
            <w:r>
              <w:rPr>
                <w:b/>
              </w:rPr>
              <w:t>CEO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65367C95" w:rsidR="00A221BE" w:rsidRDefault="006A3165" w:rsidP="006A3165">
            <w:pPr>
              <w:spacing w:after="0" w:line="259" w:lineRule="auto"/>
              <w:ind w:left="0" w:firstLine="0"/>
              <w:jc w:val="left"/>
            </w:pPr>
            <w:r>
              <w:rPr>
                <w:b/>
              </w:rPr>
              <w:t xml:space="preserve">778-968.6260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45328C"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5F0D" w14:textId="77777777" w:rsidR="00094AED" w:rsidRDefault="00094AED">
      <w:pPr>
        <w:spacing w:after="0" w:line="240" w:lineRule="auto"/>
      </w:pPr>
      <w:r>
        <w:separator/>
      </w:r>
    </w:p>
  </w:endnote>
  <w:endnote w:type="continuationSeparator" w:id="0">
    <w:p w14:paraId="74375F0E" w14:textId="77777777" w:rsidR="00094AED" w:rsidRDefault="0009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3AD261CB"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45328C" w:rsidRPr="0045328C">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5F0B" w14:textId="77777777" w:rsidR="00094AED" w:rsidRDefault="00094AED">
      <w:pPr>
        <w:spacing w:after="0" w:line="240" w:lineRule="auto"/>
      </w:pPr>
      <w:r>
        <w:separator/>
      </w:r>
    </w:p>
  </w:footnote>
  <w:footnote w:type="continuationSeparator" w:id="0">
    <w:p w14:paraId="74375F0C" w14:textId="77777777" w:rsidR="00094AED" w:rsidRDefault="0009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2B14695F"/>
    <w:multiLevelType w:val="hybridMultilevel"/>
    <w:tmpl w:val="6426A638"/>
    <w:lvl w:ilvl="0" w:tplc="4D0C52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62521"/>
    <w:rsid w:val="00074164"/>
    <w:rsid w:val="00074A8F"/>
    <w:rsid w:val="00094AED"/>
    <w:rsid w:val="000B082D"/>
    <w:rsid w:val="00100A22"/>
    <w:rsid w:val="00104F18"/>
    <w:rsid w:val="001117DA"/>
    <w:rsid w:val="001152C3"/>
    <w:rsid w:val="00170866"/>
    <w:rsid w:val="001E1F51"/>
    <w:rsid w:val="00245365"/>
    <w:rsid w:val="002A6060"/>
    <w:rsid w:val="002B447F"/>
    <w:rsid w:val="003C532F"/>
    <w:rsid w:val="003D7607"/>
    <w:rsid w:val="003E7D5F"/>
    <w:rsid w:val="00402296"/>
    <w:rsid w:val="00404D9C"/>
    <w:rsid w:val="00440DCD"/>
    <w:rsid w:val="004502ED"/>
    <w:rsid w:val="0045064A"/>
    <w:rsid w:val="0045328C"/>
    <w:rsid w:val="004A3E26"/>
    <w:rsid w:val="004D0C30"/>
    <w:rsid w:val="004F2ECE"/>
    <w:rsid w:val="00562EAD"/>
    <w:rsid w:val="006A3165"/>
    <w:rsid w:val="006B6B4B"/>
    <w:rsid w:val="00727E5E"/>
    <w:rsid w:val="00764798"/>
    <w:rsid w:val="007723CF"/>
    <w:rsid w:val="008A2CCB"/>
    <w:rsid w:val="008B53F9"/>
    <w:rsid w:val="008B5A03"/>
    <w:rsid w:val="008B7F3D"/>
    <w:rsid w:val="00901D82"/>
    <w:rsid w:val="00926748"/>
    <w:rsid w:val="00956D01"/>
    <w:rsid w:val="009805D9"/>
    <w:rsid w:val="00A221BE"/>
    <w:rsid w:val="00CD6DAD"/>
    <w:rsid w:val="00CF5902"/>
    <w:rsid w:val="00D07AA7"/>
    <w:rsid w:val="00D15D9F"/>
    <w:rsid w:val="00D30651"/>
    <w:rsid w:val="00D44A45"/>
    <w:rsid w:val="00D8062F"/>
    <w:rsid w:val="00D82089"/>
    <w:rsid w:val="00D850E0"/>
    <w:rsid w:val="00DF504F"/>
    <w:rsid w:val="00E53A32"/>
    <w:rsid w:val="00EB564F"/>
    <w:rsid w:val="00F56549"/>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3</cp:revision>
  <cp:lastPrinted>2015-10-01T16:21:00Z</cp:lastPrinted>
  <dcterms:created xsi:type="dcterms:W3CDTF">2016-05-19T19:26:00Z</dcterms:created>
  <dcterms:modified xsi:type="dcterms:W3CDTF">2016-05-19T19:26:00Z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