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1AAEF5A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264F27">
        <w:rPr>
          <w:rFonts w:ascii="Arial" w:hAnsi="Arial"/>
          <w:color w:val="000000"/>
        </w:rPr>
        <w:t xml:space="preserve"> 102,320,323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58679E6A" w:rsidR="00640E94" w:rsidRDefault="00264F27">
      <w:pPr>
        <w:pStyle w:val="BodyText"/>
        <w:tabs>
          <w:tab w:val="left" w:pos="7920"/>
          <w:tab w:val="left" w:pos="9180"/>
        </w:tabs>
        <w:rPr>
          <w:rFonts w:ascii="Arial" w:hAnsi="Arial"/>
          <w:color w:val="000000"/>
        </w:rPr>
      </w:pPr>
      <w:r>
        <w:rPr>
          <w:rFonts w:ascii="Arial" w:hAnsi="Arial"/>
          <w:color w:val="000000"/>
        </w:rPr>
        <w:t>January 5</w:t>
      </w:r>
      <w:r w:rsidR="00A00247">
        <w:rPr>
          <w:rFonts w:ascii="Arial" w:hAnsi="Arial"/>
          <w:color w:val="000000"/>
        </w:rPr>
        <w:t>, 20</w:t>
      </w:r>
      <w:r w:rsidR="00F44F55">
        <w:rPr>
          <w:rFonts w:ascii="Arial" w:hAnsi="Arial"/>
          <w:color w:val="000000"/>
        </w:rPr>
        <w:t>2</w:t>
      </w:r>
      <w:r>
        <w:rPr>
          <w:rFonts w:ascii="Arial" w:hAnsi="Arial"/>
          <w:color w:val="000000"/>
        </w:rPr>
        <w:t>2</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14:paraId="650BF89F" w14:textId="1A352798"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043CB8F4" w14:textId="54FA2955" w:rsidR="00264F27" w:rsidRDefault="00264F27" w:rsidP="00224ED1">
      <w:pPr>
        <w:pStyle w:val="List"/>
        <w:spacing w:before="120"/>
        <w:ind w:left="720" w:firstLine="0"/>
        <w:jc w:val="both"/>
        <w:rPr>
          <w:rFonts w:ascii="Arial" w:hAnsi="Arial"/>
          <w:color w:val="FF0000"/>
        </w:rPr>
      </w:pPr>
      <w:r>
        <w:rPr>
          <w:rFonts w:ascii="Arial" w:hAnsi="Arial"/>
          <w:color w:val="FF0000"/>
        </w:rPr>
        <w:t>The Company entered into a definitive arrangement agreement with SSR Mining Inc. whereby SSR will acquire all of the issued and outstanding common shares of Taiga pursuant to a plan of arrangement.</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4B816E21" w:rsidR="00640E94" w:rsidRPr="00224ED1" w:rsidRDefault="00B70F98">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14:paraId="1DADEF2C" w14:textId="24F4BB9B" w:rsidR="00774B9D" w:rsidRPr="00224ED1" w:rsidRDefault="00264F27">
            <w:pPr>
              <w:pStyle w:val="List"/>
              <w:tabs>
                <w:tab w:val="left" w:pos="360"/>
              </w:tabs>
              <w:spacing w:before="0" w:line="280" w:lineRule="exact"/>
              <w:ind w:left="0" w:firstLine="0"/>
              <w:jc w:val="both"/>
              <w:rPr>
                <w:rFonts w:ascii="Arial" w:hAnsi="Arial"/>
                <w:color w:val="FF0000"/>
              </w:rPr>
            </w:pPr>
            <w:r>
              <w:rPr>
                <w:rFonts w:ascii="Arial" w:hAnsi="Arial"/>
                <w:color w:val="FF0000"/>
              </w:rPr>
              <w:t>6,000</w:t>
            </w:r>
            <w:r w:rsidR="00B70F98">
              <w:rPr>
                <w:rFonts w:ascii="Arial" w:hAnsi="Arial"/>
                <w:color w:val="FF0000"/>
              </w:rPr>
              <w:t>,000</w:t>
            </w:r>
          </w:p>
        </w:tc>
        <w:tc>
          <w:tcPr>
            <w:tcW w:w="2394" w:type="dxa"/>
          </w:tcPr>
          <w:p w14:paraId="34BD2222" w14:textId="2ED5EC61" w:rsidR="00640E94" w:rsidRPr="00224ED1" w:rsidRDefault="00B70F98" w:rsidP="009A3CD2">
            <w:pPr>
              <w:pStyle w:val="List"/>
              <w:tabs>
                <w:tab w:val="left" w:pos="360"/>
              </w:tabs>
              <w:spacing w:before="0" w:line="280" w:lineRule="exact"/>
              <w:ind w:left="0" w:firstLine="0"/>
              <w:jc w:val="both"/>
              <w:rPr>
                <w:rFonts w:ascii="Arial" w:hAnsi="Arial"/>
                <w:color w:val="FF0000"/>
              </w:rPr>
            </w:pPr>
            <w:r>
              <w:rPr>
                <w:rFonts w:ascii="Arial" w:hAnsi="Arial"/>
                <w:color w:val="FF0000"/>
              </w:rPr>
              <w:t>Exercise of warrants</w:t>
            </w:r>
          </w:p>
        </w:tc>
        <w:tc>
          <w:tcPr>
            <w:tcW w:w="2394" w:type="dxa"/>
          </w:tcPr>
          <w:p w14:paraId="56D34033" w14:textId="09DB46F2" w:rsidR="00640E94" w:rsidRPr="00224ED1" w:rsidRDefault="00B70F98"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Working capital</w:t>
            </w:r>
          </w:p>
        </w:tc>
      </w:tr>
      <w:tr w:rsidR="00224ED1" w:rsidRPr="00224ED1" w14:paraId="70EF7996" w14:textId="77777777">
        <w:tc>
          <w:tcPr>
            <w:tcW w:w="2394" w:type="dxa"/>
          </w:tcPr>
          <w:p w14:paraId="62885DD7" w14:textId="678DE53D" w:rsidR="00640E94" w:rsidRPr="00224ED1" w:rsidRDefault="00264F27">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14:paraId="2484E01E" w14:textId="5A9E744C" w:rsidR="00640E94" w:rsidRPr="00224ED1" w:rsidRDefault="00264F27">
            <w:pPr>
              <w:pStyle w:val="List"/>
              <w:tabs>
                <w:tab w:val="left" w:pos="360"/>
              </w:tabs>
              <w:spacing w:before="0" w:line="280" w:lineRule="exact"/>
              <w:ind w:left="0" w:firstLine="0"/>
              <w:jc w:val="both"/>
              <w:rPr>
                <w:rFonts w:ascii="Arial" w:hAnsi="Arial"/>
                <w:color w:val="FF0000"/>
              </w:rPr>
            </w:pPr>
            <w:r>
              <w:rPr>
                <w:rFonts w:ascii="Arial" w:hAnsi="Arial"/>
                <w:color w:val="FF0000"/>
              </w:rPr>
              <w:t xml:space="preserve">  922,500</w:t>
            </w:r>
          </w:p>
        </w:tc>
        <w:tc>
          <w:tcPr>
            <w:tcW w:w="2394" w:type="dxa"/>
          </w:tcPr>
          <w:p w14:paraId="1896AA21" w14:textId="2B484D19" w:rsidR="00640E94" w:rsidRPr="00224ED1" w:rsidRDefault="00264F27" w:rsidP="009843EE">
            <w:pPr>
              <w:pStyle w:val="List"/>
              <w:tabs>
                <w:tab w:val="left" w:pos="360"/>
              </w:tabs>
              <w:spacing w:before="0" w:line="280" w:lineRule="exact"/>
              <w:ind w:left="0" w:firstLine="0"/>
              <w:jc w:val="both"/>
              <w:rPr>
                <w:rFonts w:ascii="Arial" w:hAnsi="Arial"/>
                <w:color w:val="FF0000"/>
              </w:rPr>
            </w:pPr>
            <w:r>
              <w:rPr>
                <w:rFonts w:ascii="Arial" w:hAnsi="Arial"/>
                <w:color w:val="FF0000"/>
              </w:rPr>
              <w:t xml:space="preserve">Exercise of </w:t>
            </w:r>
            <w:proofErr w:type="spellStart"/>
            <w:r>
              <w:rPr>
                <w:rFonts w:ascii="Arial" w:hAnsi="Arial"/>
                <w:color w:val="FF0000"/>
              </w:rPr>
              <w:t>epl</w:t>
            </w:r>
            <w:proofErr w:type="spellEnd"/>
            <w:r>
              <w:rPr>
                <w:rFonts w:ascii="Arial" w:hAnsi="Arial"/>
                <w:color w:val="FF0000"/>
              </w:rPr>
              <w:t xml:space="preserve"> options</w:t>
            </w:r>
          </w:p>
        </w:tc>
        <w:tc>
          <w:tcPr>
            <w:tcW w:w="2394" w:type="dxa"/>
          </w:tcPr>
          <w:p w14:paraId="6709758C" w14:textId="5061062F" w:rsidR="00640E94" w:rsidRPr="00224ED1" w:rsidRDefault="00264F27" w:rsidP="00BC7220">
            <w:pPr>
              <w:pStyle w:val="List"/>
              <w:tabs>
                <w:tab w:val="left" w:pos="360"/>
              </w:tabs>
              <w:spacing w:before="0" w:line="280" w:lineRule="exact"/>
              <w:ind w:left="0" w:firstLine="0"/>
              <w:jc w:val="both"/>
              <w:rPr>
                <w:rFonts w:ascii="Arial" w:hAnsi="Arial"/>
                <w:color w:val="FF0000"/>
              </w:rPr>
            </w:pPr>
            <w:r>
              <w:rPr>
                <w:rFonts w:ascii="Arial" w:hAnsi="Arial"/>
                <w:color w:val="FF0000"/>
              </w:rPr>
              <w:t>Working capital</w:t>
            </w:r>
          </w:p>
        </w:tc>
      </w:tr>
      <w:tr w:rsidR="00640E94" w14:paraId="5B2B401B" w14:textId="77777777">
        <w:tc>
          <w:tcPr>
            <w:tcW w:w="2394" w:type="dxa"/>
          </w:tcPr>
          <w:p w14:paraId="2E1867C1" w14:textId="3F8A6AD1"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79511F1E" w14:textId="5F7C5309"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3823B118" w14:textId="0FA59CC8"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4C4DAE79" w14:textId="3D2355F6" w:rsidR="00640E94" w:rsidRDefault="00640E94">
            <w:pPr>
              <w:pStyle w:val="List"/>
              <w:tabs>
                <w:tab w:val="left" w:pos="360"/>
              </w:tabs>
              <w:spacing w:before="0" w:line="280" w:lineRule="exact"/>
              <w:ind w:left="0" w:firstLine="0"/>
              <w:jc w:val="both"/>
              <w:rPr>
                <w:rFonts w:ascii="Arial" w:hAnsi="Arial"/>
              </w:rPr>
            </w:pP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15AB4DE0"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4F3AB3">
        <w:rPr>
          <w:rFonts w:ascii="Arial" w:hAnsi="Arial"/>
          <w:color w:val="FF0000"/>
        </w:rPr>
        <w:t>January</w:t>
      </w:r>
      <w:proofErr w:type="gramEnd"/>
      <w:r w:rsidR="004F3AB3">
        <w:rPr>
          <w:rFonts w:ascii="Arial" w:hAnsi="Arial"/>
          <w:color w:val="FF0000"/>
        </w:rPr>
        <w:t xml:space="preserve"> 5</w:t>
      </w:r>
      <w:r w:rsidR="00456B78">
        <w:rPr>
          <w:rFonts w:ascii="Arial" w:hAnsi="Arial"/>
          <w:color w:val="FF0000"/>
        </w:rPr>
        <w:t>,</w:t>
      </w:r>
      <w:r w:rsidR="009A3CD2">
        <w:rPr>
          <w:rFonts w:ascii="Arial" w:hAnsi="Arial"/>
          <w:color w:val="FF0000"/>
        </w:rPr>
        <w:t xml:space="preserve"> 202</w:t>
      </w:r>
      <w:r w:rsidR="004F3AB3">
        <w:rPr>
          <w:rFonts w:ascii="Arial" w:hAnsi="Arial"/>
          <w:color w:val="FF0000"/>
        </w:rPr>
        <w:t>2</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75384FD2" w:rsidR="00572CCC" w:rsidRDefault="004F3AB3" w:rsidP="009F4F8D">
            <w:pPr>
              <w:pStyle w:val="BodyText"/>
              <w:spacing w:before="0"/>
              <w:rPr>
                <w:rFonts w:ascii="Arial" w:hAnsi="Arial"/>
              </w:rPr>
            </w:pPr>
            <w:r>
              <w:rPr>
                <w:rFonts w:ascii="Arial" w:hAnsi="Arial"/>
              </w:rPr>
              <w:t>Dec</w:t>
            </w:r>
            <w:r w:rsidR="00B70F98">
              <w:rPr>
                <w:rFonts w:ascii="Arial" w:hAnsi="Arial"/>
              </w:rPr>
              <w:t>ember</w:t>
            </w:r>
            <w:r w:rsidR="00A25A09">
              <w:rPr>
                <w:rFonts w:ascii="Arial" w:hAnsi="Arial"/>
              </w:rPr>
              <w:t xml:space="preserve"> 3</w:t>
            </w:r>
            <w:r>
              <w:rPr>
                <w:rFonts w:ascii="Arial" w:hAnsi="Arial"/>
              </w:rPr>
              <w:t>1</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77ACDFAA" w:rsidR="00572CCC" w:rsidRDefault="009A3CD2" w:rsidP="00013B74">
            <w:pPr>
              <w:pStyle w:val="BodyText"/>
              <w:spacing w:before="0"/>
              <w:rPr>
                <w:rFonts w:ascii="Arial" w:hAnsi="Arial"/>
              </w:rPr>
            </w:pPr>
            <w:r>
              <w:rPr>
                <w:rFonts w:ascii="Arial" w:hAnsi="Arial"/>
              </w:rPr>
              <w:t>202</w:t>
            </w:r>
            <w:r w:rsidR="004F3AB3">
              <w:rPr>
                <w:rFonts w:ascii="Arial" w:hAnsi="Arial"/>
              </w:rPr>
              <w:t>2</w:t>
            </w:r>
            <w:r>
              <w:rPr>
                <w:rFonts w:ascii="Arial" w:hAnsi="Arial"/>
              </w:rPr>
              <w:t>/</w:t>
            </w:r>
            <w:r w:rsidR="004F3AB3">
              <w:rPr>
                <w:rFonts w:ascii="Arial" w:hAnsi="Arial"/>
              </w:rPr>
              <w:t>01</w:t>
            </w:r>
            <w:r>
              <w:rPr>
                <w:rFonts w:ascii="Arial" w:hAnsi="Arial"/>
              </w:rPr>
              <w:t>/</w:t>
            </w:r>
            <w:r w:rsidR="004F3AB3">
              <w:rPr>
                <w:rFonts w:ascii="Arial" w:hAnsi="Arial"/>
              </w:rPr>
              <w:t>05</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4F3AB3">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64F27"/>
    <w:rsid w:val="002C01FB"/>
    <w:rsid w:val="002C281E"/>
    <w:rsid w:val="002F00EB"/>
    <w:rsid w:val="00304546"/>
    <w:rsid w:val="00345A89"/>
    <w:rsid w:val="003669A9"/>
    <w:rsid w:val="00371A64"/>
    <w:rsid w:val="00387FA8"/>
    <w:rsid w:val="00433488"/>
    <w:rsid w:val="00456B78"/>
    <w:rsid w:val="004F3AB3"/>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8A9"/>
    <w:rsid w:val="0075195F"/>
    <w:rsid w:val="00774B9D"/>
    <w:rsid w:val="0083545D"/>
    <w:rsid w:val="00867C79"/>
    <w:rsid w:val="00871A6C"/>
    <w:rsid w:val="008B7E92"/>
    <w:rsid w:val="008F4973"/>
    <w:rsid w:val="00920A54"/>
    <w:rsid w:val="00922A46"/>
    <w:rsid w:val="00963912"/>
    <w:rsid w:val="0097121B"/>
    <w:rsid w:val="009843EE"/>
    <w:rsid w:val="00992CF7"/>
    <w:rsid w:val="009A3CD2"/>
    <w:rsid w:val="009C1F78"/>
    <w:rsid w:val="009D7BF1"/>
    <w:rsid w:val="009F4F8D"/>
    <w:rsid w:val="00A00247"/>
    <w:rsid w:val="00A25A09"/>
    <w:rsid w:val="00A47914"/>
    <w:rsid w:val="00B25187"/>
    <w:rsid w:val="00B27A66"/>
    <w:rsid w:val="00B70F98"/>
    <w:rsid w:val="00B903B9"/>
    <w:rsid w:val="00BC7220"/>
    <w:rsid w:val="00BD04FE"/>
    <w:rsid w:val="00BF2AF9"/>
    <w:rsid w:val="00C27A18"/>
    <w:rsid w:val="00C6383E"/>
    <w:rsid w:val="00C71EA6"/>
    <w:rsid w:val="00D77D5D"/>
    <w:rsid w:val="00DB0CC3"/>
    <w:rsid w:val="00E04D06"/>
    <w:rsid w:val="00E36141"/>
    <w:rsid w:val="00E83E58"/>
    <w:rsid w:val="00EA4226"/>
    <w:rsid w:val="00EA766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1617"/>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2022-01-05T16:08:00Z</dcterms:created>
  <dcterms:modified xsi:type="dcterms:W3CDTF">2022-01-05T16:08:00Z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