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FF6" w:rsidRDefault="00986FF6" w:rsidP="0051077F">
      <w:pPr>
        <w:pStyle w:val="Body"/>
      </w:pPr>
      <w:bookmarkStart w:id="0" w:name="_Hlk13572159"/>
      <w:r>
        <w:t>July</w:t>
      </w:r>
      <w:r w:rsidR="005B677F">
        <w:t xml:space="preserve"> </w:t>
      </w:r>
      <w:r w:rsidR="00012FDC">
        <w:t>30</w:t>
      </w:r>
      <w:r>
        <w:t xml:space="preserve">, 2019 </w:t>
      </w:r>
    </w:p>
    <w:bookmarkEnd w:id="0"/>
    <w:p w:rsidR="00986FF6" w:rsidRDefault="00986FF6" w:rsidP="00986FF6">
      <w:pPr>
        <w:pStyle w:val="Body"/>
        <w:spacing w:after="0"/>
      </w:pPr>
      <w:r>
        <w:t xml:space="preserve">British Columbia Securities Commission </w:t>
      </w:r>
    </w:p>
    <w:p w:rsidR="00986FF6" w:rsidRDefault="00986FF6" w:rsidP="00986FF6">
      <w:pPr>
        <w:pStyle w:val="Body"/>
        <w:spacing w:after="0"/>
      </w:pPr>
      <w:r>
        <w:t xml:space="preserve">Alberta Securities Commission </w:t>
      </w:r>
    </w:p>
    <w:p w:rsidR="00986FF6" w:rsidRDefault="00986FF6" w:rsidP="00986FF6">
      <w:pPr>
        <w:pStyle w:val="Body"/>
        <w:spacing w:after="0"/>
      </w:pPr>
      <w:r>
        <w:t>Ontario Securities Commission</w:t>
      </w:r>
    </w:p>
    <w:p w:rsidR="00EB0204" w:rsidRDefault="00EB0204" w:rsidP="00986FF6">
      <w:pPr>
        <w:pStyle w:val="Body"/>
        <w:spacing w:after="0"/>
      </w:pPr>
      <w:r>
        <w:t>The Canadian Depositary for Securities Limited</w:t>
      </w:r>
    </w:p>
    <w:p w:rsidR="00986FF6" w:rsidRDefault="00986FF6" w:rsidP="00986FF6">
      <w:pPr>
        <w:pStyle w:val="Body"/>
        <w:spacing w:after="0"/>
      </w:pPr>
      <w:r>
        <w:t xml:space="preserve"> </w:t>
      </w:r>
    </w:p>
    <w:p w:rsidR="00986FF6" w:rsidRDefault="00986FF6" w:rsidP="0051077F">
      <w:pPr>
        <w:pStyle w:val="Body"/>
      </w:pPr>
      <w:r>
        <w:t xml:space="preserve">Dear Sirs/Mesdames: </w:t>
      </w:r>
    </w:p>
    <w:p w:rsidR="00986FF6" w:rsidRDefault="00986FF6" w:rsidP="0051077F">
      <w:pPr>
        <w:pStyle w:val="Body"/>
      </w:pPr>
      <w:r>
        <w:t xml:space="preserve">Re: </w:t>
      </w:r>
      <w:proofErr w:type="spellStart"/>
      <w:r>
        <w:t>Vogogo</w:t>
      </w:r>
      <w:proofErr w:type="spellEnd"/>
      <w:r>
        <w:t xml:space="preserve"> Inc. (the “</w:t>
      </w:r>
      <w:r w:rsidRPr="00986FF6">
        <w:rPr>
          <w:b/>
        </w:rPr>
        <w:t>Issuer</w:t>
      </w:r>
      <w:r>
        <w:t xml:space="preserve">”) Name Change to Cryptologic Corp. – July </w:t>
      </w:r>
      <w:r w:rsidR="00012FDC">
        <w:t>31</w:t>
      </w:r>
      <w:r>
        <w:t>, 2019</w:t>
      </w:r>
      <w:r w:rsidR="00D104BD">
        <w:t xml:space="preserve"> (the “</w:t>
      </w:r>
      <w:r w:rsidR="00D104BD" w:rsidRPr="00D104BD">
        <w:rPr>
          <w:b/>
        </w:rPr>
        <w:t>Effective Date</w:t>
      </w:r>
      <w:r w:rsidR="00D104BD">
        <w:t>”)</w:t>
      </w:r>
      <w:r>
        <w:t xml:space="preserve"> </w:t>
      </w:r>
    </w:p>
    <w:p w:rsidR="00986FF6" w:rsidRDefault="00986FF6" w:rsidP="00986FF6">
      <w:pPr>
        <w:pStyle w:val="Body"/>
        <w:jc w:val="both"/>
      </w:pPr>
      <w:r>
        <w:t xml:space="preserve">The Issuer has its common shares </w:t>
      </w:r>
      <w:r w:rsidR="00BE05BD">
        <w:t>(the “</w:t>
      </w:r>
      <w:r w:rsidR="00BE05BD" w:rsidRPr="00BE05BD">
        <w:rPr>
          <w:b/>
        </w:rPr>
        <w:t>Common Shares</w:t>
      </w:r>
      <w:r w:rsidR="00BE05BD">
        <w:t xml:space="preserve">”) and </w:t>
      </w:r>
      <w:r w:rsidR="00BE05BD" w:rsidRPr="00986FF6">
        <w:t xml:space="preserve">its 8% Extendible Convertible Debentures </w:t>
      </w:r>
      <w:r w:rsidR="00BE05BD">
        <w:t>(the “</w:t>
      </w:r>
      <w:r w:rsidR="00BE05BD" w:rsidRPr="00EB0204">
        <w:rPr>
          <w:b/>
        </w:rPr>
        <w:t>Debentures</w:t>
      </w:r>
      <w:r w:rsidR="00BE05BD">
        <w:t xml:space="preserve">”) </w:t>
      </w:r>
      <w:r>
        <w:t>listed and trading on the Canadian Securities Exchange (“</w:t>
      </w:r>
      <w:r w:rsidRPr="00986FF6">
        <w:rPr>
          <w:b/>
        </w:rPr>
        <w:t>CSE</w:t>
      </w:r>
      <w:r>
        <w:t xml:space="preserve">”). </w:t>
      </w:r>
    </w:p>
    <w:p w:rsidR="00986FF6" w:rsidRPr="00986FF6" w:rsidRDefault="00986FF6" w:rsidP="00986FF6">
      <w:pPr>
        <w:pStyle w:val="Body"/>
        <w:jc w:val="both"/>
      </w:pPr>
      <w:r>
        <w:t xml:space="preserve">Pursuant to CSE Policy 9, please be advised that on July </w:t>
      </w:r>
      <w:r w:rsidR="00012FDC">
        <w:t>31</w:t>
      </w:r>
      <w:r>
        <w:t xml:space="preserve">, 2019, the Effective Date, the Issuer will change its </w:t>
      </w:r>
      <w:r w:rsidRPr="00986FF6">
        <w:t>name from “</w:t>
      </w:r>
      <w:proofErr w:type="spellStart"/>
      <w:r w:rsidRPr="00986FF6">
        <w:t>Vogogo</w:t>
      </w:r>
      <w:proofErr w:type="spellEnd"/>
      <w:r w:rsidRPr="00986FF6">
        <w:t xml:space="preserve"> Inc.” to “Cryptologic Corp.” </w:t>
      </w:r>
    </w:p>
    <w:p w:rsidR="00986FF6" w:rsidRPr="00986FF6" w:rsidRDefault="00986FF6" w:rsidP="00986FF6">
      <w:pPr>
        <w:pStyle w:val="Body"/>
        <w:jc w:val="both"/>
      </w:pPr>
      <w:r w:rsidRPr="00986FF6">
        <w:t xml:space="preserve">Effective at the market opening on </w:t>
      </w:r>
      <w:r w:rsidR="00D104BD">
        <w:t>the Effective Date</w:t>
      </w:r>
      <w:bookmarkStart w:id="1" w:name="_GoBack"/>
      <w:bookmarkEnd w:id="1"/>
      <w:r w:rsidRPr="00986FF6">
        <w:t xml:space="preserve">, the </w:t>
      </w:r>
      <w:r>
        <w:t>Issuer</w:t>
      </w:r>
      <w:r w:rsidRPr="00986FF6">
        <w:t xml:space="preserve"> will commence trading under its new name on the </w:t>
      </w:r>
      <w:r>
        <w:t>CSE</w:t>
      </w:r>
      <w:r w:rsidRPr="00986FF6">
        <w:t xml:space="preserve">, with its </w:t>
      </w:r>
      <w:r w:rsidR="00BE05BD">
        <w:t>C</w:t>
      </w:r>
      <w:r w:rsidRPr="00986FF6">
        <w:t xml:space="preserve">ommon </w:t>
      </w:r>
      <w:r w:rsidR="00BE05BD">
        <w:t>S</w:t>
      </w:r>
      <w:r w:rsidRPr="00986FF6">
        <w:t xml:space="preserve">hares trading under the new stock symbol “CRY” and its </w:t>
      </w:r>
      <w:r w:rsidR="00BE05BD">
        <w:t xml:space="preserve">Debentures </w:t>
      </w:r>
      <w:r w:rsidRPr="00986FF6">
        <w:t xml:space="preserve">trading under the new stock symbol “CRY.DB”. </w:t>
      </w:r>
    </w:p>
    <w:p w:rsidR="00EB0204" w:rsidRDefault="00986FF6" w:rsidP="00986FF6">
      <w:pPr>
        <w:pStyle w:val="Body"/>
        <w:jc w:val="both"/>
      </w:pPr>
      <w:r>
        <w:t>The new ISIN and</w:t>
      </w:r>
      <w:r w:rsidR="00EB0204">
        <w:t xml:space="preserve"> </w:t>
      </w:r>
      <w:r>
        <w:t xml:space="preserve">CUSIP </w:t>
      </w:r>
      <w:r w:rsidR="00EB0204">
        <w:t>numbers for the Issuer’s securities are set out below:</w:t>
      </w:r>
    </w:p>
    <w:tbl>
      <w:tblPr>
        <w:tblW w:w="0" w:type="auto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980"/>
        <w:gridCol w:w="1890"/>
      </w:tblGrid>
      <w:tr w:rsidR="00EB0204" w:rsidRPr="00EB0204" w:rsidTr="00EB0204">
        <w:trPr>
          <w:trHeight w:val="300"/>
        </w:trPr>
        <w:tc>
          <w:tcPr>
            <w:tcW w:w="2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04" w:rsidRPr="00EB0204" w:rsidRDefault="00EB0204" w:rsidP="00EB0204">
            <w:pPr>
              <w:pStyle w:val="Body"/>
              <w:jc w:val="both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SECURITY</w:t>
            </w: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04" w:rsidRPr="00EB0204" w:rsidRDefault="00EB0204" w:rsidP="00EB0204">
            <w:pPr>
              <w:pStyle w:val="Body"/>
              <w:jc w:val="both"/>
              <w:rPr>
                <w:b/>
                <w:bCs/>
                <w:lang w:val="en-CA"/>
              </w:rPr>
            </w:pPr>
            <w:r w:rsidRPr="00EB0204">
              <w:rPr>
                <w:b/>
                <w:bCs/>
                <w:lang w:val="en-CA"/>
              </w:rPr>
              <w:t>ISIN</w:t>
            </w:r>
          </w:p>
        </w:tc>
        <w:tc>
          <w:tcPr>
            <w:tcW w:w="18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04" w:rsidRPr="00EB0204" w:rsidRDefault="00EB0204" w:rsidP="00EB0204">
            <w:pPr>
              <w:pStyle w:val="Body"/>
              <w:jc w:val="both"/>
              <w:rPr>
                <w:b/>
                <w:bCs/>
                <w:lang w:val="en-CA"/>
              </w:rPr>
            </w:pPr>
            <w:r w:rsidRPr="00EB0204">
              <w:rPr>
                <w:b/>
                <w:bCs/>
                <w:lang w:val="en-CA"/>
              </w:rPr>
              <w:t>CUSIP</w:t>
            </w:r>
          </w:p>
        </w:tc>
      </w:tr>
      <w:tr w:rsidR="00EB0204" w:rsidRPr="00EB0204" w:rsidTr="00EB0204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04" w:rsidRPr="00EB0204" w:rsidRDefault="00EB0204" w:rsidP="00EB0204">
            <w:pPr>
              <w:pStyle w:val="Body"/>
              <w:jc w:val="both"/>
              <w:rPr>
                <w:lang w:val="en-CA"/>
              </w:rPr>
            </w:pPr>
            <w:r w:rsidRPr="00EB0204">
              <w:rPr>
                <w:lang w:val="en-CA"/>
              </w:rPr>
              <w:t>Common Shares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04" w:rsidRPr="00EB0204" w:rsidRDefault="00EB0204" w:rsidP="00EB0204">
            <w:pPr>
              <w:pStyle w:val="Body"/>
              <w:jc w:val="both"/>
              <w:rPr>
                <w:lang w:val="en-CA"/>
              </w:rPr>
            </w:pPr>
            <w:r w:rsidRPr="00EB0204">
              <w:rPr>
                <w:lang w:val="en-CA"/>
              </w:rPr>
              <w:t>CA22908A1049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04" w:rsidRPr="00EB0204" w:rsidRDefault="00EB0204" w:rsidP="00EB0204">
            <w:pPr>
              <w:pStyle w:val="Body"/>
              <w:jc w:val="both"/>
              <w:rPr>
                <w:lang w:val="en-CA"/>
              </w:rPr>
            </w:pPr>
            <w:r w:rsidRPr="00EB0204">
              <w:rPr>
                <w:lang w:val="en-CA"/>
              </w:rPr>
              <w:t>22908A104</w:t>
            </w:r>
          </w:p>
        </w:tc>
      </w:tr>
      <w:tr w:rsidR="00EB0204" w:rsidRPr="00EB0204" w:rsidTr="00EB0204">
        <w:trPr>
          <w:trHeight w:val="300"/>
        </w:trPr>
        <w:tc>
          <w:tcPr>
            <w:tcW w:w="25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04" w:rsidRPr="00EB0204" w:rsidRDefault="00EB0204" w:rsidP="00EB0204">
            <w:pPr>
              <w:pStyle w:val="Body"/>
              <w:jc w:val="both"/>
              <w:rPr>
                <w:lang w:val="en-CA"/>
              </w:rPr>
            </w:pPr>
            <w:r w:rsidRPr="00EB0204">
              <w:rPr>
                <w:lang w:val="en-CA"/>
              </w:rPr>
              <w:t>Debenture</w:t>
            </w:r>
            <w:r>
              <w:rPr>
                <w:lang w:val="en-CA"/>
              </w:rPr>
              <w:t>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04" w:rsidRPr="00EB0204" w:rsidRDefault="00EB0204" w:rsidP="00EB0204">
            <w:pPr>
              <w:pStyle w:val="Body"/>
              <w:jc w:val="both"/>
              <w:rPr>
                <w:lang w:val="en-CA"/>
              </w:rPr>
            </w:pPr>
            <w:r w:rsidRPr="00EB0204">
              <w:rPr>
                <w:lang w:val="en-CA"/>
              </w:rPr>
              <w:t>CA22908AAA21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04" w:rsidRPr="00EB0204" w:rsidRDefault="00EB0204" w:rsidP="00EB0204">
            <w:pPr>
              <w:pStyle w:val="Body"/>
              <w:jc w:val="both"/>
              <w:rPr>
                <w:lang w:val="en-CA"/>
              </w:rPr>
            </w:pPr>
            <w:r w:rsidRPr="00EB0204">
              <w:rPr>
                <w:lang w:val="en-CA"/>
              </w:rPr>
              <w:t>22908AAA2</w:t>
            </w:r>
          </w:p>
        </w:tc>
      </w:tr>
    </w:tbl>
    <w:p w:rsidR="00986FF6" w:rsidRDefault="00986FF6" w:rsidP="00986FF6">
      <w:pPr>
        <w:pStyle w:val="Body"/>
        <w:jc w:val="both"/>
      </w:pPr>
      <w:r>
        <w:t xml:space="preserve"> </w:t>
      </w:r>
    </w:p>
    <w:p w:rsidR="00986FF6" w:rsidRDefault="00986FF6" w:rsidP="00986FF6">
      <w:pPr>
        <w:pStyle w:val="Body"/>
        <w:jc w:val="both"/>
      </w:pPr>
      <w:r>
        <w:t xml:space="preserve">We trust you will find the foregoing to be in order, however if you have any questions or concerns, please feel free to contact the undersigned. </w:t>
      </w:r>
    </w:p>
    <w:p w:rsidR="00986FF6" w:rsidRDefault="00986FF6" w:rsidP="00986FF6">
      <w:pPr>
        <w:pStyle w:val="Body"/>
        <w:jc w:val="both"/>
      </w:pPr>
      <w:r>
        <w:t xml:space="preserve">Yours truly, </w:t>
      </w:r>
    </w:p>
    <w:p w:rsidR="00986FF6" w:rsidRDefault="00D104BD" w:rsidP="00986FF6">
      <w:pPr>
        <w:pStyle w:val="Body"/>
        <w:jc w:val="both"/>
      </w:pPr>
      <w:r>
        <w:t>VOGOGO INC.</w:t>
      </w:r>
    </w:p>
    <w:p w:rsidR="00986FF6" w:rsidRDefault="00986FF6" w:rsidP="00986FF6">
      <w:pPr>
        <w:pStyle w:val="Body"/>
        <w:jc w:val="both"/>
      </w:pPr>
      <w:r>
        <w:t>Per: “</w:t>
      </w:r>
      <w:r w:rsidR="00EB0204">
        <w:t xml:space="preserve">John </w:t>
      </w:r>
      <w:r w:rsidR="00BE05BD">
        <w:t xml:space="preserve">K. </w:t>
      </w:r>
      <w:r w:rsidR="00EB0204">
        <w:t>FitzGerald”</w:t>
      </w:r>
      <w:r>
        <w:t xml:space="preserve"> </w:t>
      </w:r>
    </w:p>
    <w:p w:rsidR="0051077F" w:rsidRPr="00C14865" w:rsidRDefault="00BE05BD" w:rsidP="00986FF6">
      <w:pPr>
        <w:pStyle w:val="Body"/>
        <w:jc w:val="both"/>
      </w:pPr>
      <w:r>
        <w:t>John K. FitzGerald</w:t>
      </w:r>
      <w:r w:rsidR="00986FF6">
        <w:t>, CEO</w:t>
      </w:r>
    </w:p>
    <w:sectPr w:rsidR="0051077F" w:rsidRPr="00C14865" w:rsidSect="00333B58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8D" w:rsidRDefault="00427A8D">
      <w:pPr>
        <w:spacing w:after="0"/>
      </w:pPr>
      <w:r>
        <w:separator/>
      </w:r>
    </w:p>
  </w:endnote>
  <w:endnote w:type="continuationSeparator" w:id="0">
    <w:p w:rsidR="00427A8D" w:rsidRDefault="00427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1C" w:rsidRDefault="00427A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:rsidR="008A011C" w:rsidRDefault="008A011C">
                <w:pPr>
                  <w:pStyle w:val="MacPacTrailer"/>
                </w:pPr>
                <w:r>
                  <w:t>LEGAL*48417903.1</w:t>
                </w:r>
              </w:p>
              <w:p w:rsidR="008A011C" w:rsidRDefault="008A011C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1C" w:rsidRDefault="00427A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:rsidR="008A011C" w:rsidRDefault="008A011C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8D" w:rsidRDefault="00427A8D">
      <w:pPr>
        <w:spacing w:after="0"/>
      </w:pPr>
      <w:r>
        <w:separator/>
      </w:r>
    </w:p>
  </w:footnote>
  <w:footnote w:type="continuationSeparator" w:id="0">
    <w:p w:rsidR="00427A8D" w:rsidRDefault="00427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7C" w:rsidRDefault="00B70EE2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16F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2AA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121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A6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40D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EB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E8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4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88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72482C"/>
    <w:multiLevelType w:val="hybridMultilevel"/>
    <w:tmpl w:val="74AA129A"/>
    <w:lvl w:ilvl="0" w:tplc="70F612C2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F66294B4" w:tentative="1">
      <w:start w:val="1"/>
      <w:numFmt w:val="lowerLetter"/>
      <w:lvlText w:val="%2."/>
      <w:lvlJc w:val="left"/>
      <w:pPr>
        <w:ind w:left="2160" w:hanging="360"/>
      </w:pPr>
    </w:lvl>
    <w:lvl w:ilvl="2" w:tplc="445CF0E0" w:tentative="1">
      <w:start w:val="1"/>
      <w:numFmt w:val="lowerRoman"/>
      <w:lvlText w:val="%3."/>
      <w:lvlJc w:val="right"/>
      <w:pPr>
        <w:ind w:left="2880" w:hanging="180"/>
      </w:pPr>
    </w:lvl>
    <w:lvl w:ilvl="3" w:tplc="671CF880" w:tentative="1">
      <w:start w:val="1"/>
      <w:numFmt w:val="decimal"/>
      <w:lvlText w:val="%4."/>
      <w:lvlJc w:val="left"/>
      <w:pPr>
        <w:ind w:left="3600" w:hanging="360"/>
      </w:pPr>
    </w:lvl>
    <w:lvl w:ilvl="4" w:tplc="050CF41E" w:tentative="1">
      <w:start w:val="1"/>
      <w:numFmt w:val="lowerLetter"/>
      <w:lvlText w:val="%5."/>
      <w:lvlJc w:val="left"/>
      <w:pPr>
        <w:ind w:left="4320" w:hanging="360"/>
      </w:pPr>
    </w:lvl>
    <w:lvl w:ilvl="5" w:tplc="B882C6FE" w:tentative="1">
      <w:start w:val="1"/>
      <w:numFmt w:val="lowerRoman"/>
      <w:lvlText w:val="%6."/>
      <w:lvlJc w:val="right"/>
      <w:pPr>
        <w:ind w:left="5040" w:hanging="180"/>
      </w:pPr>
    </w:lvl>
    <w:lvl w:ilvl="6" w:tplc="B2CEF786" w:tentative="1">
      <w:start w:val="1"/>
      <w:numFmt w:val="decimal"/>
      <w:lvlText w:val="%7."/>
      <w:lvlJc w:val="left"/>
      <w:pPr>
        <w:ind w:left="5760" w:hanging="360"/>
      </w:pPr>
    </w:lvl>
    <w:lvl w:ilvl="7" w:tplc="73B09710" w:tentative="1">
      <w:start w:val="1"/>
      <w:numFmt w:val="lowerLetter"/>
      <w:lvlText w:val="%8."/>
      <w:lvlJc w:val="left"/>
      <w:pPr>
        <w:ind w:left="6480" w:hanging="360"/>
      </w:pPr>
    </w:lvl>
    <w:lvl w:ilvl="8" w:tplc="A7527B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D51432"/>
    <w:multiLevelType w:val="multilevel"/>
    <w:tmpl w:val="DBA01AEE"/>
    <w:name w:val="Recitals-418047797-F"/>
    <w:styleLink w:val="RecitalsList"/>
    <w:lvl w:ilvl="0">
      <w:start w:val="1"/>
      <w:numFmt w:val="upperLetter"/>
      <w:lvlRestart w:val="0"/>
      <w:lvlText w:val="%1."/>
      <w:lvlJc w:val="left"/>
      <w:pPr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teTempFile" w:val="C:\Users\Natalie\AppData\Local\Temp\4230e271-e7f3-4da7-8153-6599d259be9e.docx"/>
    <w:docVar w:name="InfowareActiveNumbering" w:val="418047797"/>
    <w:docVar w:name="InfowareListDefs" w:val="Recitals-418047797-Recitals-1-1-F"/>
    <w:docVar w:name="InfowareListDefsFriendly" w:val="Recitals A."/>
    <w:docVar w:name="zzmp10LastTrailerInserted" w:val="^`~#mp!@]⌔a#\┕┭;1AyŜmÏJ⌕Ɠ9⌛‧ê⌊p)Ò⌐¥ª‣î»i‣K!“_)q⌍ ½›±@óe@FLƁ⌖⌚6ÛÖ⌗p ð⌠9Yz£Ù½ÇŪ$0⌝4⌎⌒‡ŢUéÏÍK¤6:+ü¬‣cMýtC⌡EÎÃnÞxh/S#'ê1&gt;}t=`c⌌¸Ç¦c”9¾KH¬⌆Z‱‥⌃⌃`ë'}a[7OF1O011"/>
    <w:docVar w:name="zzmp10LastTrailerInserted_1078" w:val="^`~#mp!@]⌔a#\┕┭;1AyŜmÏJ⌕Ɠ9⌛‧ê⌊p)Ò⌐¥ª‣î»i‣K!“_)q⌍ ½›±@óe@FLƁ⌖⌚6ÛÖ⌗p ð⌠9Yz£Ù½ÇŪ$0⌝4⌎⌒‡ŢUéÏÍK¤6:+ü¬‣cMýtC⌡EÎÃnÞxh/S#'ê1&gt;}t=`c⌌¸Ç¦c”9¾KH¬⌆Z‱‥⌃⌃`ë'}a[7OF1O011"/>
    <w:docVar w:name="zzmp10mSEGsValidated" w:val="1"/>
    <w:docVar w:name="zzmpLegacyTrailerRemoved" w:val="True"/>
  </w:docVars>
  <w:rsids>
    <w:rsidRoot w:val="00986FF6"/>
    <w:rsid w:val="00012FDC"/>
    <w:rsid w:val="00074FEE"/>
    <w:rsid w:val="000B174B"/>
    <w:rsid w:val="00151CFD"/>
    <w:rsid w:val="001956A8"/>
    <w:rsid w:val="004006BC"/>
    <w:rsid w:val="00427A8D"/>
    <w:rsid w:val="004A0F11"/>
    <w:rsid w:val="0051077F"/>
    <w:rsid w:val="0054222C"/>
    <w:rsid w:val="00554E02"/>
    <w:rsid w:val="005B677F"/>
    <w:rsid w:val="006D49E0"/>
    <w:rsid w:val="006E2C31"/>
    <w:rsid w:val="00715E9B"/>
    <w:rsid w:val="007C39E5"/>
    <w:rsid w:val="00814868"/>
    <w:rsid w:val="008A011C"/>
    <w:rsid w:val="00986FF6"/>
    <w:rsid w:val="00B70EE2"/>
    <w:rsid w:val="00B963CA"/>
    <w:rsid w:val="00BE05BD"/>
    <w:rsid w:val="00D104BD"/>
    <w:rsid w:val="00E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74A168"/>
  <w15:chartTrackingRefBased/>
  <w15:docId w15:val="{1470355A-AF18-47C0-9618-87E0B41A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868"/>
    <w:pPr>
      <w:spacing w:after="240"/>
    </w:pPr>
  </w:style>
  <w:style w:type="paragraph" w:styleId="Heading1">
    <w:name w:val="heading 1"/>
    <w:basedOn w:val="Heading10"/>
    <w:next w:val="Body"/>
    <w:link w:val="Heading1Char"/>
    <w:qFormat/>
    <w:rsid w:val="0051077F"/>
    <w:rPr>
      <w:rFonts w:cs="Arial"/>
      <w:bCs/>
      <w:szCs w:val="32"/>
      <w:lang w:val="en-US"/>
    </w:rPr>
  </w:style>
  <w:style w:type="paragraph" w:styleId="Heading2">
    <w:name w:val="heading 2"/>
    <w:basedOn w:val="Heading20"/>
    <w:next w:val="Body"/>
    <w:link w:val="Heading2Char"/>
    <w:semiHidden/>
    <w:qFormat/>
    <w:rsid w:val="0051077F"/>
    <w:rPr>
      <w:rFonts w:cs="Arial"/>
      <w:bCs/>
      <w:iCs/>
      <w:szCs w:val="28"/>
      <w:lang w:val="en-US"/>
    </w:rPr>
  </w:style>
  <w:style w:type="paragraph" w:styleId="Heading3">
    <w:name w:val="heading 3"/>
    <w:basedOn w:val="Heading30"/>
    <w:next w:val="Body"/>
    <w:link w:val="Heading3Char"/>
    <w:semiHidden/>
    <w:qFormat/>
    <w:rsid w:val="0051077F"/>
    <w:rPr>
      <w:rFonts w:cs="Arial"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77F"/>
    <w:rPr>
      <w:rFonts w:ascii="Arial" w:eastAsia="Times New Roman" w:hAnsi="Arial" w:cs="Times New Roman"/>
      <w:lang w:val="en-CA"/>
    </w:rPr>
  </w:style>
  <w:style w:type="character" w:styleId="PageNumber">
    <w:name w:val="page number"/>
    <w:rsid w:val="0051077F"/>
  </w:style>
  <w:style w:type="paragraph" w:customStyle="1" w:styleId="Body">
    <w:name w:val="Body"/>
    <w:basedOn w:val="Normal"/>
    <w:rsid w:val="0051077F"/>
    <w:pPr>
      <w:spacing w:after="180"/>
    </w:pPr>
  </w:style>
  <w:style w:type="character" w:customStyle="1" w:styleId="Heading1Char">
    <w:name w:val="Heading 1 Char"/>
    <w:basedOn w:val="DefaultParagraphFont"/>
    <w:link w:val="Heading1"/>
    <w:rsid w:val="0051077F"/>
    <w:rPr>
      <w:rFonts w:ascii="Arial" w:eastAsia="Times New Roman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1077F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1077F"/>
    <w:rPr>
      <w:rFonts w:ascii="Arial" w:eastAsia="Times New Roman" w:hAnsi="Arial" w:cs="Arial"/>
      <w:b/>
      <w:bCs/>
      <w:sz w:val="20"/>
      <w:szCs w:val="26"/>
    </w:rPr>
  </w:style>
  <w:style w:type="paragraph" w:styleId="Footer">
    <w:name w:val="footer"/>
    <w:basedOn w:val="Normal"/>
    <w:link w:val="FooterChar"/>
    <w:rsid w:val="005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77F"/>
    <w:rPr>
      <w:rFonts w:ascii="Arial" w:eastAsia="Times New Roman" w:hAnsi="Arial" w:cs="Times New Roman"/>
      <w:lang w:val="en-CA"/>
    </w:rPr>
  </w:style>
  <w:style w:type="character" w:customStyle="1" w:styleId="Prompt">
    <w:name w:val="Prompt"/>
    <w:rsid w:val="0051077F"/>
    <w:rPr>
      <w:color w:val="0000FF"/>
    </w:rPr>
  </w:style>
  <w:style w:type="paragraph" w:customStyle="1" w:styleId="Plain">
    <w:name w:val="Plain"/>
    <w:aliases w:val="P"/>
    <w:basedOn w:val="Body"/>
    <w:rsid w:val="0051077F"/>
    <w:pPr>
      <w:spacing w:after="0"/>
    </w:pPr>
  </w:style>
  <w:style w:type="paragraph" w:styleId="TOC1">
    <w:name w:val="toc 1"/>
    <w:basedOn w:val="Normal"/>
    <w:next w:val="Normal"/>
    <w:autoRedefine/>
    <w:semiHidden/>
    <w:rsid w:val="0051077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51077F"/>
    <w:pPr>
      <w:tabs>
        <w:tab w:val="left" w:pos="1440"/>
        <w:tab w:val="right" w:leader="dot" w:pos="9360"/>
      </w:tabs>
      <w:ind w:left="720"/>
    </w:pPr>
  </w:style>
  <w:style w:type="paragraph" w:customStyle="1" w:styleId="Block">
    <w:name w:val="Block"/>
    <w:aliases w:val="B"/>
    <w:basedOn w:val="Body"/>
    <w:rsid w:val="0051077F"/>
    <w:pPr>
      <w:ind w:left="720" w:right="720"/>
    </w:pPr>
  </w:style>
  <w:style w:type="paragraph" w:customStyle="1" w:styleId="Block1">
    <w:name w:val="Block1"/>
    <w:aliases w:val="B1"/>
    <w:basedOn w:val="Block"/>
    <w:rsid w:val="0051077F"/>
    <w:pPr>
      <w:ind w:left="1440" w:right="1440"/>
    </w:pPr>
  </w:style>
  <w:style w:type="paragraph" w:customStyle="1" w:styleId="Block2">
    <w:name w:val="Block2"/>
    <w:aliases w:val="B2"/>
    <w:basedOn w:val="Block"/>
    <w:rsid w:val="0051077F"/>
    <w:pPr>
      <w:ind w:left="2160" w:right="2160"/>
    </w:pPr>
  </w:style>
  <w:style w:type="paragraph" w:customStyle="1" w:styleId="Block3">
    <w:name w:val="Block3"/>
    <w:aliases w:val="B3"/>
    <w:basedOn w:val="Block"/>
    <w:rsid w:val="0051077F"/>
    <w:pPr>
      <w:ind w:left="2880" w:right="2880"/>
    </w:pPr>
  </w:style>
  <w:style w:type="paragraph" w:customStyle="1" w:styleId="Centre">
    <w:name w:val="Centre"/>
    <w:aliases w:val="C"/>
    <w:basedOn w:val="Body"/>
    <w:rsid w:val="0051077F"/>
    <w:pPr>
      <w:jc w:val="center"/>
    </w:pPr>
    <w:rPr>
      <w:b/>
    </w:rPr>
  </w:style>
  <w:style w:type="paragraph" w:customStyle="1" w:styleId="Heading10">
    <w:name w:val="Heading1"/>
    <w:aliases w:val="H1"/>
    <w:basedOn w:val="NormalSingle"/>
    <w:next w:val="Body"/>
    <w:rsid w:val="0051077F"/>
    <w:pPr>
      <w:keepNext/>
      <w:spacing w:before="120"/>
      <w:outlineLvl w:val="0"/>
    </w:pPr>
    <w:rPr>
      <w:b/>
      <w:sz w:val="28"/>
      <w:szCs w:val="24"/>
    </w:rPr>
  </w:style>
  <w:style w:type="paragraph" w:customStyle="1" w:styleId="Heading1Centre">
    <w:name w:val="Heading1Centre"/>
    <w:aliases w:val="H1C"/>
    <w:basedOn w:val="Heading10"/>
    <w:next w:val="Body"/>
    <w:rsid w:val="0051077F"/>
    <w:pPr>
      <w:spacing w:after="480"/>
      <w:jc w:val="center"/>
      <w:outlineLvl w:val="9"/>
    </w:pPr>
    <w:rPr>
      <w:szCs w:val="28"/>
    </w:rPr>
  </w:style>
  <w:style w:type="paragraph" w:customStyle="1" w:styleId="Heading20">
    <w:name w:val="Heading2"/>
    <w:aliases w:val="H2"/>
    <w:basedOn w:val="NormalSingle"/>
    <w:next w:val="Body"/>
    <w:rsid w:val="0051077F"/>
    <w:pPr>
      <w:keepNext/>
      <w:spacing w:before="120"/>
      <w:outlineLvl w:val="1"/>
    </w:pPr>
    <w:rPr>
      <w:b/>
      <w:sz w:val="24"/>
    </w:rPr>
  </w:style>
  <w:style w:type="paragraph" w:customStyle="1" w:styleId="Heading2NoToc">
    <w:name w:val="Heading2NoToc"/>
    <w:aliases w:val="H2NT"/>
    <w:basedOn w:val="Heading20"/>
    <w:next w:val="Body"/>
    <w:rsid w:val="0051077F"/>
    <w:pPr>
      <w:outlineLvl w:val="9"/>
    </w:pPr>
  </w:style>
  <w:style w:type="paragraph" w:customStyle="1" w:styleId="Heading30">
    <w:name w:val="Heading3"/>
    <w:aliases w:val="H3"/>
    <w:basedOn w:val="NormalSingle"/>
    <w:next w:val="Body"/>
    <w:rsid w:val="0051077F"/>
    <w:pPr>
      <w:keepNext/>
      <w:spacing w:before="120"/>
      <w:outlineLvl w:val="2"/>
    </w:pPr>
    <w:rPr>
      <w:b/>
    </w:rPr>
  </w:style>
  <w:style w:type="paragraph" w:customStyle="1" w:styleId="Indent">
    <w:name w:val="Indent"/>
    <w:aliases w:val="In"/>
    <w:basedOn w:val="Body"/>
    <w:rsid w:val="0051077F"/>
    <w:pPr>
      <w:ind w:left="720"/>
    </w:pPr>
  </w:style>
  <w:style w:type="paragraph" w:customStyle="1" w:styleId="Indent1">
    <w:name w:val="Indent1"/>
    <w:aliases w:val="I1"/>
    <w:basedOn w:val="Indent"/>
    <w:rsid w:val="0051077F"/>
    <w:pPr>
      <w:ind w:left="1440"/>
    </w:pPr>
  </w:style>
  <w:style w:type="paragraph" w:customStyle="1" w:styleId="Indent2">
    <w:name w:val="Indent2"/>
    <w:aliases w:val="I2"/>
    <w:basedOn w:val="Indent"/>
    <w:rsid w:val="0051077F"/>
    <w:pPr>
      <w:ind w:left="2160"/>
    </w:pPr>
  </w:style>
  <w:style w:type="paragraph" w:customStyle="1" w:styleId="Indent3">
    <w:name w:val="Indent3"/>
    <w:aliases w:val="I3"/>
    <w:basedOn w:val="Indent"/>
    <w:rsid w:val="0051077F"/>
    <w:pPr>
      <w:ind w:left="2880"/>
    </w:pPr>
  </w:style>
  <w:style w:type="paragraph" w:customStyle="1" w:styleId="Subhead">
    <w:name w:val="Subhead"/>
    <w:basedOn w:val="Body"/>
    <w:rsid w:val="0051077F"/>
    <w:pPr>
      <w:keepNext/>
    </w:pPr>
    <w:rPr>
      <w:rFonts w:ascii="Arial Bold" w:hAnsi="Arial Bold"/>
      <w:b/>
      <w:i/>
      <w:caps/>
      <w:color w:val="0070C0"/>
    </w:rPr>
  </w:style>
  <w:style w:type="paragraph" w:customStyle="1" w:styleId="NormalSingle">
    <w:name w:val="Normal Single"/>
    <w:rsid w:val="000B174B"/>
    <w:pPr>
      <w:spacing w:after="240"/>
    </w:pPr>
    <w:rPr>
      <w:lang w:val="en-CA"/>
    </w:rPr>
  </w:style>
  <w:style w:type="character" w:customStyle="1" w:styleId="Reference">
    <w:name w:val="Reference"/>
    <w:aliases w:val="Ref"/>
    <w:rsid w:val="0051077F"/>
    <w:rPr>
      <w:b/>
      <w:sz w:val="16"/>
      <w:szCs w:val="16"/>
    </w:rPr>
  </w:style>
  <w:style w:type="paragraph" w:customStyle="1" w:styleId="Right">
    <w:name w:val="Right"/>
    <w:aliases w:val="R"/>
    <w:basedOn w:val="Body"/>
    <w:rsid w:val="0051077F"/>
    <w:pPr>
      <w:jc w:val="right"/>
    </w:pPr>
  </w:style>
  <w:style w:type="paragraph" w:customStyle="1" w:styleId="TableText">
    <w:name w:val="TableText"/>
    <w:aliases w:val="TT"/>
    <w:basedOn w:val="Body"/>
    <w:rsid w:val="0051077F"/>
    <w:pPr>
      <w:spacing w:before="60" w:after="60"/>
    </w:pPr>
    <w:rPr>
      <w:szCs w:val="24"/>
    </w:rPr>
  </w:style>
  <w:style w:type="paragraph" w:customStyle="1" w:styleId="Tab">
    <w:name w:val="Tab"/>
    <w:aliases w:val="T"/>
    <w:basedOn w:val="Body"/>
    <w:rsid w:val="0051077F"/>
    <w:pPr>
      <w:ind w:firstLine="720"/>
    </w:pPr>
  </w:style>
  <w:style w:type="paragraph" w:customStyle="1" w:styleId="Tab1">
    <w:name w:val="Tab1"/>
    <w:aliases w:val="T1"/>
    <w:basedOn w:val="Tab"/>
    <w:rsid w:val="0051077F"/>
    <w:pPr>
      <w:ind w:firstLine="1440"/>
    </w:pPr>
  </w:style>
  <w:style w:type="paragraph" w:customStyle="1" w:styleId="Hanging">
    <w:name w:val="Hanging"/>
    <w:aliases w:val="H"/>
    <w:basedOn w:val="Body"/>
    <w:rsid w:val="0051077F"/>
    <w:pPr>
      <w:ind w:left="720" w:hanging="720"/>
    </w:pPr>
  </w:style>
  <w:style w:type="character" w:customStyle="1" w:styleId="Bold">
    <w:name w:val="Bold"/>
    <w:rsid w:val="0051077F"/>
    <w:rPr>
      <w:b/>
    </w:rPr>
  </w:style>
  <w:style w:type="character" w:customStyle="1" w:styleId="BoldU">
    <w:name w:val="BoldU"/>
    <w:basedOn w:val="Bold"/>
    <w:rsid w:val="0051077F"/>
    <w:rPr>
      <w:b/>
      <w:u w:val="single"/>
    </w:rPr>
  </w:style>
  <w:style w:type="character" w:customStyle="1" w:styleId="BoldI">
    <w:name w:val="BoldI"/>
    <w:basedOn w:val="Bold"/>
    <w:rsid w:val="0051077F"/>
    <w:rPr>
      <w:b/>
      <w:i/>
    </w:rPr>
  </w:style>
  <w:style w:type="character" w:customStyle="1" w:styleId="Italic">
    <w:name w:val="Italic"/>
    <w:rsid w:val="0051077F"/>
    <w:rPr>
      <w:i/>
    </w:rPr>
  </w:style>
  <w:style w:type="paragraph" w:styleId="Quote">
    <w:name w:val="Quote"/>
    <w:basedOn w:val="NormalSingle"/>
    <w:link w:val="QuoteChar"/>
    <w:qFormat/>
    <w:rsid w:val="0051077F"/>
    <w:pPr>
      <w:spacing w:after="180"/>
      <w:ind w:left="2160" w:right="1440"/>
    </w:pPr>
  </w:style>
  <w:style w:type="character" w:customStyle="1" w:styleId="QuoteChar">
    <w:name w:val="Quote Char"/>
    <w:basedOn w:val="DefaultParagraphFont"/>
    <w:link w:val="Quote"/>
    <w:rsid w:val="0051077F"/>
    <w:rPr>
      <w:rFonts w:ascii="Arial" w:eastAsia="Times New Roman" w:hAnsi="Arial" w:cs="Times New Roman"/>
      <w:lang w:val="en-CA"/>
    </w:rPr>
  </w:style>
  <w:style w:type="character" w:customStyle="1" w:styleId="Underline">
    <w:name w:val="Underline"/>
    <w:rsid w:val="0051077F"/>
    <w:rPr>
      <w:u w:val="single"/>
    </w:rPr>
  </w:style>
  <w:style w:type="paragraph" w:customStyle="1" w:styleId="Definitions">
    <w:name w:val="Definitions"/>
    <w:basedOn w:val="Body"/>
    <w:qFormat/>
    <w:rsid w:val="0051077F"/>
    <w:pPr>
      <w:ind w:left="720"/>
    </w:pPr>
  </w:style>
  <w:style w:type="paragraph" w:customStyle="1" w:styleId="PARTIES">
    <w:name w:val="PARTIES"/>
    <w:basedOn w:val="Body"/>
    <w:rsid w:val="0051077F"/>
    <w:pPr>
      <w:ind w:left="1440" w:right="720"/>
    </w:pPr>
    <w:rPr>
      <w:szCs w:val="24"/>
    </w:rPr>
  </w:style>
  <w:style w:type="paragraph" w:customStyle="1" w:styleId="Heading1NoToc">
    <w:name w:val="Heading1NoToc"/>
    <w:aliases w:val="H1NT"/>
    <w:basedOn w:val="Heading10"/>
    <w:next w:val="Body"/>
    <w:rsid w:val="0051077F"/>
    <w:pPr>
      <w:outlineLvl w:val="9"/>
    </w:pPr>
  </w:style>
  <w:style w:type="paragraph" w:customStyle="1" w:styleId="TableHeading">
    <w:name w:val="TableHeading"/>
    <w:aliases w:val="TH"/>
    <w:basedOn w:val="NormalSingle"/>
    <w:rsid w:val="0051077F"/>
    <w:pPr>
      <w:keepNext/>
      <w:keepLines/>
      <w:spacing w:before="120" w:after="120"/>
      <w:jc w:val="center"/>
    </w:pPr>
    <w:rPr>
      <w:b/>
    </w:rPr>
  </w:style>
  <w:style w:type="paragraph" w:customStyle="1" w:styleId="TableHeadingLeft">
    <w:name w:val="TableHeading Left"/>
    <w:basedOn w:val="TableHeading"/>
    <w:qFormat/>
    <w:rsid w:val="0051077F"/>
    <w:pPr>
      <w:jc w:val="left"/>
    </w:pPr>
  </w:style>
  <w:style w:type="paragraph" w:customStyle="1" w:styleId="TableHeadingRight">
    <w:name w:val="TableHeading Right"/>
    <w:basedOn w:val="TableHeading"/>
    <w:qFormat/>
    <w:rsid w:val="0051077F"/>
    <w:pPr>
      <w:jc w:val="right"/>
    </w:pPr>
  </w:style>
  <w:style w:type="paragraph" w:customStyle="1" w:styleId="TableTextCentre">
    <w:name w:val="TableText Centre"/>
    <w:basedOn w:val="TableText"/>
    <w:qFormat/>
    <w:rsid w:val="0051077F"/>
    <w:pPr>
      <w:jc w:val="center"/>
    </w:pPr>
  </w:style>
  <w:style w:type="paragraph" w:customStyle="1" w:styleId="TableTextRight">
    <w:name w:val="TableText Right"/>
    <w:basedOn w:val="TableText"/>
    <w:qFormat/>
    <w:rsid w:val="0051077F"/>
    <w:pPr>
      <w:jc w:val="right"/>
    </w:pPr>
  </w:style>
  <w:style w:type="paragraph" w:customStyle="1" w:styleId="Heading3NoToc">
    <w:name w:val="Heading3NoToc"/>
    <w:aliases w:val="H3NT"/>
    <w:basedOn w:val="Heading30"/>
    <w:next w:val="Body"/>
    <w:rsid w:val="0051077F"/>
    <w:pPr>
      <w:outlineLvl w:val="9"/>
    </w:pPr>
  </w:style>
  <w:style w:type="numbering" w:customStyle="1" w:styleId="RecitalsList">
    <w:name w:val="Recitals List"/>
    <w:basedOn w:val="NoList"/>
    <w:rsid w:val="0051077F"/>
    <w:pPr>
      <w:numPr>
        <w:numId w:val="13"/>
      </w:numPr>
    </w:pPr>
  </w:style>
  <w:style w:type="paragraph" w:customStyle="1" w:styleId="MacPacTrailer">
    <w:name w:val="MacPac Trailer"/>
    <w:rsid w:val="008A011C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8A0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Cassels Brock Lawyers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Jackson</dc:creator>
  <cp:keywords/>
  <dc:description/>
  <cp:lastModifiedBy>Phillips, Jackson</cp:lastModifiedBy>
  <cp:revision>6</cp:revision>
  <dcterms:created xsi:type="dcterms:W3CDTF">2019-07-09T17:35:00Z</dcterms:created>
  <dcterms:modified xsi:type="dcterms:W3CDTF">2019-07-30T12:11:00Z</dcterms:modified>
</cp:coreProperties>
</file>