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30j0zll" w:colFirst="0" w:colLast="0"/>
    <w:bookmarkEnd w:id="0"/>
    <w:p w14:paraId="60831676" w14:textId="77777777" w:rsidR="00AD5AB2" w:rsidRPr="00AC7C9F" w:rsidRDefault="00C551F6">
      <w:pPr>
        <w:rPr>
          <w:rFonts w:asciiTheme="minorHAnsi" w:eastAsia="Calibri" w:hAnsiTheme="minorHAnsi" w:cstheme="minorHAnsi"/>
          <w:b/>
        </w:rPr>
      </w:pPr>
      <w:r w:rsidRPr="00AC7C9F">
        <w:rPr>
          <w:rFonts w:asciiTheme="minorHAnsi" w:eastAsia="Calibri" w:hAnsiTheme="minorHAnsi" w:cstheme="minorHAnsi"/>
          <w:noProof/>
          <w:color w:val="2B579A"/>
          <w:shd w:val="clear" w:color="auto" w:fill="E6E6E6"/>
        </w:rPr>
        <mc:AlternateContent>
          <mc:Choice Requires="wpg">
            <w:drawing>
              <wp:anchor distT="0" distB="0" distL="114300" distR="114300" simplePos="0" relativeHeight="251658240" behindDoc="0" locked="0" layoutInCell="1" hidden="0" allowOverlap="1" wp14:anchorId="2EE9CB78" wp14:editId="5A2F8645">
                <wp:simplePos x="0" y="0"/>
                <wp:positionH relativeFrom="page">
                  <wp:posOffset>619125</wp:posOffset>
                </wp:positionH>
                <wp:positionV relativeFrom="page">
                  <wp:posOffset>353695</wp:posOffset>
                </wp:positionV>
                <wp:extent cx="1152525" cy="366395"/>
                <wp:effectExtent l="0" t="0" r="0" b="0"/>
                <wp:wrapNone/>
                <wp:docPr id="2" name="Group 2"/>
                <wp:cNvGraphicFramePr/>
                <a:graphic xmlns:a="http://schemas.openxmlformats.org/drawingml/2006/main">
                  <a:graphicData uri="http://schemas.microsoft.com/office/word/2010/wordprocessingGroup">
                    <wpg:wgp>
                      <wpg:cNvGrpSpPr/>
                      <wpg:grpSpPr>
                        <a:xfrm>
                          <a:off x="0" y="0"/>
                          <a:ext cx="1152525" cy="366395"/>
                          <a:chOff x="4769068" y="3596070"/>
                          <a:chExt cx="1153195" cy="367128"/>
                        </a:xfrm>
                      </wpg:grpSpPr>
                      <wpg:grpSp>
                        <wpg:cNvPr id="1" name="Group 1"/>
                        <wpg:cNvGrpSpPr/>
                        <wpg:grpSpPr>
                          <a:xfrm>
                            <a:off x="4769068" y="3596070"/>
                            <a:ext cx="1153195" cy="367128"/>
                            <a:chOff x="724" y="612"/>
                            <a:chExt cx="1720" cy="501"/>
                          </a:xfrm>
                        </wpg:grpSpPr>
                        <wps:wsp>
                          <wps:cNvPr id="3" name="Rectangle 3"/>
                          <wps:cNvSpPr/>
                          <wps:spPr>
                            <a:xfrm>
                              <a:off x="725" y="613"/>
                              <a:ext cx="1700" cy="500"/>
                            </a:xfrm>
                            <a:prstGeom prst="rect">
                              <a:avLst/>
                            </a:prstGeom>
                            <a:noFill/>
                            <a:ln>
                              <a:noFill/>
                            </a:ln>
                          </wps:spPr>
                          <wps:txbx>
                            <w:txbxContent>
                              <w:p w14:paraId="67BF4422" w14:textId="77777777" w:rsidR="007553E0" w:rsidRDefault="007553E0">
                                <w:pPr>
                                  <w:textDirection w:val="btLr"/>
                                </w:pPr>
                              </w:p>
                            </w:txbxContent>
                          </wps:txbx>
                          <wps:bodyPr spcFirstLastPara="1" wrap="square" lIns="91425" tIns="91425" rIns="91425" bIns="91425" anchor="ctr" anchorCtr="0">
                            <a:noAutofit/>
                          </wps:bodyPr>
                        </wps:wsp>
                        <wps:wsp>
                          <wps:cNvPr id="4" name="Freeform 4"/>
                          <wps:cNvSpPr/>
                          <wps:spPr>
                            <a:xfrm>
                              <a:off x="724" y="635"/>
                              <a:ext cx="775" cy="477"/>
                            </a:xfrm>
                            <a:custGeom>
                              <a:avLst/>
                              <a:gdLst/>
                              <a:ahLst/>
                              <a:cxnLst/>
                              <a:rect l="l" t="t" r="r" b="b"/>
                              <a:pathLst>
                                <a:path w="775" h="477" extrusionOk="0">
                                  <a:moveTo>
                                    <a:pt x="121" y="365"/>
                                  </a:moveTo>
                                  <a:lnTo>
                                    <a:pt x="116" y="341"/>
                                  </a:lnTo>
                                  <a:lnTo>
                                    <a:pt x="103" y="321"/>
                                  </a:lnTo>
                                  <a:lnTo>
                                    <a:pt x="84" y="308"/>
                                  </a:lnTo>
                                  <a:lnTo>
                                    <a:pt x="60" y="304"/>
                                  </a:lnTo>
                                  <a:lnTo>
                                    <a:pt x="36" y="308"/>
                                  </a:lnTo>
                                  <a:lnTo>
                                    <a:pt x="17" y="321"/>
                                  </a:lnTo>
                                  <a:lnTo>
                                    <a:pt x="5" y="341"/>
                                  </a:lnTo>
                                  <a:lnTo>
                                    <a:pt x="0" y="365"/>
                                  </a:lnTo>
                                  <a:lnTo>
                                    <a:pt x="5" y="388"/>
                                  </a:lnTo>
                                  <a:lnTo>
                                    <a:pt x="17" y="407"/>
                                  </a:lnTo>
                                  <a:lnTo>
                                    <a:pt x="36" y="420"/>
                                  </a:lnTo>
                                  <a:lnTo>
                                    <a:pt x="60" y="424"/>
                                  </a:lnTo>
                                  <a:lnTo>
                                    <a:pt x="84" y="420"/>
                                  </a:lnTo>
                                  <a:lnTo>
                                    <a:pt x="103" y="407"/>
                                  </a:lnTo>
                                  <a:lnTo>
                                    <a:pt x="116" y="388"/>
                                  </a:lnTo>
                                  <a:lnTo>
                                    <a:pt x="121" y="365"/>
                                  </a:lnTo>
                                  <a:moveTo>
                                    <a:pt x="173" y="473"/>
                                  </a:moveTo>
                                  <a:lnTo>
                                    <a:pt x="159" y="477"/>
                                  </a:lnTo>
                                  <a:lnTo>
                                    <a:pt x="171" y="475"/>
                                  </a:lnTo>
                                  <a:lnTo>
                                    <a:pt x="173" y="473"/>
                                  </a:lnTo>
                                  <a:moveTo>
                                    <a:pt x="350" y="0"/>
                                  </a:moveTo>
                                  <a:lnTo>
                                    <a:pt x="142" y="0"/>
                                  </a:lnTo>
                                  <a:lnTo>
                                    <a:pt x="160" y="6"/>
                                  </a:lnTo>
                                  <a:lnTo>
                                    <a:pt x="171" y="16"/>
                                  </a:lnTo>
                                  <a:lnTo>
                                    <a:pt x="178" y="34"/>
                                  </a:lnTo>
                                  <a:lnTo>
                                    <a:pt x="180" y="61"/>
                                  </a:lnTo>
                                  <a:lnTo>
                                    <a:pt x="180" y="462"/>
                                  </a:lnTo>
                                  <a:lnTo>
                                    <a:pt x="173" y="473"/>
                                  </a:lnTo>
                                  <a:lnTo>
                                    <a:pt x="226" y="458"/>
                                  </a:lnTo>
                                  <a:lnTo>
                                    <a:pt x="273" y="418"/>
                                  </a:lnTo>
                                  <a:lnTo>
                                    <a:pt x="302" y="360"/>
                                  </a:lnTo>
                                  <a:lnTo>
                                    <a:pt x="311" y="288"/>
                                  </a:lnTo>
                                  <a:lnTo>
                                    <a:pt x="311" y="61"/>
                                  </a:lnTo>
                                  <a:lnTo>
                                    <a:pt x="313" y="34"/>
                                  </a:lnTo>
                                  <a:lnTo>
                                    <a:pt x="320" y="16"/>
                                  </a:lnTo>
                                  <a:lnTo>
                                    <a:pt x="332" y="6"/>
                                  </a:lnTo>
                                  <a:lnTo>
                                    <a:pt x="350" y="0"/>
                                  </a:lnTo>
                                  <a:moveTo>
                                    <a:pt x="575" y="424"/>
                                  </a:moveTo>
                                  <a:lnTo>
                                    <a:pt x="565" y="430"/>
                                  </a:lnTo>
                                  <a:lnTo>
                                    <a:pt x="554" y="432"/>
                                  </a:lnTo>
                                  <a:lnTo>
                                    <a:pt x="544" y="432"/>
                                  </a:lnTo>
                                  <a:lnTo>
                                    <a:pt x="520" y="427"/>
                                  </a:lnTo>
                                  <a:lnTo>
                                    <a:pt x="503" y="410"/>
                                  </a:lnTo>
                                  <a:lnTo>
                                    <a:pt x="494" y="381"/>
                                  </a:lnTo>
                                  <a:lnTo>
                                    <a:pt x="491" y="343"/>
                                  </a:lnTo>
                                  <a:lnTo>
                                    <a:pt x="491" y="196"/>
                                  </a:lnTo>
                                  <a:lnTo>
                                    <a:pt x="493" y="168"/>
                                  </a:lnTo>
                                  <a:lnTo>
                                    <a:pt x="498" y="150"/>
                                  </a:lnTo>
                                  <a:lnTo>
                                    <a:pt x="506" y="140"/>
                                  </a:lnTo>
                                  <a:lnTo>
                                    <a:pt x="517" y="134"/>
                                  </a:lnTo>
                                  <a:lnTo>
                                    <a:pt x="321" y="134"/>
                                  </a:lnTo>
                                  <a:lnTo>
                                    <a:pt x="338" y="140"/>
                                  </a:lnTo>
                                  <a:lnTo>
                                    <a:pt x="350" y="150"/>
                                  </a:lnTo>
                                  <a:lnTo>
                                    <a:pt x="357" y="168"/>
                                  </a:lnTo>
                                  <a:lnTo>
                                    <a:pt x="359" y="196"/>
                                  </a:lnTo>
                                  <a:lnTo>
                                    <a:pt x="359" y="333"/>
                                  </a:lnTo>
                                  <a:lnTo>
                                    <a:pt x="367" y="397"/>
                                  </a:lnTo>
                                  <a:lnTo>
                                    <a:pt x="390" y="440"/>
                                  </a:lnTo>
                                  <a:lnTo>
                                    <a:pt x="426" y="465"/>
                                  </a:lnTo>
                                  <a:lnTo>
                                    <a:pt x="474" y="472"/>
                                  </a:lnTo>
                                  <a:lnTo>
                                    <a:pt x="506" y="469"/>
                                  </a:lnTo>
                                  <a:lnTo>
                                    <a:pt x="534" y="460"/>
                                  </a:lnTo>
                                  <a:lnTo>
                                    <a:pt x="557" y="445"/>
                                  </a:lnTo>
                                  <a:lnTo>
                                    <a:pt x="568" y="432"/>
                                  </a:lnTo>
                                  <a:lnTo>
                                    <a:pt x="575" y="424"/>
                                  </a:lnTo>
                                  <a:moveTo>
                                    <a:pt x="774" y="134"/>
                                  </a:moveTo>
                                  <a:lnTo>
                                    <a:pt x="577" y="134"/>
                                  </a:lnTo>
                                  <a:lnTo>
                                    <a:pt x="589" y="140"/>
                                  </a:lnTo>
                                  <a:lnTo>
                                    <a:pt x="597" y="150"/>
                                  </a:lnTo>
                                  <a:lnTo>
                                    <a:pt x="602" y="168"/>
                                  </a:lnTo>
                                  <a:lnTo>
                                    <a:pt x="603" y="196"/>
                                  </a:lnTo>
                                  <a:lnTo>
                                    <a:pt x="603" y="468"/>
                                  </a:lnTo>
                                  <a:lnTo>
                                    <a:pt x="774" y="468"/>
                                  </a:lnTo>
                                  <a:lnTo>
                                    <a:pt x="757" y="463"/>
                                  </a:lnTo>
                                  <a:lnTo>
                                    <a:pt x="745" y="454"/>
                                  </a:lnTo>
                                  <a:lnTo>
                                    <a:pt x="738" y="437"/>
                                  </a:lnTo>
                                  <a:lnTo>
                                    <a:pt x="736" y="412"/>
                                  </a:lnTo>
                                  <a:lnTo>
                                    <a:pt x="736" y="196"/>
                                  </a:lnTo>
                                  <a:lnTo>
                                    <a:pt x="738" y="168"/>
                                  </a:lnTo>
                                  <a:lnTo>
                                    <a:pt x="745" y="150"/>
                                  </a:lnTo>
                                  <a:lnTo>
                                    <a:pt x="757" y="140"/>
                                  </a:lnTo>
                                  <a:lnTo>
                                    <a:pt x="774" y="134"/>
                                  </a:lnTo>
                                </a:path>
                              </a:pathLst>
                            </a:custGeom>
                            <a:solidFill>
                              <a:srgbClr val="263B57"/>
                            </a:solidFill>
                            <a:ln>
                              <a:noFill/>
                            </a:ln>
                          </wps:spPr>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2">
                              <a:alphaModFix/>
                            </a:blip>
                            <a:srcRect/>
                            <a:stretch/>
                          </pic:blipFill>
                          <pic:spPr>
                            <a:xfrm>
                              <a:off x="1504" y="764"/>
                              <a:ext cx="289" cy="345"/>
                            </a:xfrm>
                            <a:prstGeom prst="rect">
                              <a:avLst/>
                            </a:prstGeom>
                            <a:noFill/>
                            <a:ln>
                              <a:noFill/>
                            </a:ln>
                          </pic:spPr>
                        </pic:pic>
                        <wps:wsp>
                          <wps:cNvPr id="6" name="Freeform 6"/>
                          <wps:cNvSpPr/>
                          <wps:spPr>
                            <a:xfrm>
                              <a:off x="1789" y="612"/>
                              <a:ext cx="655" cy="492"/>
                            </a:xfrm>
                            <a:custGeom>
                              <a:avLst/>
                              <a:gdLst/>
                              <a:ahLst/>
                              <a:cxnLst/>
                              <a:rect l="l" t="t" r="r" b="b"/>
                              <a:pathLst>
                                <a:path w="655" h="492" extrusionOk="0">
                                  <a:moveTo>
                                    <a:pt x="209" y="23"/>
                                  </a:moveTo>
                                  <a:lnTo>
                                    <a:pt x="0" y="23"/>
                                  </a:lnTo>
                                  <a:lnTo>
                                    <a:pt x="17" y="29"/>
                                  </a:lnTo>
                                  <a:lnTo>
                                    <a:pt x="29" y="39"/>
                                  </a:lnTo>
                                  <a:lnTo>
                                    <a:pt x="36" y="57"/>
                                  </a:lnTo>
                                  <a:lnTo>
                                    <a:pt x="38" y="82"/>
                                  </a:lnTo>
                                  <a:lnTo>
                                    <a:pt x="38" y="430"/>
                                  </a:lnTo>
                                  <a:lnTo>
                                    <a:pt x="36" y="457"/>
                                  </a:lnTo>
                                  <a:lnTo>
                                    <a:pt x="29" y="475"/>
                                  </a:lnTo>
                                  <a:lnTo>
                                    <a:pt x="18" y="486"/>
                                  </a:lnTo>
                                  <a:lnTo>
                                    <a:pt x="0" y="491"/>
                                  </a:lnTo>
                                  <a:lnTo>
                                    <a:pt x="196" y="491"/>
                                  </a:lnTo>
                                  <a:lnTo>
                                    <a:pt x="185" y="486"/>
                                  </a:lnTo>
                                  <a:lnTo>
                                    <a:pt x="177" y="476"/>
                                  </a:lnTo>
                                  <a:lnTo>
                                    <a:pt x="172" y="460"/>
                                  </a:lnTo>
                                  <a:lnTo>
                                    <a:pt x="171" y="435"/>
                                  </a:lnTo>
                                  <a:lnTo>
                                    <a:pt x="171" y="82"/>
                                  </a:lnTo>
                                  <a:lnTo>
                                    <a:pt x="173" y="57"/>
                                  </a:lnTo>
                                  <a:lnTo>
                                    <a:pt x="180" y="39"/>
                                  </a:lnTo>
                                  <a:lnTo>
                                    <a:pt x="191" y="29"/>
                                  </a:lnTo>
                                  <a:lnTo>
                                    <a:pt x="209" y="23"/>
                                  </a:lnTo>
                                  <a:moveTo>
                                    <a:pt x="614" y="61"/>
                                  </a:moveTo>
                                  <a:lnTo>
                                    <a:pt x="609" y="38"/>
                                  </a:lnTo>
                                  <a:lnTo>
                                    <a:pt x="595" y="18"/>
                                  </a:lnTo>
                                  <a:lnTo>
                                    <a:pt x="575" y="5"/>
                                  </a:lnTo>
                                  <a:lnTo>
                                    <a:pt x="550" y="0"/>
                                  </a:lnTo>
                                  <a:lnTo>
                                    <a:pt x="525" y="5"/>
                                  </a:lnTo>
                                  <a:lnTo>
                                    <a:pt x="504" y="18"/>
                                  </a:lnTo>
                                  <a:lnTo>
                                    <a:pt x="490" y="38"/>
                                  </a:lnTo>
                                  <a:lnTo>
                                    <a:pt x="485" y="61"/>
                                  </a:lnTo>
                                  <a:lnTo>
                                    <a:pt x="490" y="84"/>
                                  </a:lnTo>
                                  <a:lnTo>
                                    <a:pt x="504" y="104"/>
                                  </a:lnTo>
                                  <a:lnTo>
                                    <a:pt x="525" y="117"/>
                                  </a:lnTo>
                                  <a:lnTo>
                                    <a:pt x="550" y="122"/>
                                  </a:lnTo>
                                  <a:lnTo>
                                    <a:pt x="575" y="117"/>
                                  </a:lnTo>
                                  <a:lnTo>
                                    <a:pt x="595" y="104"/>
                                  </a:lnTo>
                                  <a:lnTo>
                                    <a:pt x="609" y="84"/>
                                  </a:lnTo>
                                  <a:lnTo>
                                    <a:pt x="614" y="61"/>
                                  </a:lnTo>
                                  <a:moveTo>
                                    <a:pt x="654" y="157"/>
                                  </a:moveTo>
                                  <a:lnTo>
                                    <a:pt x="445" y="157"/>
                                  </a:lnTo>
                                  <a:lnTo>
                                    <a:pt x="462" y="163"/>
                                  </a:lnTo>
                                  <a:lnTo>
                                    <a:pt x="474" y="173"/>
                                  </a:lnTo>
                                  <a:lnTo>
                                    <a:pt x="481" y="191"/>
                                  </a:lnTo>
                                  <a:lnTo>
                                    <a:pt x="484" y="219"/>
                                  </a:lnTo>
                                  <a:lnTo>
                                    <a:pt x="484" y="418"/>
                                  </a:lnTo>
                                  <a:lnTo>
                                    <a:pt x="482" y="451"/>
                                  </a:lnTo>
                                  <a:lnTo>
                                    <a:pt x="475" y="473"/>
                                  </a:lnTo>
                                  <a:lnTo>
                                    <a:pt x="463" y="485"/>
                                  </a:lnTo>
                                  <a:lnTo>
                                    <a:pt x="449" y="490"/>
                                  </a:lnTo>
                                  <a:lnTo>
                                    <a:pt x="436" y="486"/>
                                  </a:lnTo>
                                  <a:lnTo>
                                    <a:pt x="424" y="475"/>
                                  </a:lnTo>
                                  <a:lnTo>
                                    <a:pt x="417" y="457"/>
                                  </a:lnTo>
                                  <a:lnTo>
                                    <a:pt x="415" y="430"/>
                                  </a:lnTo>
                                  <a:lnTo>
                                    <a:pt x="415" y="293"/>
                                  </a:lnTo>
                                  <a:lnTo>
                                    <a:pt x="407" y="228"/>
                                  </a:lnTo>
                                  <a:lnTo>
                                    <a:pt x="388" y="193"/>
                                  </a:lnTo>
                                  <a:lnTo>
                                    <a:pt x="384" y="185"/>
                                  </a:lnTo>
                                  <a:lnTo>
                                    <a:pt x="348" y="160"/>
                                  </a:lnTo>
                                  <a:lnTo>
                                    <a:pt x="300" y="153"/>
                                  </a:lnTo>
                                  <a:lnTo>
                                    <a:pt x="267" y="156"/>
                                  </a:lnTo>
                                  <a:lnTo>
                                    <a:pt x="238" y="166"/>
                                  </a:lnTo>
                                  <a:lnTo>
                                    <a:pt x="214" y="182"/>
                                  </a:lnTo>
                                  <a:lnTo>
                                    <a:pt x="196" y="204"/>
                                  </a:lnTo>
                                  <a:lnTo>
                                    <a:pt x="206" y="196"/>
                                  </a:lnTo>
                                  <a:lnTo>
                                    <a:pt x="218" y="193"/>
                                  </a:lnTo>
                                  <a:lnTo>
                                    <a:pt x="229" y="193"/>
                                  </a:lnTo>
                                  <a:lnTo>
                                    <a:pt x="253" y="199"/>
                                  </a:lnTo>
                                  <a:lnTo>
                                    <a:pt x="270" y="216"/>
                                  </a:lnTo>
                                  <a:lnTo>
                                    <a:pt x="280" y="244"/>
                                  </a:lnTo>
                                  <a:lnTo>
                                    <a:pt x="283" y="283"/>
                                  </a:lnTo>
                                  <a:lnTo>
                                    <a:pt x="283" y="435"/>
                                  </a:lnTo>
                                  <a:lnTo>
                                    <a:pt x="281" y="460"/>
                                  </a:lnTo>
                                  <a:lnTo>
                                    <a:pt x="276" y="476"/>
                                  </a:lnTo>
                                  <a:lnTo>
                                    <a:pt x="268" y="486"/>
                                  </a:lnTo>
                                  <a:lnTo>
                                    <a:pt x="257" y="491"/>
                                  </a:lnTo>
                                  <a:lnTo>
                                    <a:pt x="445" y="491"/>
                                  </a:lnTo>
                                  <a:lnTo>
                                    <a:pt x="453" y="491"/>
                                  </a:lnTo>
                                  <a:lnTo>
                                    <a:pt x="654" y="491"/>
                                  </a:lnTo>
                                  <a:lnTo>
                                    <a:pt x="637" y="486"/>
                                  </a:lnTo>
                                  <a:lnTo>
                                    <a:pt x="625" y="475"/>
                                  </a:lnTo>
                                  <a:lnTo>
                                    <a:pt x="618" y="457"/>
                                  </a:lnTo>
                                  <a:lnTo>
                                    <a:pt x="616" y="429"/>
                                  </a:lnTo>
                                  <a:lnTo>
                                    <a:pt x="616" y="230"/>
                                  </a:lnTo>
                                  <a:lnTo>
                                    <a:pt x="618" y="197"/>
                                  </a:lnTo>
                                  <a:lnTo>
                                    <a:pt x="624" y="176"/>
                                  </a:lnTo>
                                  <a:lnTo>
                                    <a:pt x="635" y="163"/>
                                  </a:lnTo>
                                  <a:lnTo>
                                    <a:pt x="654" y="157"/>
                                  </a:lnTo>
                                </a:path>
                              </a:pathLst>
                            </a:custGeom>
                            <a:solidFill>
                              <a:srgbClr val="263B57"/>
                            </a:solidFill>
                            <a:ln>
                              <a:noFill/>
                            </a:ln>
                          </wps:spPr>
                          <wps:bodyPr spcFirstLastPara="1" wrap="square" lIns="91425" tIns="91425" rIns="91425" bIns="91425" anchor="ctr" anchorCtr="0">
                            <a:noAutofit/>
                          </wps:bodyPr>
                        </wps:wsp>
                      </wpg:grpSp>
                    </wpg:wgp>
                  </a:graphicData>
                </a:graphic>
              </wp:anchor>
            </w:drawing>
          </mc:Choice>
          <mc:Fallback>
            <w:pict>
              <v:group w14:anchorId="2EE9CB78" id="Group 2" o:spid="_x0000_s1026" style="position:absolute;margin-left:48.75pt;margin-top:27.85pt;width:90.75pt;height:28.85pt;z-index:251658240;mso-position-horizontal-relative:page;mso-position-vertical-relative:page" coordorigin="47690,35960" coordsize="11531,3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8s5xAgAAHQnAAAOAAAAZHJzL2Uyb0RvYy54bWzsWl+Pm0YQf6/U74B4&#10;T+xdFrCtOFGbNFGktImSVH3GGNsoGCjgu0s/fWd2Z+B8F+9c0zbqQxXl1rDD7Pz5zczuwJNnN8cq&#10;uCq6vmzqdagez8OgqPNmW9b7dfjrx5ePFmHQD1m9zaqmLtbh56IPnz39/rsn1+2q0M2hqbZFFwCT&#10;ul9dt+vwMAztajbr80NxzPrHTVvUMLlrumM2wGW3n2277Bq4H6uZns+T2XXTbduuyYu+h7sv3GT4&#10;1PLf7Yp8eLvb9cUQVOsQZBvs387+3eDf2dMn2WrfZe2hzEmM7CukOGZlDYuOrF5kQxacuvIeq2OZ&#10;d03f7IbHeXOcNbtdmRdWB9BGze9o86prTq3VZb+63rejmcC0d+z01WzzX67edUG5XYc6DOrsCC6y&#10;qwYaTXPd7ldA8aprP7TvOrqxd1eo7c2uO+IIegQ31qifR6MWN0OQw02lYg3/wiCHuShJomXsrJ4f&#10;wDX4mEmT5TwBoCBBvEzmKfklP/w0MYkUPEhMUqUXyGTGIsxQ0lGw8WLUgHRU5zqqr9DxorC39P2S&#10;qNlq1DfVxuqaKGtknBn1TDWgFC0Vz610FzWEcOknRPR/DxEfDllbWKD16G+yVsTWeg9hlNX7qggi&#10;ZzFLNUKiX/WAji/gIUW3gy6Jss9lq9FG6XxU0/p6VDNbtV0/vCqaY4A/1mEHa9vIyq7e9IPzOZPg&#10;knXzsqwquJ+tqvrsBvDEOwANFhB/DTebGwvkfrVptp9B1b7NX5aw1pusH95lHYQ/wOQaUsI67H8/&#10;ZV0RBtXrGiy8VAYVGm5fdLcvNrcvsjo/NJBp8qELA3fxfLCZx0n5w2lodqXVCOVywpC44FqE7jfw&#10;MSDRRf3LrigwzQbmL7qYsBxRVLOL05Si1aTpWagC3E/Ow2gH9ipkzq3zL9w78K/8puafiANM4pVN&#10;4kMYgCnBsJDEN8gecJMN+Bz/DK7XoZXhgAkmhbJ0M3QnLFNvP2GOQrpjc1V8bOwTAyYipcHzNktZ&#10;ZQBAE0VVn1GqxFEajlKe57F1HOcQRMgROIOUFpKOzzndwlkxmnNa42keHbsEoga5za2TLnKLSDiB&#10;mwKrPEA2F8ORoClJlrDlWHAenQLEa+FXkwQzc0YOM+HRMSM1DaRMn23JaAayro+MXCBxU+RRSTjF&#10;CJF0vYc5VnLCHmEpdVgyMDpFJgp+hijjpfXsFHo8zyNzdHg3EKs+06h7KzOfSQJySexwwB6Z5vkJ&#10;WtnAdgOwx3Q8yyNRkesSQTqnBRjcrwTtMPwwUAunQeIPWCYzia3hF0PxsunOVdXaxayJ/aGh2RXK&#10;TxfNnYEjMKHPKpFyxtMCTJlOMEsEld7mFL+RI9zlgPsFl0WRU8Lv2OgO5tiwE/YcmmKsSLDolAgm&#10;Cn6GKCGLWcrIb7w4dmnbgJw+I8fmgXRkFqP9iS/mHKT88pkllZWFH8xmSXXPcGZhe/Do7MJ0aun3&#10;iFk6FCjY1PvsYpYuJBV40EcXz11wKCPQUeFQkQQ/yhgSXUTyCesyAiU9othVXMkucAhy4SHYmemi&#10;yO+3KKFKv/TjKlq6sDSCvoaTlVDtTUq4T4X4IP+aZOnHAfjLxqWQ1GKyszH+uhbToVOM33uZg+Ni&#10;yiAuQlLSeELgRMHPcDYiLAgYjBeEBcEnMfjWplQhlhIqDBIGE8oxUqwznRFinS0j0rHvEj+mU/Ct&#10;xQLkYF/uSCmGTeTHfsq7SXcov1jQmU6yC68r2Zn1kHJHyrlDwAHbeUKgwx0ohCckewYZj0pw8/Zh&#10;rG+qcovHaTwS9d1+87zqgqsMTl06iX4EAZyhz8gedOj+j5+02zJfwX/qr8Gve90UuQ8JTw0n7BW4&#10;XubxQTyOWffp1D6CViC4pNyUVTl8tm1NOJ6iUPXVuzLH1gpeTI0ZQL47tNu+TWCTHFMgPbROil3R&#10;vS8q4HpVvC/68g9o7LnieY/vpipbdHrQNcNv5XCwTLEJgijASVIJDtx3uo5fsIrraL5o8tOxqAfX&#10;ou2sHE3dH8q2h4P7qjhuCug4dq+3bpGsag/Zzw1AD1szAEpc1WEwx94T3AQ8Dl0x5AckQBVYameb&#10;Cw0oCCpXMdLEZompA6UxrdqO5FgjuJnJ3aV/rAGF4joBreRw+Y2aO7BrutPcsfs2bCwBmOT+nUqp&#10;+IydSu7uJDFgEM1nllza2Xy3E8q/2t2xMmB3B0R4SHdHz10l1VxYLpVmtwkaybhu8+jqN201tX/H&#10;AtNYpCI/FZWeMcHySjy6FamQLdjgPMvjGZURji5c7YQ1SX6xQeD2yWbhPxfQ7hJOGy7MWXIeybKw&#10;67WVXaJb0A5AWFVh9w+hmvqlU7BLtXTC7lKl7vRgXMvz4k6B6QSHcYdA8AQ3HAQoKTrKSbi8Gwvs&#10;gikmnDMS5RLoeO6fCPgRIiSOgFKfc2N8iQPOENoXfFYX9u8XTv7nktmXT7CkwIsqhSCYoSOSoKYh&#10;bI5mY5F4dEZjbtB79BqNZRP6vqypguTk5Ud2U9qfS9gLIj92qiBfQhgR1L2HOTbahD3CHPVf1Bg7&#10;EwU/Q4am08JEyfM8Eh208yw8hdMHn2wxeH2WNtB5sfyEXGao+6yVv1IwnZFgCknH5rLYn2sxsVs6&#10;SQ+wh6UDXHv1Na7gIbC9dFx/hNyNvTonn7AuvzIYkcB+5ZH8q0hfoTwaotPQyfLqAa8oUD49vo/m&#10;9Xh060bQXkU6JfCLCAdKsHNkiJ9QqyJ8z4rrxn49NHWIVOyvkZo2ISoR6KhsKKn4Ua3XQubQ3AEU&#10;OmIa4uIhdta0sZH8ocFujp8/LjV8soB0Wuhoa3q7oKEj7MOVXrh1cXwInbQX0ZSHjIAXDXsk1EPa&#10;K2nunAnxqyEeLT8p/3E3R6Ijf2An2meXhDvzEh10hax8gh4JfckgbYQTwp8R8lBCbweNsE9jOi3k&#10;K15XCR3ehPKpEvbCCext0S5KqINs57t19f9uE6Lzy991TN8qWRL7aZftetBnaPjt2O1rSzV9LPf0&#10;TwAAAP//AwBQSwMECgAAAAAAAAAhAA181freBwAA3gcAABQAAABkcnMvbWVkaWEvaW1hZ2UxLnBu&#10;Z4lQTkcNChoKAAAADUlIRFIAAAAmAAAALggGAAAARG5rwwAAAAZiS0dEAP8A/wD/oL2nkwAAAAlw&#10;SFlzAAAOxAAADsQBlSsOGwAAB35JREFUWIW9mWtYE2cWx9+ZSSK5knC/QxCQIikqWLxRQRB5QGAr&#10;EsC23rgVfbTVLWrZitTa3Uet23XrFkG6VKwX2lUpiKKISkUrKAgIMYEYbnIRUC4hF0Jmph/asCkm&#10;kEDK/9u8zzknv5mcec95z0A4jgNdJZXJqbymlkV1PKEvT9C6yNnRhs80pr20sjDtcHGy49lZW7Qg&#10;CIzqHPB3YRgGF5fdj61taF66f9eWHQAAQJjMAcdxqKKqPvjmzw/fqeMJfZtE7RwAAIiJCMralRyb&#10;Zmdt3jrVj6Iohghbn3uYMBl9pixGLwzDGAAAKMaUpGZRh2cDX+RzvqA05Wlz64KVSxdeVflpBWsS&#10;dXgePnHmWEVVfbD6+ud7EpO4EYGnpgJSCUFg1NyE2XPmYsmOCwU3P5CPjlKIBIJCKh+ljo0pSdr8&#10;4IkLLweGLDK+zMmM3LynbiJU3DurM/WBUsmExej7MIGbXvrD8bk7tkYfkI0qKJNBATDhiXX29Dly&#10;kz6t7H81ZKnJOCYiMFtfKHXRKGTx1ri1xzzcnB6n7DtaKJWNUrXZjj+xEamMnrL3aKE2KFOWca+7&#10;i2PdTMBUWuLteevbf6YF06jk4UnBUBRDUg+e+F7wrP1NbYYohiEQBOn+Ck+hRZx59/P+nR5gTKcO&#10;aAXL+r7gk1sV1RGTBRocEpsqpsgLfTV/Hrtmz/b3UjWCYRgGn79cmqJLoLuVtSGGBAMAgHWhK3O9&#10;PFwqXwN7VMf36+0fsNElSOpnJ84+bW5dYEgwGIax9N1bt09ME/hq2f1YXYNIZHJaUurh4taObldD&#10;wnm6O1dHhwfkqK8hoySrXJlc+2v7GpxUTs8vLEtWKMaM3vRwqSQSCWOGgKNTKUM1TwQrwoNXnAMA&#10;AFiJokR9g4yNKUmZeZf/FrJht+BK6b04DMNe26j11QJP11/oVMqQ6hrhLPbfMjgkNptOMIlUxrhR&#10;XhVVUPLzJolUxrCztmih0yha96bJhMAwJh6RGnu4sR8DAACyZGVIdFdPv+N0gqkkHpEyK2t4Aad/&#10;vPZRbWPzEhKJOOpgZyXUt9MwNTF+QaOQxQAAgASsiQgTtnZ6zARMTVB75wuXktsPuAXXyjcTiQSF&#10;m7NDA4GAKHVxVkEBAAASGsld+eTps7cMBDauEYnMuPyX2tCLxbfjIQjC3ZwdnpCIBIWu/kh03Ebv&#10;yhpegKHBVJLK5LSKqvo1+YVlySiKEtxdnWpJROKUgLCHG7vmz4JS1+CQ2PSr7Pwv1senPeIL27ym&#10;skdyc04KGwQin9aOHrdZARweMb10tXyLKdO4d/48dg0EQRrtIBzHQWdPn2PYex/zZPJRymzAqbQ2&#10;aPn5z/YkJKsnvUowAADYWpm37YyPTp9NKAAAuHLzXlxU/CfVmuovpDolKZUoISpBt//f0DKmUweu&#10;nPlyvoUZq1u1Nl5KCAREeWhvUqLRHJJstsGGxBLW/iPZp3AcH0+4P9Q4zhtzH144eXCZrZV522zD&#10;3bn/OOxi8Z0tqmtI04F3YHDY7KMDx/MfVDeumk04KoUsLso7wrG1Mm/T2BWwmIz+b4+lrdkcE/rV&#10;bIJJpDJ62j9O/hfDMBjJyMjQaATDMObn63Xd0c5KWFXTGDCqGCPPBtzz7j62K9uON2UfFRG84mzZ&#10;j1+zP0zk7td2ojG0Wjt6XDXmmDaNSKSMvP+V7PzuQvHuIbGE9WeBvb8+5Gu9wFQakUgZZy/d2H7+&#10;cmlKd+9Le0ODhQYuzYc6e/ocbCzN2qcTAEUxpKKqbs0PRbcSb9+rDkdRDDEEmO9CjzuIX+DaSAtT&#10;VheZPEeqbwAYhnAne+vmsMBl+dHhq04xGbRXgmftXnK5YkY1l2w0R4qsj93o3dTSweG4z300k2BU&#10;CnnEx+uNu9zwwFOKMaVRI1/kg+H4tA4pGI7DMAAAXLv1gDsTKHUx6NTBtJ0bdxXlHeEsX8wpnU4M&#10;CAK/3VHVY56/oYu3s6MtP/vovtCgtxcX6OsbFeqfCwPw20hz76FvTht6aEIgIMpjB3Zs8PFyv6uP&#10;X0xkUNZ4DvCFbV6Zpy99akgwAAAwmkOSHdm//X1d7f18vUocbC2f/SE5s84UpDXwRd6GhrOxNGun&#10;auhSNWnDuuBvAJjQ9qAohqTsO1po6HyDIAh3drThT2UXFeaf6790YfFrYAAA0Ns/YLNhW8bdew/r&#10;VxsKDMMwuPtFv8NkNtHhq3IO7U1KUI3bNe4zEqmMnvTx4auXr5VvMgRYk6iDo222CwAAsZFBWQdT&#10;E5JVUFrBAABAiaKEfV9kfhe/++/XH1Q3rFJve/URjuNQzrkijeNMIpGgSHw34vCBv27dpg4FgIYP&#10;EEwG7ZWnu/OjeXMd6hEEUWIYhly/UxVV80SwPDRw2QUne+tmfcD+k3sxvehGxbvqazQqeTj2L6tP&#10;bowOOW5pZtKlyW8cLNDP56dtm9Z9/vshdMbTab6wzSvnXFGqOpSFGatrEzf0XzERgdl02v9nYZoE&#10;1TU2vwXBEDaTWimRymmNApG3sOX5/OERCfNF34BtZ0+fk5O9dRPbwVrAdrARsO2tmyzMWF263vSv&#10;LN0QbkKFIAEAAAAASUVORK5CYIJQSwMEFAAGAAgAAAAhANyOggzgAAAACQEAAA8AAABkcnMvZG93&#10;bnJldi54bWxMj0FLw0AQhe+C/2EZwZvdpDXGxmxKKeqpFGwF8TbNTpPQ7G7IbpP03zue9Di8jzff&#10;y1eTacVAvW+cVRDPIhBkS6cbWyn4PLw9PIPwAa3G1llScCUPq+L2JsdMu9F+0LAPleAS6zNUUIfQ&#10;ZVL6siaDfuY6spydXG8w8NlXUvc4crlp5TyKnqTBxvKHGjva1FSe9xej4H3Ecb2IX4ft+bS5fh+S&#10;3dc2JqXu76b1C4hAU/iD4Vef1aFgp6O7WO1Fq2CZJkwqSJIUBOfzdMnbjgzGi0eQRS7/Ly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pnyznECAAAdCcAAA4A&#10;AAAAAAAAAAAAAAAAOgIAAGRycy9lMm9Eb2MueG1sUEsBAi0ACgAAAAAAAAAhAA181freBwAA3gcA&#10;ABQAAAAAAAAAAAAAAAAAKgsAAGRycy9tZWRpYS9pbWFnZTEucG5nUEsBAi0AFAAGAAgAAAAhANyO&#10;ggzgAAAACQEAAA8AAAAAAAAAAAAAAAAAOhMAAGRycy9kb3ducmV2LnhtbFBLAQItABQABgAIAAAA&#10;IQCqJg6+vAAAACEBAAAZAAAAAAAAAAAAAAAAAEcUAABkcnMvX3JlbHMvZTJvRG9jLnhtbC5yZWxz&#10;UEsFBgAAAAAGAAYAfAEAADoVAAAAAA==&#10;">
                <v:group id="Group 1" o:spid="_x0000_s1027" style="position:absolute;left:47690;top:35960;width:11532;height:3671" coordorigin="724,612" coordsize="172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725;top:613;width:1700;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7BF4422" w14:textId="77777777" w:rsidR="007553E0" w:rsidRDefault="007553E0">
                          <w:pPr>
                            <w:textDirection w:val="btLr"/>
                          </w:pPr>
                        </w:p>
                      </w:txbxContent>
                    </v:textbox>
                  </v:rect>
                  <v:shape id="Freeform 4" o:spid="_x0000_s1029" style="position:absolute;left:724;top:635;width:775;height:477;visibility:visible;mso-wrap-style:square;v-text-anchor:middle" coordsize="77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CwQAAANoAAAAPAAAAZHJzL2Rvd25yZXYueG1sRI/disIw&#10;FITvBd8hHGHvNFWWRapRRPHnZhetPsChObbF5qQkUbNvvxGEvRxm5htmvoymFQ9yvrGsYDzKQBCX&#10;VjdcKbict8MpCB+QNbaWScEveVgu+r055to++USPIlQiQdjnqKAOocul9GVNBv3IdsTJu1pnMCTp&#10;KqkdPhPctHKSZV/SYMNpocaO1jWVt+JuFER3iEfs2ugnm6u5jffmZ/29U+pjEFczEIFi+A+/2wet&#10;4BNeV9INkIs/AAAA//8DAFBLAQItABQABgAIAAAAIQDb4fbL7gAAAIUBAAATAAAAAAAAAAAAAAAA&#10;AAAAAABbQ29udGVudF9UeXBlc10ueG1sUEsBAi0AFAAGAAgAAAAhAFr0LFu/AAAAFQEAAAsAAAAA&#10;AAAAAAAAAAAAHwEAAF9yZWxzLy5yZWxzUEsBAi0AFAAGAAgAAAAhANsj90LBAAAA2gAAAA8AAAAA&#10;AAAAAAAAAAAABwIAAGRycy9kb3ducmV2LnhtbFBLBQYAAAAAAwADALcAAAD1AgAAAAA=&#10;" path="m121,365r-5,-24l103,321,84,308,60,304r-24,4l17,321,5,341,,365r5,23l17,407r19,13l60,424r24,-4l103,407r13,-19l121,365t52,108l159,477r12,-2l173,473m350,l142,r18,6l171,16r7,18l180,61r,401l173,473r53,-15l273,418r29,-58l311,288r,-227l313,34r7,-18l332,6,350,m575,424r-10,6l554,432r-10,l520,427,503,410r-9,-29l491,343r,-147l493,168r5,-18l506,140r11,-6l321,134r17,6l350,150r7,18l359,196r,137l367,397r23,43l426,465r48,7l506,469r28,-9l557,445r11,-13l575,424m774,134r-197,l589,140r8,10l602,168r1,28l603,468r171,l757,463r-12,-9l738,437r-2,-25l736,196r2,-28l745,150r12,-10l774,134e" fillcolor="#263b57"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504;top:764;width:289;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8lxAAAANoAAAAPAAAAZHJzL2Rvd25yZXYueG1sRI/NasMw&#10;EITvgbyD2EJvidyWhuBENiEQaGhp/nrocbE2lom0MpbqOG9fFQo5DjPzDbMsB2dFT11oPCt4mmYg&#10;iCuvG64VfJ02kzmIEJE1Ws+k4EYBymI8WmKu/ZUP1B9jLRKEQ44KTIxtLmWoDDkMU98SJ+/sO4cx&#10;ya6WusNrgjsrn7NsJh02nBYMtrQ2VF2OP07BR/a5ezG37d5v1/b9u7d7dzmtlHp8GFYLEJGGeA//&#10;t9+0glf4u5JugCx+AQAA//8DAFBLAQItABQABgAIAAAAIQDb4fbL7gAAAIUBAAATAAAAAAAAAAAA&#10;AAAAAAAAAABbQ29udGVudF9UeXBlc10ueG1sUEsBAi0AFAAGAAgAAAAhAFr0LFu/AAAAFQEAAAsA&#10;AAAAAAAAAAAAAAAAHwEAAF9yZWxzLy5yZWxzUEsBAi0AFAAGAAgAAAAhAId3byXEAAAA2gAAAA8A&#10;AAAAAAAAAAAAAAAABwIAAGRycy9kb3ducmV2LnhtbFBLBQYAAAAAAwADALcAAAD4AgAAAAA=&#10;">
                    <v:imagedata r:id="rId13" o:title=""/>
                  </v:shape>
                  <v:shape id="Freeform 6" o:spid="_x0000_s1031" style="position:absolute;left:1789;top:612;width:655;height:492;visibility:visible;mso-wrap-style:square;v-text-anchor:middle" coordsize="6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SHwQAAANoAAAAPAAAAZHJzL2Rvd25yZXYueG1sRI9Pi8Iw&#10;FMTvC36H8ARva6oHkWoUUURv/llRj4/m2Vabl9LEWL+9WVjY4zAzv2Gm89ZUIlDjSssKBv0EBHFm&#10;dcm5gtPP+nsMwnlkjZVlUvAmB/NZ52uKqbYvPlA4+lxECLsUFRTe16mULivIoOvbmjh6N9sY9FE2&#10;udQNviLcVHKYJCNpsOS4UGBNy4Kyx/FpFITdebV5030fyu3hvgmPy/p6Y6V63XYxAeGp9f/hv/ZW&#10;KxjB75V4A+TsAwAA//8DAFBLAQItABQABgAIAAAAIQDb4fbL7gAAAIUBAAATAAAAAAAAAAAAAAAA&#10;AAAAAABbQ29udGVudF9UeXBlc10ueG1sUEsBAi0AFAAGAAgAAAAhAFr0LFu/AAAAFQEAAAsAAAAA&#10;AAAAAAAAAAAAHwEAAF9yZWxzLy5yZWxzUEsBAi0AFAAGAAgAAAAhANuH1IfBAAAA2gAAAA8AAAAA&#10;AAAAAAAAAAAABwIAAGRycy9kb3ducmV2LnhtbFBLBQYAAAAAAwADALcAAAD1AgAAAAA=&#10;" path="m209,23l,23r17,6l29,39r7,18l38,82r,348l36,457r-7,18l18,486,,491r196,l185,486r-8,-10l172,460r-1,-25l171,82r2,-25l180,39,191,29r18,-6m614,61l609,38,595,18,575,5,550,,525,5,504,18,490,38r-5,23l490,84r14,20l525,117r25,5l575,117r20,-13l609,84r5,-23m654,157r-209,l462,163r12,10l481,191r3,28l484,418r-2,33l475,473r-12,12l449,490r-13,-4l424,475r-7,-18l415,430r,-137l407,228,388,193r-4,-8l348,160r-48,-7l267,156r-29,10l214,182r-18,22l206,196r12,-3l229,193r24,6l270,216r10,28l283,283r,152l281,460r-5,16l268,486r-11,5l445,491r8,l654,491r-17,-5l625,475r-7,-18l616,429r,-199l618,197r6,-21l635,163r19,-6e" fillcolor="#263b57" stroked="f">
                    <v:path arrowok="t" o:extrusionok="f"/>
                  </v:shape>
                </v:group>
                <w10:wrap anchorx="page" anchory="page"/>
              </v:group>
            </w:pict>
          </mc:Fallback>
        </mc:AlternateContent>
      </w:r>
    </w:p>
    <w:p w14:paraId="2001A6ED" w14:textId="77777777" w:rsidR="00AD5AB2" w:rsidRPr="00AC7C9F" w:rsidRDefault="00AD5AB2">
      <w:pPr>
        <w:rPr>
          <w:rFonts w:asciiTheme="minorHAnsi" w:eastAsia="Calibri" w:hAnsiTheme="minorHAnsi" w:cstheme="minorHAnsi"/>
          <w:b/>
        </w:rPr>
      </w:pPr>
    </w:p>
    <w:p w14:paraId="7A6DA7D0" w14:textId="3EEC42BB" w:rsidR="00AD5AB2" w:rsidRPr="00AC7C9F" w:rsidRDefault="00C551F6">
      <w:pPr>
        <w:jc w:val="center"/>
        <w:rPr>
          <w:rFonts w:asciiTheme="minorHAnsi" w:eastAsia="Calibri" w:hAnsiTheme="minorHAnsi" w:cstheme="minorHAnsi"/>
          <w:b/>
          <w:sz w:val="24"/>
          <w:szCs w:val="24"/>
        </w:rPr>
      </w:pPr>
      <w:r w:rsidRPr="00AC7C9F">
        <w:rPr>
          <w:rFonts w:asciiTheme="minorHAnsi" w:eastAsia="Calibri" w:hAnsiTheme="minorHAnsi" w:cstheme="minorHAnsi"/>
          <w:b/>
          <w:sz w:val="24"/>
          <w:szCs w:val="24"/>
        </w:rPr>
        <w:t xml:space="preserve">Jushi Holdings Inc. Reports </w:t>
      </w:r>
      <w:r w:rsidR="00AF693B" w:rsidRPr="00AC7C9F">
        <w:rPr>
          <w:rFonts w:asciiTheme="minorHAnsi" w:eastAsia="Calibri" w:hAnsiTheme="minorHAnsi" w:cstheme="minorHAnsi"/>
          <w:b/>
          <w:sz w:val="24"/>
          <w:szCs w:val="24"/>
        </w:rPr>
        <w:t>Second</w:t>
      </w:r>
      <w:r w:rsidRPr="00AC7C9F">
        <w:rPr>
          <w:rFonts w:asciiTheme="minorHAnsi" w:eastAsia="Calibri" w:hAnsiTheme="minorHAnsi" w:cstheme="minorHAnsi"/>
          <w:b/>
          <w:sz w:val="24"/>
          <w:szCs w:val="24"/>
        </w:rPr>
        <w:t xml:space="preserve"> Quarter 20</w:t>
      </w:r>
      <w:r w:rsidR="00A31816" w:rsidRPr="00AC7C9F">
        <w:rPr>
          <w:rFonts w:asciiTheme="minorHAnsi" w:eastAsia="Calibri" w:hAnsiTheme="minorHAnsi" w:cstheme="minorHAnsi"/>
          <w:b/>
          <w:sz w:val="24"/>
          <w:szCs w:val="24"/>
        </w:rPr>
        <w:t>20</w:t>
      </w:r>
      <w:r w:rsidRPr="00AC7C9F">
        <w:rPr>
          <w:rFonts w:asciiTheme="minorHAnsi" w:eastAsia="Calibri" w:hAnsiTheme="minorHAnsi" w:cstheme="minorHAnsi"/>
          <w:b/>
          <w:sz w:val="24"/>
          <w:szCs w:val="24"/>
        </w:rPr>
        <w:t xml:space="preserve"> Financial Results</w:t>
      </w:r>
      <w:r w:rsidR="008B2BE9" w:rsidRPr="00AC7C9F">
        <w:rPr>
          <w:rFonts w:asciiTheme="minorHAnsi" w:eastAsia="Calibri" w:hAnsiTheme="minorHAnsi" w:cstheme="minorHAnsi"/>
          <w:b/>
          <w:sz w:val="24"/>
          <w:szCs w:val="24"/>
        </w:rPr>
        <w:t xml:space="preserve"> </w:t>
      </w:r>
    </w:p>
    <w:p w14:paraId="5BCBCEF9" w14:textId="77777777" w:rsidR="00AD5AB2" w:rsidRPr="00AC7C9F" w:rsidRDefault="00C551F6">
      <w:pPr>
        <w:jc w:val="center"/>
        <w:rPr>
          <w:rFonts w:asciiTheme="minorHAnsi" w:eastAsia="Calibri" w:hAnsiTheme="minorHAnsi" w:cstheme="minorHAnsi"/>
          <w:i/>
        </w:rPr>
      </w:pPr>
      <w:r w:rsidRPr="00AC7C9F">
        <w:rPr>
          <w:rFonts w:asciiTheme="minorHAnsi" w:eastAsia="Calibri" w:hAnsiTheme="minorHAnsi" w:cstheme="minorHAnsi"/>
          <w:i/>
        </w:rPr>
        <w:t>--</w:t>
      </w:r>
    </w:p>
    <w:p w14:paraId="35CA9AE9" w14:textId="21FA5397" w:rsidR="004D4A88" w:rsidRPr="00AC7C9F" w:rsidRDefault="00AF693B">
      <w:pPr>
        <w:widowControl/>
        <w:pBdr>
          <w:top w:val="nil"/>
          <w:left w:val="nil"/>
          <w:bottom w:val="nil"/>
          <w:right w:val="nil"/>
          <w:between w:val="nil"/>
        </w:pBdr>
        <w:shd w:val="clear" w:color="auto" w:fill="FFFFFF"/>
        <w:jc w:val="center"/>
        <w:rPr>
          <w:rFonts w:asciiTheme="minorHAnsi" w:eastAsia="Calibri" w:hAnsiTheme="minorHAnsi" w:cstheme="minorHAnsi"/>
          <w:i/>
        </w:rPr>
      </w:pPr>
      <w:r w:rsidRPr="00AC7C9F">
        <w:rPr>
          <w:rFonts w:asciiTheme="minorHAnsi" w:eastAsia="Calibri" w:hAnsiTheme="minorHAnsi" w:cstheme="minorHAnsi"/>
          <w:i/>
        </w:rPr>
        <w:t>Second</w:t>
      </w:r>
      <w:r w:rsidR="004D4A88" w:rsidRPr="00AC7C9F">
        <w:rPr>
          <w:rFonts w:asciiTheme="minorHAnsi" w:eastAsia="Calibri" w:hAnsiTheme="minorHAnsi" w:cstheme="minorHAnsi"/>
          <w:i/>
        </w:rPr>
        <w:t xml:space="preserve"> Quarter 2020 Revenue</w:t>
      </w:r>
      <w:r w:rsidR="00C20504" w:rsidRPr="00AC7C9F">
        <w:rPr>
          <w:rFonts w:asciiTheme="minorHAnsi" w:eastAsia="Calibri" w:hAnsiTheme="minorHAnsi" w:cstheme="minorHAnsi"/>
          <w:i/>
        </w:rPr>
        <w:t xml:space="preserve"> </w:t>
      </w:r>
      <w:r w:rsidR="00582A9A" w:rsidRPr="00AC7C9F">
        <w:rPr>
          <w:rFonts w:asciiTheme="minorHAnsi" w:eastAsia="Calibri" w:hAnsiTheme="minorHAnsi" w:cstheme="minorHAnsi"/>
          <w:i/>
        </w:rPr>
        <w:t>Increases 73% Sequentially to</w:t>
      </w:r>
      <w:r w:rsidR="00C20504" w:rsidRPr="00AC7C9F">
        <w:rPr>
          <w:rFonts w:asciiTheme="minorHAnsi" w:eastAsia="Calibri" w:hAnsiTheme="minorHAnsi" w:cstheme="minorHAnsi"/>
          <w:i/>
        </w:rPr>
        <w:t xml:space="preserve"> $</w:t>
      </w:r>
      <w:r w:rsidR="00FD7B01" w:rsidRPr="00AC7C9F">
        <w:rPr>
          <w:rFonts w:asciiTheme="minorHAnsi" w:eastAsia="Calibri" w:hAnsiTheme="minorHAnsi" w:cstheme="minorHAnsi"/>
          <w:i/>
        </w:rPr>
        <w:t>1</w:t>
      </w:r>
      <w:r w:rsidR="00E66C25" w:rsidRPr="00AC7C9F">
        <w:rPr>
          <w:rFonts w:asciiTheme="minorHAnsi" w:eastAsia="Calibri" w:hAnsiTheme="minorHAnsi" w:cstheme="minorHAnsi"/>
          <w:i/>
        </w:rPr>
        <w:t>4</w:t>
      </w:r>
      <w:r w:rsidR="00FD7B01" w:rsidRPr="00AC7C9F">
        <w:rPr>
          <w:rFonts w:asciiTheme="minorHAnsi" w:eastAsia="Calibri" w:hAnsiTheme="minorHAnsi" w:cstheme="minorHAnsi"/>
          <w:i/>
        </w:rPr>
        <w:t>.</w:t>
      </w:r>
      <w:r w:rsidR="00E66C25" w:rsidRPr="00AC7C9F">
        <w:rPr>
          <w:rFonts w:asciiTheme="minorHAnsi" w:eastAsia="Calibri" w:hAnsiTheme="minorHAnsi" w:cstheme="minorHAnsi"/>
          <w:i/>
        </w:rPr>
        <w:t>9</w:t>
      </w:r>
      <w:r w:rsidR="00C20504" w:rsidRPr="00AC7C9F">
        <w:rPr>
          <w:rFonts w:asciiTheme="minorHAnsi" w:eastAsia="Calibri" w:hAnsiTheme="minorHAnsi" w:cstheme="minorHAnsi"/>
          <w:i/>
        </w:rPr>
        <w:t xml:space="preserve"> </w:t>
      </w:r>
      <w:proofErr w:type="gramStart"/>
      <w:r w:rsidR="00C20504" w:rsidRPr="00AC7C9F">
        <w:rPr>
          <w:rFonts w:asciiTheme="minorHAnsi" w:eastAsia="Calibri" w:hAnsiTheme="minorHAnsi" w:cstheme="minorHAnsi"/>
          <w:i/>
        </w:rPr>
        <w:t>million</w:t>
      </w:r>
      <w:r w:rsidR="00582A9A" w:rsidRPr="00AC7C9F">
        <w:rPr>
          <w:rFonts w:asciiTheme="minorHAnsi" w:eastAsia="Calibri" w:hAnsiTheme="minorHAnsi" w:cstheme="minorHAnsi"/>
          <w:i/>
        </w:rPr>
        <w:t>;</w:t>
      </w:r>
      <w:proofErr w:type="gramEnd"/>
    </w:p>
    <w:p w14:paraId="1B658573" w14:textId="20BD4C18" w:rsidR="004C1537" w:rsidRPr="00AC7C9F" w:rsidRDefault="004C1537">
      <w:pPr>
        <w:widowControl/>
        <w:pBdr>
          <w:top w:val="nil"/>
          <w:left w:val="nil"/>
          <w:bottom w:val="nil"/>
          <w:right w:val="nil"/>
          <w:between w:val="nil"/>
        </w:pBdr>
        <w:shd w:val="clear" w:color="auto" w:fill="FFFFFF"/>
        <w:jc w:val="center"/>
        <w:rPr>
          <w:rFonts w:asciiTheme="minorHAnsi" w:eastAsia="Calibri" w:hAnsiTheme="minorHAnsi" w:cstheme="minorHAnsi"/>
          <w:i/>
        </w:rPr>
      </w:pPr>
    </w:p>
    <w:p w14:paraId="191CFADB" w14:textId="52AFE4FC" w:rsidR="004C1537" w:rsidRPr="00AC7C9F" w:rsidRDefault="004C1537">
      <w:pPr>
        <w:widowControl/>
        <w:pBdr>
          <w:top w:val="nil"/>
          <w:left w:val="nil"/>
          <w:bottom w:val="nil"/>
          <w:right w:val="nil"/>
          <w:between w:val="nil"/>
        </w:pBdr>
        <w:shd w:val="clear" w:color="auto" w:fill="FFFFFF"/>
        <w:jc w:val="center"/>
        <w:rPr>
          <w:rFonts w:asciiTheme="minorHAnsi" w:eastAsia="Calibri" w:hAnsiTheme="minorHAnsi" w:cstheme="minorHAnsi"/>
          <w:i/>
        </w:rPr>
      </w:pPr>
      <w:r w:rsidRPr="00AC7C9F">
        <w:rPr>
          <w:rFonts w:asciiTheme="minorHAnsi" w:eastAsia="Calibri" w:hAnsiTheme="minorHAnsi" w:cstheme="minorHAnsi"/>
          <w:i/>
        </w:rPr>
        <w:t xml:space="preserve">Reports </w:t>
      </w:r>
      <w:r w:rsidR="00A17B79" w:rsidRPr="00AC7C9F">
        <w:rPr>
          <w:rFonts w:asciiTheme="minorHAnsi" w:eastAsia="Calibri" w:hAnsiTheme="minorHAnsi" w:cstheme="minorHAnsi"/>
          <w:i/>
        </w:rPr>
        <w:t xml:space="preserve">Continued </w:t>
      </w:r>
      <w:r w:rsidRPr="00AC7C9F">
        <w:rPr>
          <w:rFonts w:asciiTheme="minorHAnsi" w:eastAsia="Calibri" w:hAnsiTheme="minorHAnsi" w:cstheme="minorHAnsi"/>
          <w:i/>
        </w:rPr>
        <w:t>Strong Gross</w:t>
      </w:r>
      <w:r w:rsidR="00415367" w:rsidRPr="00AC7C9F">
        <w:rPr>
          <w:rFonts w:asciiTheme="minorHAnsi" w:eastAsia="Calibri" w:hAnsiTheme="minorHAnsi" w:cstheme="minorHAnsi"/>
          <w:i/>
        </w:rPr>
        <w:t xml:space="preserve"> Profit of $7.5 million and Gross</w:t>
      </w:r>
      <w:r w:rsidRPr="00AC7C9F">
        <w:rPr>
          <w:rFonts w:asciiTheme="minorHAnsi" w:eastAsia="Calibri" w:hAnsiTheme="minorHAnsi" w:cstheme="minorHAnsi"/>
          <w:i/>
        </w:rPr>
        <w:t xml:space="preserve"> Margins of </w:t>
      </w:r>
      <w:proofErr w:type="gramStart"/>
      <w:r w:rsidRPr="00AC7C9F">
        <w:rPr>
          <w:rFonts w:asciiTheme="minorHAnsi" w:eastAsia="Calibri" w:hAnsiTheme="minorHAnsi" w:cstheme="minorHAnsi"/>
          <w:i/>
        </w:rPr>
        <w:t>50%</w:t>
      </w:r>
      <w:r w:rsidR="00A17B79" w:rsidRPr="00AC7C9F">
        <w:rPr>
          <w:rFonts w:asciiTheme="minorHAnsi" w:eastAsia="Calibri" w:hAnsiTheme="minorHAnsi" w:cstheme="minorHAnsi"/>
          <w:i/>
        </w:rPr>
        <w:t>;</w:t>
      </w:r>
      <w:proofErr w:type="gramEnd"/>
    </w:p>
    <w:p w14:paraId="55AF80C7" w14:textId="77777777" w:rsidR="00FA44DB" w:rsidRPr="00AC7C9F" w:rsidRDefault="00FA44DB" w:rsidP="00D33A94">
      <w:pPr>
        <w:widowControl/>
        <w:pBdr>
          <w:top w:val="nil"/>
          <w:left w:val="nil"/>
          <w:bottom w:val="nil"/>
          <w:right w:val="nil"/>
          <w:between w:val="nil"/>
        </w:pBdr>
        <w:shd w:val="clear" w:color="auto" w:fill="FFFFFF" w:themeFill="background1"/>
        <w:rPr>
          <w:rFonts w:asciiTheme="minorHAnsi" w:eastAsia="Calibri" w:hAnsiTheme="minorHAnsi" w:cstheme="minorHAnsi"/>
          <w:i/>
          <w:iCs/>
        </w:rPr>
      </w:pPr>
    </w:p>
    <w:p w14:paraId="336F3626" w14:textId="429EE7FA" w:rsidR="00A31816" w:rsidRPr="00AC7C9F" w:rsidRDefault="00A17B79" w:rsidP="6BC305CA">
      <w:pPr>
        <w:widowControl/>
        <w:pBdr>
          <w:top w:val="nil"/>
          <w:left w:val="nil"/>
          <w:bottom w:val="nil"/>
          <w:right w:val="nil"/>
          <w:between w:val="nil"/>
        </w:pBdr>
        <w:shd w:val="clear" w:color="auto" w:fill="FFFFFF" w:themeFill="background1"/>
        <w:jc w:val="center"/>
        <w:rPr>
          <w:rFonts w:asciiTheme="minorHAnsi" w:eastAsia="Calibri" w:hAnsiTheme="minorHAnsi" w:cstheme="minorHAnsi"/>
          <w:i/>
          <w:iCs/>
        </w:rPr>
      </w:pPr>
      <w:r w:rsidRPr="00AC7C9F">
        <w:rPr>
          <w:rFonts w:asciiTheme="minorHAnsi" w:eastAsia="Calibri" w:hAnsiTheme="minorHAnsi" w:cstheme="minorHAnsi"/>
          <w:i/>
          <w:iCs/>
        </w:rPr>
        <w:t xml:space="preserve">Announces </w:t>
      </w:r>
      <w:r w:rsidR="00AF693B" w:rsidRPr="00AC7C9F">
        <w:rPr>
          <w:rFonts w:asciiTheme="minorHAnsi" w:eastAsia="Calibri" w:hAnsiTheme="minorHAnsi" w:cstheme="minorHAnsi"/>
          <w:i/>
          <w:iCs/>
        </w:rPr>
        <w:t xml:space="preserve">Filing of </w:t>
      </w:r>
      <w:r w:rsidR="008B2BE9" w:rsidRPr="00AC7C9F">
        <w:rPr>
          <w:rFonts w:asciiTheme="minorHAnsi" w:eastAsia="Calibri" w:hAnsiTheme="minorHAnsi" w:cstheme="minorHAnsi"/>
          <w:i/>
          <w:iCs/>
        </w:rPr>
        <w:t xml:space="preserve">Preliminary Base </w:t>
      </w:r>
      <w:r w:rsidR="00AF693B" w:rsidRPr="00AC7C9F">
        <w:rPr>
          <w:rFonts w:asciiTheme="minorHAnsi" w:eastAsia="Calibri" w:hAnsiTheme="minorHAnsi" w:cstheme="minorHAnsi"/>
          <w:i/>
          <w:iCs/>
        </w:rPr>
        <w:t>Shelf Prospectus</w:t>
      </w:r>
      <w:r w:rsidR="2B94F783" w:rsidRPr="00AC7C9F">
        <w:rPr>
          <w:rFonts w:asciiTheme="minorHAnsi" w:eastAsia="Calibri" w:hAnsiTheme="minorHAnsi" w:cstheme="minorHAnsi"/>
          <w:i/>
          <w:iCs/>
        </w:rPr>
        <w:t xml:space="preserve"> </w:t>
      </w:r>
      <w:r w:rsidR="00482C36" w:rsidRPr="00AC7C9F">
        <w:rPr>
          <w:rFonts w:asciiTheme="minorHAnsi" w:eastAsia="Calibri" w:hAnsiTheme="minorHAnsi" w:cstheme="minorHAnsi"/>
          <w:i/>
          <w:iCs/>
        </w:rPr>
        <w:t>t</w:t>
      </w:r>
      <w:r w:rsidR="008B2BE9" w:rsidRPr="00AC7C9F">
        <w:rPr>
          <w:rFonts w:asciiTheme="minorHAnsi" w:eastAsia="Calibri" w:hAnsiTheme="minorHAnsi" w:cstheme="minorHAnsi"/>
          <w:i/>
          <w:iCs/>
        </w:rPr>
        <w:t xml:space="preserve">o Provide Financing </w:t>
      </w:r>
      <w:proofErr w:type="gramStart"/>
      <w:r w:rsidR="008B2BE9" w:rsidRPr="00AC7C9F">
        <w:rPr>
          <w:rFonts w:asciiTheme="minorHAnsi" w:eastAsia="Calibri" w:hAnsiTheme="minorHAnsi" w:cstheme="minorHAnsi"/>
          <w:i/>
          <w:iCs/>
        </w:rPr>
        <w:t>Flexibility</w:t>
      </w:r>
      <w:r w:rsidR="00FF1380" w:rsidRPr="00AC7C9F">
        <w:rPr>
          <w:rFonts w:asciiTheme="minorHAnsi" w:eastAsia="Calibri" w:hAnsiTheme="minorHAnsi" w:cstheme="minorHAnsi"/>
          <w:i/>
          <w:iCs/>
        </w:rPr>
        <w:t>;</w:t>
      </w:r>
      <w:proofErr w:type="gramEnd"/>
      <w:r w:rsidR="008B2BE9" w:rsidRPr="00AC7C9F">
        <w:rPr>
          <w:rFonts w:asciiTheme="minorHAnsi" w:eastAsia="Calibri" w:hAnsiTheme="minorHAnsi" w:cstheme="minorHAnsi"/>
          <w:i/>
          <w:iCs/>
        </w:rPr>
        <w:t xml:space="preserve"> </w:t>
      </w:r>
    </w:p>
    <w:p w14:paraId="6C99FBB6" w14:textId="6A5A5E50" w:rsidR="007D7AE1" w:rsidRPr="00AC7C9F" w:rsidRDefault="007D7AE1" w:rsidP="6BC305CA">
      <w:pPr>
        <w:widowControl/>
        <w:pBdr>
          <w:top w:val="nil"/>
          <w:left w:val="nil"/>
          <w:bottom w:val="nil"/>
          <w:right w:val="nil"/>
          <w:between w:val="nil"/>
        </w:pBdr>
        <w:shd w:val="clear" w:color="auto" w:fill="FFFFFF" w:themeFill="background1"/>
        <w:jc w:val="center"/>
        <w:rPr>
          <w:rFonts w:asciiTheme="minorHAnsi" w:eastAsia="Calibri" w:hAnsiTheme="minorHAnsi" w:cstheme="minorHAnsi"/>
          <w:i/>
          <w:iCs/>
        </w:rPr>
      </w:pPr>
    </w:p>
    <w:p w14:paraId="27E1242A" w14:textId="6AF7E6F2" w:rsidR="007D7AE1" w:rsidRPr="00AC7C9F" w:rsidDel="00F43FD3" w:rsidRDefault="008C260E" w:rsidP="6BC305CA">
      <w:pPr>
        <w:widowControl/>
        <w:pBdr>
          <w:top w:val="nil"/>
          <w:left w:val="nil"/>
          <w:bottom w:val="nil"/>
          <w:right w:val="nil"/>
          <w:between w:val="nil"/>
        </w:pBdr>
        <w:shd w:val="clear" w:color="auto" w:fill="FFFFFF" w:themeFill="background1"/>
        <w:jc w:val="center"/>
        <w:rPr>
          <w:rFonts w:asciiTheme="minorHAnsi" w:eastAsia="Calibri" w:hAnsiTheme="minorHAnsi" w:cstheme="minorHAnsi"/>
          <w:i/>
          <w:iCs/>
        </w:rPr>
      </w:pPr>
      <w:r w:rsidRPr="00AC7C9F">
        <w:rPr>
          <w:rFonts w:asciiTheme="minorHAnsi" w:eastAsia="Calibri" w:hAnsiTheme="minorHAnsi" w:cstheme="minorHAnsi"/>
          <w:i/>
          <w:iCs/>
        </w:rPr>
        <w:t xml:space="preserve">Provides </w:t>
      </w:r>
      <w:r w:rsidR="007D7AE1" w:rsidRPr="00AC7C9F">
        <w:rPr>
          <w:rFonts w:asciiTheme="minorHAnsi" w:eastAsia="Calibri" w:hAnsiTheme="minorHAnsi" w:cstheme="minorHAnsi"/>
          <w:i/>
          <w:iCs/>
        </w:rPr>
        <w:t>Update</w:t>
      </w:r>
      <w:r w:rsidRPr="00AC7C9F">
        <w:rPr>
          <w:rFonts w:asciiTheme="minorHAnsi" w:eastAsia="Calibri" w:hAnsiTheme="minorHAnsi" w:cstheme="minorHAnsi"/>
          <w:i/>
          <w:iCs/>
        </w:rPr>
        <w:t>d</w:t>
      </w:r>
      <w:r w:rsidR="007D7AE1" w:rsidRPr="00AC7C9F">
        <w:rPr>
          <w:rFonts w:asciiTheme="minorHAnsi" w:eastAsia="Calibri" w:hAnsiTheme="minorHAnsi" w:cstheme="minorHAnsi"/>
          <w:i/>
          <w:iCs/>
        </w:rPr>
        <w:t xml:space="preserve"> </w:t>
      </w:r>
      <w:r w:rsidRPr="00AC7C9F">
        <w:rPr>
          <w:rFonts w:asciiTheme="minorHAnsi" w:eastAsia="Calibri" w:hAnsiTheme="minorHAnsi" w:cstheme="minorHAnsi"/>
          <w:i/>
          <w:iCs/>
        </w:rPr>
        <w:t>F</w:t>
      </w:r>
      <w:r w:rsidR="0060052A" w:rsidRPr="00AC7C9F">
        <w:rPr>
          <w:rFonts w:asciiTheme="minorHAnsi" w:eastAsia="Calibri" w:hAnsiTheme="minorHAnsi" w:cstheme="minorHAnsi"/>
          <w:i/>
          <w:iCs/>
        </w:rPr>
        <w:t>Y</w:t>
      </w:r>
      <w:r w:rsidRPr="00AC7C9F">
        <w:rPr>
          <w:rFonts w:asciiTheme="minorHAnsi" w:eastAsia="Calibri" w:hAnsiTheme="minorHAnsi" w:cstheme="minorHAnsi"/>
          <w:i/>
          <w:iCs/>
        </w:rPr>
        <w:t xml:space="preserve"> </w:t>
      </w:r>
      <w:r w:rsidR="007D7AE1" w:rsidRPr="00AC7C9F">
        <w:rPr>
          <w:rFonts w:asciiTheme="minorHAnsi" w:eastAsia="Calibri" w:hAnsiTheme="minorHAnsi" w:cstheme="minorHAnsi"/>
          <w:i/>
          <w:iCs/>
        </w:rPr>
        <w:t>202</w:t>
      </w:r>
      <w:r w:rsidR="00806ADB" w:rsidRPr="00AC7C9F">
        <w:rPr>
          <w:rFonts w:asciiTheme="minorHAnsi" w:eastAsia="Calibri" w:hAnsiTheme="minorHAnsi" w:cstheme="minorHAnsi"/>
          <w:i/>
          <w:iCs/>
        </w:rPr>
        <w:t>0</w:t>
      </w:r>
      <w:r w:rsidR="007D7AE1" w:rsidRPr="00AC7C9F">
        <w:rPr>
          <w:rFonts w:asciiTheme="minorHAnsi" w:eastAsia="Calibri" w:hAnsiTheme="minorHAnsi" w:cstheme="minorHAnsi"/>
          <w:i/>
          <w:iCs/>
        </w:rPr>
        <w:t xml:space="preserve"> </w:t>
      </w:r>
      <w:r w:rsidRPr="00AC7C9F">
        <w:rPr>
          <w:rFonts w:asciiTheme="minorHAnsi" w:eastAsia="Calibri" w:hAnsiTheme="minorHAnsi" w:cstheme="minorHAnsi"/>
          <w:i/>
          <w:iCs/>
        </w:rPr>
        <w:t xml:space="preserve">and </w:t>
      </w:r>
      <w:r w:rsidR="0060052A" w:rsidRPr="00AC7C9F">
        <w:rPr>
          <w:rFonts w:asciiTheme="minorHAnsi" w:eastAsia="Calibri" w:hAnsiTheme="minorHAnsi" w:cstheme="minorHAnsi"/>
          <w:i/>
          <w:iCs/>
        </w:rPr>
        <w:t xml:space="preserve">FY </w:t>
      </w:r>
      <w:r w:rsidR="00806ADB" w:rsidRPr="00AC7C9F">
        <w:rPr>
          <w:rFonts w:asciiTheme="minorHAnsi" w:eastAsia="Calibri" w:hAnsiTheme="minorHAnsi" w:cstheme="minorHAnsi"/>
          <w:i/>
          <w:iCs/>
        </w:rPr>
        <w:t xml:space="preserve">2021 </w:t>
      </w:r>
      <w:r w:rsidRPr="00AC7C9F">
        <w:rPr>
          <w:rFonts w:asciiTheme="minorHAnsi" w:eastAsia="Calibri" w:hAnsiTheme="minorHAnsi" w:cstheme="minorHAnsi"/>
          <w:i/>
          <w:iCs/>
        </w:rPr>
        <w:t>Outlook</w:t>
      </w:r>
    </w:p>
    <w:p w14:paraId="4D06743B" w14:textId="77777777" w:rsidR="00AD5AB2" w:rsidRPr="00AC7C9F" w:rsidRDefault="00C551F6" w:rsidP="006E0136">
      <w:pPr>
        <w:widowControl/>
        <w:pBdr>
          <w:top w:val="nil"/>
          <w:left w:val="nil"/>
          <w:bottom w:val="nil"/>
          <w:right w:val="nil"/>
          <w:between w:val="nil"/>
        </w:pBdr>
        <w:shd w:val="clear" w:color="auto" w:fill="FFFFFF"/>
        <w:jc w:val="center"/>
        <w:rPr>
          <w:rFonts w:asciiTheme="minorHAnsi" w:eastAsia="Calibri" w:hAnsiTheme="minorHAnsi" w:cstheme="minorHAnsi"/>
          <w:i/>
          <w:color w:val="000000"/>
        </w:rPr>
      </w:pPr>
      <w:r w:rsidRPr="00AC7C9F">
        <w:rPr>
          <w:rFonts w:asciiTheme="minorHAnsi" w:eastAsia="Calibri" w:hAnsiTheme="minorHAnsi" w:cstheme="minorHAnsi"/>
          <w:i/>
          <w:color w:val="000000"/>
        </w:rPr>
        <w:t>--</w:t>
      </w:r>
    </w:p>
    <w:p w14:paraId="0BA5D31A" w14:textId="441A0482" w:rsidR="00AD5AB2" w:rsidRPr="00AC7C9F" w:rsidRDefault="00C551F6" w:rsidP="00F9554C">
      <w:pPr>
        <w:widowControl/>
        <w:pBdr>
          <w:top w:val="nil"/>
          <w:left w:val="nil"/>
          <w:bottom w:val="nil"/>
          <w:right w:val="nil"/>
          <w:between w:val="nil"/>
        </w:pBdr>
        <w:shd w:val="clear" w:color="auto" w:fill="FFFFFF"/>
        <w:jc w:val="both"/>
        <w:rPr>
          <w:rFonts w:asciiTheme="minorHAnsi" w:eastAsia="Calibri" w:hAnsiTheme="minorHAnsi" w:cstheme="minorHAnsi"/>
          <w:color w:val="000000"/>
        </w:rPr>
      </w:pPr>
      <w:r w:rsidRPr="00AC7C9F">
        <w:rPr>
          <w:rFonts w:asciiTheme="minorHAnsi" w:eastAsia="Calibri" w:hAnsiTheme="minorHAnsi" w:cstheme="minorHAnsi"/>
          <w:b/>
          <w:color w:val="000000"/>
        </w:rPr>
        <w:t xml:space="preserve">Boca Raton, Florida – </w:t>
      </w:r>
      <w:r w:rsidR="00AF693B" w:rsidRPr="00AC7C9F">
        <w:rPr>
          <w:rFonts w:asciiTheme="minorHAnsi" w:eastAsia="Calibri" w:hAnsiTheme="minorHAnsi" w:cstheme="minorHAnsi"/>
          <w:b/>
          <w:color w:val="000000"/>
        </w:rPr>
        <w:t>August 2</w:t>
      </w:r>
      <w:r w:rsidR="00394236" w:rsidRPr="00AC7C9F">
        <w:rPr>
          <w:rFonts w:asciiTheme="minorHAnsi" w:eastAsia="Calibri" w:hAnsiTheme="minorHAnsi" w:cstheme="minorHAnsi"/>
          <w:b/>
          <w:color w:val="000000"/>
        </w:rPr>
        <w:t>7</w:t>
      </w:r>
      <w:r w:rsidRPr="00AC7C9F">
        <w:rPr>
          <w:rFonts w:asciiTheme="minorHAnsi" w:eastAsia="Calibri" w:hAnsiTheme="minorHAnsi" w:cstheme="minorHAnsi"/>
          <w:b/>
          <w:color w:val="000000"/>
        </w:rPr>
        <w:t xml:space="preserve">, 2020 - </w:t>
      </w:r>
      <w:hyperlink r:id="rId14">
        <w:r w:rsidRPr="00AC7C9F">
          <w:rPr>
            <w:rFonts w:asciiTheme="minorHAnsi" w:eastAsia="Calibri" w:hAnsiTheme="minorHAnsi" w:cstheme="minorHAnsi"/>
            <w:b/>
            <w:color w:val="0563C1"/>
            <w:u w:val="single"/>
          </w:rPr>
          <w:t>Jushi Holdings Inc.</w:t>
        </w:r>
      </w:hyperlink>
      <w:r w:rsidRPr="00AC7C9F">
        <w:rPr>
          <w:rFonts w:asciiTheme="minorHAnsi" w:eastAsia="Calibri" w:hAnsiTheme="minorHAnsi" w:cstheme="minorHAnsi"/>
          <w:b/>
          <w:color w:val="000000"/>
        </w:rPr>
        <w:t xml:space="preserve"> (“Jushi” or the “Company”) (CSE: JUSH) (</w:t>
      </w:r>
      <w:r w:rsidR="00592841" w:rsidRPr="00AC7C9F">
        <w:rPr>
          <w:rFonts w:asciiTheme="minorHAnsi" w:eastAsia="Calibri" w:hAnsiTheme="minorHAnsi" w:cstheme="minorHAnsi"/>
          <w:b/>
          <w:color w:val="000000"/>
        </w:rPr>
        <w:t>OTCQB</w:t>
      </w:r>
      <w:r w:rsidRPr="00AC7C9F">
        <w:rPr>
          <w:rFonts w:asciiTheme="minorHAnsi" w:eastAsia="Calibri" w:hAnsiTheme="minorHAnsi" w:cstheme="minorHAnsi"/>
          <w:b/>
          <w:color w:val="000000"/>
        </w:rPr>
        <w:t>: JUSHF)</w:t>
      </w:r>
      <w:r w:rsidRPr="00AC7C9F">
        <w:rPr>
          <w:rFonts w:asciiTheme="minorHAnsi" w:eastAsia="Calibri" w:hAnsiTheme="minorHAnsi" w:cstheme="minorHAnsi"/>
          <w:color w:val="000000"/>
        </w:rPr>
        <w:t xml:space="preserve">, a globally focused, multi-state cannabis and hemp operator, today announced its financial results for the </w:t>
      </w:r>
      <w:r w:rsidR="00AF693B" w:rsidRPr="00AC7C9F">
        <w:rPr>
          <w:rFonts w:asciiTheme="minorHAnsi" w:eastAsia="Calibri" w:hAnsiTheme="minorHAnsi" w:cstheme="minorHAnsi"/>
          <w:color w:val="000000"/>
        </w:rPr>
        <w:t>second</w:t>
      </w:r>
      <w:r w:rsidRPr="00AC7C9F">
        <w:rPr>
          <w:rFonts w:asciiTheme="minorHAnsi" w:eastAsia="Calibri" w:hAnsiTheme="minorHAnsi" w:cstheme="minorHAnsi"/>
          <w:color w:val="000000"/>
        </w:rPr>
        <w:t xml:space="preserve"> quarter ended </w:t>
      </w:r>
      <w:r w:rsidR="00AF693B" w:rsidRPr="00AC7C9F">
        <w:rPr>
          <w:rFonts w:asciiTheme="minorHAnsi" w:eastAsia="Calibri" w:hAnsiTheme="minorHAnsi" w:cstheme="minorHAnsi"/>
          <w:color w:val="000000"/>
        </w:rPr>
        <w:t>June</w:t>
      </w:r>
      <w:r w:rsidRPr="00AC7C9F">
        <w:rPr>
          <w:rFonts w:asciiTheme="minorHAnsi" w:eastAsia="Calibri" w:hAnsiTheme="minorHAnsi" w:cstheme="minorHAnsi"/>
          <w:color w:val="000000"/>
        </w:rPr>
        <w:t xml:space="preserve"> 3</w:t>
      </w:r>
      <w:r w:rsidR="00AF693B" w:rsidRPr="00AC7C9F">
        <w:rPr>
          <w:rFonts w:asciiTheme="minorHAnsi" w:eastAsia="Calibri" w:hAnsiTheme="minorHAnsi" w:cstheme="minorHAnsi"/>
          <w:color w:val="000000"/>
        </w:rPr>
        <w:t>0</w:t>
      </w:r>
      <w:r w:rsidRPr="00AC7C9F">
        <w:rPr>
          <w:rFonts w:asciiTheme="minorHAnsi" w:eastAsia="Calibri" w:hAnsiTheme="minorHAnsi" w:cstheme="minorHAnsi"/>
          <w:color w:val="000000"/>
        </w:rPr>
        <w:t>, 20</w:t>
      </w:r>
      <w:r w:rsidR="00771D06" w:rsidRPr="00AC7C9F">
        <w:rPr>
          <w:rFonts w:asciiTheme="minorHAnsi" w:eastAsia="Calibri" w:hAnsiTheme="minorHAnsi" w:cstheme="minorHAnsi"/>
          <w:color w:val="000000"/>
        </w:rPr>
        <w:t>20</w:t>
      </w:r>
      <w:r w:rsidR="008518DB" w:rsidRPr="00AC7C9F">
        <w:rPr>
          <w:rFonts w:asciiTheme="minorHAnsi" w:eastAsia="Calibri" w:hAnsiTheme="minorHAnsi" w:cstheme="minorHAnsi"/>
          <w:color w:val="000000"/>
        </w:rPr>
        <w:t>.</w:t>
      </w:r>
      <w:r w:rsidRPr="00AC7C9F">
        <w:rPr>
          <w:rFonts w:asciiTheme="minorHAnsi" w:eastAsia="Calibri" w:hAnsiTheme="minorHAnsi" w:cstheme="minorHAnsi"/>
          <w:color w:val="000000"/>
        </w:rPr>
        <w:t xml:space="preserve"> All financial information is provided in U.S. dollars unless otherwise indicated.</w:t>
      </w:r>
    </w:p>
    <w:p w14:paraId="73A053D9" w14:textId="77777777" w:rsidR="00AD5AB2" w:rsidRPr="00AC7C9F" w:rsidRDefault="00AD5AB2">
      <w:pPr>
        <w:widowControl/>
        <w:pBdr>
          <w:top w:val="nil"/>
          <w:left w:val="nil"/>
          <w:bottom w:val="nil"/>
          <w:right w:val="nil"/>
          <w:between w:val="nil"/>
        </w:pBdr>
        <w:shd w:val="clear" w:color="auto" w:fill="FFFFFF"/>
        <w:rPr>
          <w:rFonts w:asciiTheme="minorHAnsi" w:eastAsia="Calibri" w:hAnsiTheme="minorHAnsi" w:cstheme="minorHAnsi"/>
        </w:rPr>
      </w:pPr>
    </w:p>
    <w:p w14:paraId="68BDB001" w14:textId="287F7449" w:rsidR="00AD5AB2" w:rsidRPr="00AC7C9F" w:rsidRDefault="00AF693B">
      <w:pPr>
        <w:widowControl/>
        <w:shd w:val="clear" w:color="auto" w:fill="FFFFFF"/>
        <w:rPr>
          <w:rFonts w:asciiTheme="minorHAnsi" w:eastAsia="Calibri" w:hAnsiTheme="minorHAnsi" w:cstheme="minorHAnsi"/>
          <w:b/>
        </w:rPr>
      </w:pPr>
      <w:r w:rsidRPr="00AC7C9F">
        <w:rPr>
          <w:rFonts w:asciiTheme="minorHAnsi" w:eastAsia="Calibri" w:hAnsiTheme="minorHAnsi" w:cstheme="minorHAnsi"/>
          <w:b/>
        </w:rPr>
        <w:t>Second</w:t>
      </w:r>
      <w:r w:rsidR="00C551F6" w:rsidRPr="00AC7C9F">
        <w:rPr>
          <w:rFonts w:asciiTheme="minorHAnsi" w:eastAsia="Calibri" w:hAnsiTheme="minorHAnsi" w:cstheme="minorHAnsi"/>
          <w:b/>
        </w:rPr>
        <w:t xml:space="preserve"> Quarter 20</w:t>
      </w:r>
      <w:r w:rsidR="00771D06" w:rsidRPr="00AC7C9F">
        <w:rPr>
          <w:rFonts w:asciiTheme="minorHAnsi" w:eastAsia="Calibri" w:hAnsiTheme="minorHAnsi" w:cstheme="minorHAnsi"/>
          <w:b/>
        </w:rPr>
        <w:t>20</w:t>
      </w:r>
      <w:r w:rsidR="00C551F6" w:rsidRPr="00AC7C9F">
        <w:rPr>
          <w:rFonts w:asciiTheme="minorHAnsi" w:eastAsia="Calibri" w:hAnsiTheme="minorHAnsi" w:cstheme="minorHAnsi"/>
          <w:b/>
        </w:rPr>
        <w:t xml:space="preserve"> </w:t>
      </w:r>
      <w:r w:rsidR="00592841" w:rsidRPr="00AC7C9F">
        <w:rPr>
          <w:rFonts w:asciiTheme="minorHAnsi" w:eastAsia="Calibri" w:hAnsiTheme="minorHAnsi" w:cstheme="minorHAnsi"/>
          <w:b/>
        </w:rPr>
        <w:t xml:space="preserve">Financial </w:t>
      </w:r>
      <w:r w:rsidR="00C551F6" w:rsidRPr="00AC7C9F">
        <w:rPr>
          <w:rFonts w:asciiTheme="minorHAnsi" w:eastAsia="Calibri" w:hAnsiTheme="minorHAnsi" w:cstheme="minorHAnsi"/>
          <w:b/>
        </w:rPr>
        <w:t>Highlights</w:t>
      </w:r>
    </w:p>
    <w:p w14:paraId="50160016" w14:textId="37566AF0" w:rsidR="00AD5AB2" w:rsidRPr="00AC7C9F" w:rsidRDefault="00C551F6" w:rsidP="00F9554C">
      <w:pPr>
        <w:pStyle w:val="ListParagraph"/>
        <w:widowControl/>
        <w:numPr>
          <w:ilvl w:val="0"/>
          <w:numId w:val="2"/>
        </w:numPr>
        <w:shd w:val="clear" w:color="auto" w:fill="FFFFFF"/>
        <w:jc w:val="both"/>
        <w:rPr>
          <w:rFonts w:asciiTheme="minorHAnsi" w:hAnsiTheme="minorHAnsi" w:cstheme="minorHAnsi"/>
        </w:rPr>
      </w:pPr>
      <w:r w:rsidRPr="00AC7C9F">
        <w:rPr>
          <w:rFonts w:asciiTheme="minorHAnsi" w:eastAsia="Calibri" w:hAnsiTheme="minorHAnsi" w:cstheme="minorHAnsi"/>
        </w:rPr>
        <w:t xml:space="preserve">Total revenue </w:t>
      </w:r>
      <w:r w:rsidR="0000163F" w:rsidRPr="00AC7C9F">
        <w:rPr>
          <w:rFonts w:asciiTheme="minorHAnsi" w:eastAsia="Calibri" w:hAnsiTheme="minorHAnsi" w:cstheme="minorHAnsi"/>
        </w:rPr>
        <w:t xml:space="preserve">increased </w:t>
      </w:r>
      <w:r w:rsidR="00FD7B01" w:rsidRPr="00AC7C9F">
        <w:rPr>
          <w:rFonts w:asciiTheme="minorHAnsi" w:eastAsia="Calibri" w:hAnsiTheme="minorHAnsi" w:cstheme="minorHAnsi"/>
        </w:rPr>
        <w:t>7</w:t>
      </w:r>
      <w:r w:rsidR="00E66C25" w:rsidRPr="00AC7C9F">
        <w:rPr>
          <w:rFonts w:asciiTheme="minorHAnsi" w:eastAsia="Calibri" w:hAnsiTheme="minorHAnsi" w:cstheme="minorHAnsi"/>
        </w:rPr>
        <w:t>3</w:t>
      </w:r>
      <w:r w:rsidR="0000163F" w:rsidRPr="00AC7C9F">
        <w:rPr>
          <w:rFonts w:asciiTheme="minorHAnsi" w:eastAsia="Calibri" w:hAnsiTheme="minorHAnsi" w:cstheme="minorHAnsi"/>
        </w:rPr>
        <w:t xml:space="preserve"> percent sequentially</w:t>
      </w:r>
      <w:r w:rsidR="0000163F" w:rsidRPr="00AC7C9F" w:rsidDel="0000163F">
        <w:rPr>
          <w:rFonts w:asciiTheme="minorHAnsi" w:eastAsia="Calibri" w:hAnsiTheme="minorHAnsi" w:cstheme="minorHAnsi"/>
        </w:rPr>
        <w:t xml:space="preserve"> </w:t>
      </w:r>
      <w:r w:rsidR="0000163F" w:rsidRPr="00AC7C9F">
        <w:rPr>
          <w:rFonts w:asciiTheme="minorHAnsi" w:eastAsia="Calibri" w:hAnsiTheme="minorHAnsi" w:cstheme="minorHAnsi"/>
        </w:rPr>
        <w:t>to</w:t>
      </w:r>
      <w:r w:rsidRPr="00AC7C9F">
        <w:rPr>
          <w:rFonts w:asciiTheme="minorHAnsi" w:eastAsia="Calibri" w:hAnsiTheme="minorHAnsi" w:cstheme="minorHAnsi"/>
        </w:rPr>
        <w:t xml:space="preserve"> $</w:t>
      </w:r>
      <w:r w:rsidR="00E66C25" w:rsidRPr="00AC7C9F">
        <w:rPr>
          <w:rFonts w:asciiTheme="minorHAnsi" w:eastAsia="Calibri" w:hAnsiTheme="minorHAnsi" w:cstheme="minorHAnsi"/>
        </w:rPr>
        <w:t>14.9</w:t>
      </w:r>
      <w:r w:rsidRPr="00AC7C9F">
        <w:rPr>
          <w:rFonts w:asciiTheme="minorHAnsi" w:eastAsia="Calibri" w:hAnsiTheme="minorHAnsi" w:cstheme="minorHAnsi"/>
        </w:rPr>
        <w:t xml:space="preserve"> million</w:t>
      </w:r>
      <w:r w:rsidR="001521D0" w:rsidRPr="00AC7C9F">
        <w:rPr>
          <w:rFonts w:asciiTheme="minorHAnsi" w:eastAsia="Calibri" w:hAnsiTheme="minorHAnsi" w:cstheme="minorHAnsi"/>
        </w:rPr>
        <w:t xml:space="preserve"> </w:t>
      </w:r>
    </w:p>
    <w:p w14:paraId="770E3124" w14:textId="4C750807" w:rsidR="00AD5AB2" w:rsidRPr="00AC7C9F" w:rsidRDefault="00C551F6" w:rsidP="00F9554C">
      <w:pPr>
        <w:pStyle w:val="ListParagraph"/>
        <w:widowControl/>
        <w:numPr>
          <w:ilvl w:val="0"/>
          <w:numId w:val="2"/>
        </w:numPr>
        <w:shd w:val="clear" w:color="auto" w:fill="FFFFFF"/>
        <w:jc w:val="both"/>
        <w:rPr>
          <w:rFonts w:asciiTheme="minorHAnsi" w:hAnsiTheme="minorHAnsi" w:cstheme="minorHAnsi"/>
        </w:rPr>
      </w:pPr>
      <w:r w:rsidRPr="00AC7C9F">
        <w:rPr>
          <w:rFonts w:asciiTheme="minorHAnsi" w:eastAsia="Calibri" w:hAnsiTheme="minorHAnsi" w:cstheme="minorHAnsi"/>
        </w:rPr>
        <w:t xml:space="preserve">Gross profit of </w:t>
      </w:r>
      <w:r w:rsidR="00E66C25" w:rsidRPr="00AC7C9F">
        <w:rPr>
          <w:rFonts w:asciiTheme="minorHAnsi" w:eastAsia="Calibri" w:hAnsiTheme="minorHAnsi" w:cstheme="minorHAnsi"/>
        </w:rPr>
        <w:t>$7.</w:t>
      </w:r>
      <w:r w:rsidR="00FA1011" w:rsidRPr="00AC7C9F">
        <w:rPr>
          <w:rFonts w:asciiTheme="minorHAnsi" w:eastAsia="Calibri" w:hAnsiTheme="minorHAnsi" w:cstheme="minorHAnsi"/>
        </w:rPr>
        <w:t>5</w:t>
      </w:r>
      <w:r w:rsidRPr="00AC7C9F">
        <w:rPr>
          <w:rFonts w:asciiTheme="minorHAnsi" w:eastAsia="Calibri" w:hAnsiTheme="minorHAnsi" w:cstheme="minorHAnsi"/>
        </w:rPr>
        <w:t xml:space="preserve"> million, </w:t>
      </w:r>
      <w:r w:rsidR="001521D0" w:rsidRPr="00AC7C9F">
        <w:rPr>
          <w:rFonts w:asciiTheme="minorHAnsi" w:eastAsia="Calibri" w:hAnsiTheme="minorHAnsi" w:cstheme="minorHAnsi"/>
        </w:rPr>
        <w:t xml:space="preserve">an </w:t>
      </w:r>
      <w:r w:rsidRPr="00AC7C9F">
        <w:rPr>
          <w:rFonts w:asciiTheme="minorHAnsi" w:eastAsia="Calibri" w:hAnsiTheme="minorHAnsi" w:cstheme="minorHAnsi"/>
        </w:rPr>
        <w:t>increase</w:t>
      </w:r>
      <w:r w:rsidR="001521D0" w:rsidRPr="00AC7C9F">
        <w:rPr>
          <w:rFonts w:asciiTheme="minorHAnsi" w:eastAsia="Calibri" w:hAnsiTheme="minorHAnsi" w:cstheme="minorHAnsi"/>
        </w:rPr>
        <w:t xml:space="preserve"> of</w:t>
      </w:r>
      <w:r w:rsidRPr="00AC7C9F">
        <w:rPr>
          <w:rFonts w:asciiTheme="minorHAnsi" w:eastAsia="Calibri" w:hAnsiTheme="minorHAnsi" w:cstheme="minorHAnsi"/>
        </w:rPr>
        <w:t xml:space="preserve"> </w:t>
      </w:r>
      <w:r w:rsidR="00F254A1" w:rsidRPr="00AC7C9F">
        <w:rPr>
          <w:rFonts w:asciiTheme="minorHAnsi" w:eastAsia="Calibri" w:hAnsiTheme="minorHAnsi" w:cstheme="minorHAnsi"/>
        </w:rPr>
        <w:t xml:space="preserve">80 </w:t>
      </w:r>
      <w:r w:rsidRPr="00AC7C9F">
        <w:rPr>
          <w:rFonts w:asciiTheme="minorHAnsi" w:eastAsia="Calibri" w:hAnsiTheme="minorHAnsi" w:cstheme="minorHAnsi"/>
        </w:rPr>
        <w:t>percent sequentially</w:t>
      </w:r>
    </w:p>
    <w:p w14:paraId="62E81E11" w14:textId="40C1D3DA" w:rsidR="00B45DF4" w:rsidRPr="00AC7C9F" w:rsidRDefault="00B45DF4" w:rsidP="00F9554C">
      <w:pPr>
        <w:pStyle w:val="ListParagraph"/>
        <w:widowControl/>
        <w:numPr>
          <w:ilvl w:val="0"/>
          <w:numId w:val="2"/>
        </w:numPr>
        <w:shd w:val="clear" w:color="auto" w:fill="FFFFFF"/>
        <w:jc w:val="both"/>
        <w:rPr>
          <w:rFonts w:asciiTheme="minorHAnsi" w:hAnsiTheme="minorHAnsi" w:cstheme="minorHAnsi"/>
        </w:rPr>
      </w:pPr>
      <w:r w:rsidRPr="00AC7C9F">
        <w:rPr>
          <w:rFonts w:asciiTheme="minorHAnsi" w:hAnsiTheme="minorHAnsi" w:cstheme="minorHAnsi"/>
        </w:rPr>
        <w:t>Net loss of $</w:t>
      </w:r>
      <w:r w:rsidR="004633AB" w:rsidRPr="00AC7C9F">
        <w:rPr>
          <w:rFonts w:asciiTheme="minorHAnsi" w:hAnsiTheme="minorHAnsi" w:cstheme="minorHAnsi"/>
        </w:rPr>
        <w:t>9.</w:t>
      </w:r>
      <w:r w:rsidR="00372B1C" w:rsidRPr="00AC7C9F">
        <w:rPr>
          <w:rFonts w:asciiTheme="minorHAnsi" w:hAnsiTheme="minorHAnsi" w:cstheme="minorHAnsi"/>
        </w:rPr>
        <w:t>3</w:t>
      </w:r>
      <w:r w:rsidRPr="00AC7C9F">
        <w:rPr>
          <w:rFonts w:asciiTheme="minorHAnsi" w:hAnsiTheme="minorHAnsi" w:cstheme="minorHAnsi"/>
        </w:rPr>
        <w:t xml:space="preserve"> million</w:t>
      </w:r>
    </w:p>
    <w:p w14:paraId="76803A85" w14:textId="1A9023D7" w:rsidR="00AD5AB2" w:rsidRPr="00AC7C9F" w:rsidRDefault="00C551F6" w:rsidP="00F9554C">
      <w:pPr>
        <w:pStyle w:val="ListParagraph"/>
        <w:widowControl/>
        <w:numPr>
          <w:ilvl w:val="0"/>
          <w:numId w:val="2"/>
        </w:numPr>
        <w:shd w:val="clear" w:color="auto" w:fill="FFFFFF"/>
        <w:jc w:val="both"/>
        <w:rPr>
          <w:rFonts w:asciiTheme="minorHAnsi" w:hAnsiTheme="minorHAnsi" w:cstheme="minorHAnsi"/>
        </w:rPr>
      </w:pPr>
      <w:r w:rsidRPr="00AC7C9F">
        <w:rPr>
          <w:rFonts w:asciiTheme="minorHAnsi" w:eastAsia="Calibri" w:hAnsiTheme="minorHAnsi" w:cstheme="minorHAnsi"/>
        </w:rPr>
        <w:t>Adjusted EBITDA</w:t>
      </w:r>
      <w:r w:rsidR="00EF17F5" w:rsidRPr="00AC7C9F">
        <w:rPr>
          <w:rFonts w:asciiTheme="minorHAnsi" w:eastAsia="Calibri" w:hAnsiTheme="minorHAnsi" w:cstheme="minorHAnsi"/>
          <w:vertAlign w:val="superscript"/>
        </w:rPr>
        <w:t>1</w:t>
      </w:r>
      <w:r w:rsidRPr="00AC7C9F">
        <w:rPr>
          <w:rFonts w:asciiTheme="minorHAnsi" w:eastAsia="Calibri" w:hAnsiTheme="minorHAnsi" w:cstheme="minorHAnsi"/>
        </w:rPr>
        <w:t xml:space="preserve"> </w:t>
      </w:r>
      <w:r w:rsidR="007424A5" w:rsidRPr="00AC7C9F">
        <w:rPr>
          <w:rFonts w:asciiTheme="minorHAnsi" w:eastAsia="Calibri" w:hAnsiTheme="minorHAnsi" w:cstheme="minorHAnsi"/>
        </w:rPr>
        <w:t xml:space="preserve">(Loss) </w:t>
      </w:r>
      <w:r w:rsidRPr="00AC7C9F">
        <w:rPr>
          <w:rFonts w:asciiTheme="minorHAnsi" w:eastAsia="Calibri" w:hAnsiTheme="minorHAnsi" w:cstheme="minorHAnsi"/>
        </w:rPr>
        <w:t>of $</w:t>
      </w:r>
      <w:r w:rsidR="00B45DF4" w:rsidRPr="00AC7C9F">
        <w:rPr>
          <w:rFonts w:asciiTheme="minorHAnsi" w:eastAsia="Calibri" w:hAnsiTheme="minorHAnsi" w:cstheme="minorHAnsi"/>
        </w:rPr>
        <w:t>(</w:t>
      </w:r>
      <w:r w:rsidR="003F10AF" w:rsidRPr="00AC7C9F">
        <w:rPr>
          <w:rFonts w:asciiTheme="minorHAnsi" w:eastAsia="Calibri" w:hAnsiTheme="minorHAnsi" w:cstheme="minorHAnsi"/>
        </w:rPr>
        <w:t>1.</w:t>
      </w:r>
      <w:r w:rsidR="00954572" w:rsidRPr="00AC7C9F">
        <w:rPr>
          <w:rFonts w:asciiTheme="minorHAnsi" w:eastAsia="Calibri" w:hAnsiTheme="minorHAnsi" w:cstheme="minorHAnsi"/>
        </w:rPr>
        <w:t>2</w:t>
      </w:r>
      <w:r w:rsidR="00B45DF4" w:rsidRPr="00AC7C9F">
        <w:rPr>
          <w:rFonts w:asciiTheme="minorHAnsi" w:eastAsia="Calibri" w:hAnsiTheme="minorHAnsi" w:cstheme="minorHAnsi"/>
        </w:rPr>
        <w:t>)</w:t>
      </w:r>
      <w:r w:rsidRPr="00AC7C9F">
        <w:rPr>
          <w:rFonts w:asciiTheme="minorHAnsi" w:eastAsia="Calibri" w:hAnsiTheme="minorHAnsi" w:cstheme="minorHAnsi"/>
        </w:rPr>
        <w:t xml:space="preserve"> million</w:t>
      </w:r>
      <w:r w:rsidR="00CA3E1C" w:rsidRPr="00AC7C9F">
        <w:rPr>
          <w:rFonts w:asciiTheme="minorHAnsi" w:eastAsia="Calibri" w:hAnsiTheme="minorHAnsi" w:cstheme="minorHAnsi"/>
        </w:rPr>
        <w:t>, a $</w:t>
      </w:r>
      <w:r w:rsidR="003A3216" w:rsidRPr="00AC7C9F">
        <w:rPr>
          <w:rFonts w:asciiTheme="minorHAnsi" w:eastAsia="Calibri" w:hAnsiTheme="minorHAnsi" w:cstheme="minorHAnsi"/>
        </w:rPr>
        <w:t>4</w:t>
      </w:r>
      <w:r w:rsidR="00CA3E1C" w:rsidRPr="00AC7C9F">
        <w:rPr>
          <w:rFonts w:asciiTheme="minorHAnsi" w:eastAsia="Calibri" w:hAnsiTheme="minorHAnsi" w:cstheme="minorHAnsi"/>
        </w:rPr>
        <w:t>.</w:t>
      </w:r>
      <w:r w:rsidR="00954572" w:rsidRPr="00AC7C9F">
        <w:rPr>
          <w:rFonts w:asciiTheme="minorHAnsi" w:eastAsia="Calibri" w:hAnsiTheme="minorHAnsi" w:cstheme="minorHAnsi"/>
        </w:rPr>
        <w:t>8</w:t>
      </w:r>
      <w:r w:rsidR="003A3216" w:rsidRPr="00AC7C9F">
        <w:rPr>
          <w:rFonts w:asciiTheme="minorHAnsi" w:eastAsia="Calibri" w:hAnsiTheme="minorHAnsi" w:cstheme="minorHAnsi"/>
        </w:rPr>
        <w:t xml:space="preserve"> </w:t>
      </w:r>
      <w:r w:rsidR="00CA3E1C" w:rsidRPr="00AC7C9F">
        <w:rPr>
          <w:rFonts w:asciiTheme="minorHAnsi" w:eastAsia="Calibri" w:hAnsiTheme="minorHAnsi" w:cstheme="minorHAnsi"/>
        </w:rPr>
        <w:t>million improvement as compared to the first quarter of 2020</w:t>
      </w:r>
    </w:p>
    <w:p w14:paraId="7F4EB9EC" w14:textId="1675498F" w:rsidR="000E6A4B" w:rsidRPr="00AC7C9F" w:rsidRDefault="00C551F6" w:rsidP="00F9554C">
      <w:pPr>
        <w:pStyle w:val="ListParagraph"/>
        <w:widowControl/>
        <w:numPr>
          <w:ilvl w:val="0"/>
          <w:numId w:val="2"/>
        </w:numPr>
        <w:shd w:val="clear" w:color="auto" w:fill="FFFFFF" w:themeFill="background1"/>
        <w:jc w:val="both"/>
        <w:rPr>
          <w:rFonts w:asciiTheme="minorHAnsi" w:hAnsiTheme="minorHAnsi" w:cstheme="minorHAnsi"/>
        </w:rPr>
      </w:pPr>
      <w:r w:rsidRPr="00AC7C9F">
        <w:rPr>
          <w:rFonts w:asciiTheme="minorHAnsi" w:eastAsia="Calibri" w:hAnsiTheme="minorHAnsi" w:cstheme="minorHAnsi"/>
        </w:rPr>
        <w:t>$</w:t>
      </w:r>
      <w:r w:rsidR="005530AA" w:rsidRPr="00AC7C9F">
        <w:rPr>
          <w:rFonts w:asciiTheme="minorHAnsi" w:eastAsia="Calibri" w:hAnsiTheme="minorHAnsi" w:cstheme="minorHAnsi"/>
        </w:rPr>
        <w:t>50.8</w:t>
      </w:r>
      <w:r w:rsidRPr="00AC7C9F">
        <w:rPr>
          <w:rFonts w:asciiTheme="minorHAnsi" w:eastAsia="Calibri" w:hAnsiTheme="minorHAnsi" w:cstheme="minorHAnsi"/>
        </w:rPr>
        <w:t xml:space="preserve"> million of cash and securities on the balance sheet as of </w:t>
      </w:r>
      <w:r w:rsidR="00AF693B" w:rsidRPr="00AC7C9F">
        <w:rPr>
          <w:rFonts w:asciiTheme="minorHAnsi" w:eastAsia="Calibri" w:hAnsiTheme="minorHAnsi" w:cstheme="minorHAnsi"/>
        </w:rPr>
        <w:t>June</w:t>
      </w:r>
      <w:r w:rsidR="00925736" w:rsidRPr="00AC7C9F">
        <w:rPr>
          <w:rFonts w:asciiTheme="minorHAnsi" w:eastAsia="Calibri" w:hAnsiTheme="minorHAnsi" w:cstheme="minorHAnsi"/>
        </w:rPr>
        <w:t xml:space="preserve"> </w:t>
      </w:r>
      <w:r w:rsidRPr="00AC7C9F">
        <w:rPr>
          <w:rFonts w:asciiTheme="minorHAnsi" w:eastAsia="Calibri" w:hAnsiTheme="minorHAnsi" w:cstheme="minorHAnsi"/>
        </w:rPr>
        <w:t>3</w:t>
      </w:r>
      <w:r w:rsidR="00AF693B" w:rsidRPr="00AC7C9F">
        <w:rPr>
          <w:rFonts w:asciiTheme="minorHAnsi" w:eastAsia="Calibri" w:hAnsiTheme="minorHAnsi" w:cstheme="minorHAnsi"/>
        </w:rPr>
        <w:t>0</w:t>
      </w:r>
      <w:r w:rsidRPr="00AC7C9F">
        <w:rPr>
          <w:rFonts w:asciiTheme="minorHAnsi" w:eastAsia="Calibri" w:hAnsiTheme="minorHAnsi" w:cstheme="minorHAnsi"/>
        </w:rPr>
        <w:t xml:space="preserve">, </w:t>
      </w:r>
      <w:r w:rsidR="00925736" w:rsidRPr="00AC7C9F">
        <w:rPr>
          <w:rFonts w:asciiTheme="minorHAnsi" w:eastAsia="Calibri" w:hAnsiTheme="minorHAnsi" w:cstheme="minorHAnsi"/>
        </w:rPr>
        <w:t>2020</w:t>
      </w:r>
    </w:p>
    <w:p w14:paraId="7407E24A" w14:textId="35D759BE" w:rsidR="005530AA" w:rsidRPr="00AC7C9F" w:rsidRDefault="000E6A4B" w:rsidP="007926B7">
      <w:pPr>
        <w:pStyle w:val="ListParagraph"/>
        <w:widowControl/>
        <w:numPr>
          <w:ilvl w:val="0"/>
          <w:numId w:val="2"/>
        </w:numPr>
        <w:shd w:val="clear" w:color="auto" w:fill="FFFFFF" w:themeFill="background1"/>
        <w:jc w:val="both"/>
        <w:rPr>
          <w:rFonts w:asciiTheme="minorHAnsi" w:hAnsiTheme="minorHAnsi" w:cstheme="minorHAnsi"/>
        </w:rPr>
      </w:pPr>
      <w:r w:rsidRPr="00AC7C9F">
        <w:rPr>
          <w:rFonts w:asciiTheme="minorHAnsi" w:eastAsia="Calibri" w:hAnsiTheme="minorHAnsi" w:cstheme="minorHAnsi"/>
        </w:rPr>
        <w:t xml:space="preserve">Annualized revenue run-rate for </w:t>
      </w:r>
      <w:r w:rsidR="005530AA" w:rsidRPr="00AC7C9F">
        <w:rPr>
          <w:rFonts w:asciiTheme="minorHAnsi" w:eastAsia="Calibri" w:hAnsiTheme="minorHAnsi" w:cstheme="minorHAnsi"/>
        </w:rPr>
        <w:t>July</w:t>
      </w:r>
      <w:r w:rsidRPr="00AC7C9F">
        <w:rPr>
          <w:rFonts w:asciiTheme="minorHAnsi" w:eastAsia="Calibri" w:hAnsiTheme="minorHAnsi" w:cstheme="minorHAnsi"/>
        </w:rPr>
        <w:t xml:space="preserve"> 2020 of approximately $</w:t>
      </w:r>
      <w:r w:rsidR="00D51414" w:rsidRPr="00AC7C9F">
        <w:rPr>
          <w:rFonts w:asciiTheme="minorHAnsi" w:eastAsia="Calibri" w:hAnsiTheme="minorHAnsi" w:cstheme="minorHAnsi"/>
        </w:rPr>
        <w:t>8</w:t>
      </w:r>
      <w:r w:rsidR="0089756E" w:rsidRPr="00AC7C9F">
        <w:rPr>
          <w:rFonts w:asciiTheme="minorHAnsi" w:eastAsia="Calibri" w:hAnsiTheme="minorHAnsi" w:cstheme="minorHAnsi"/>
        </w:rPr>
        <w:t>9</w:t>
      </w:r>
      <w:r w:rsidR="00D51414" w:rsidRPr="00AC7C9F">
        <w:rPr>
          <w:rFonts w:asciiTheme="minorHAnsi" w:eastAsia="Calibri" w:hAnsiTheme="minorHAnsi" w:cstheme="minorHAnsi"/>
        </w:rPr>
        <w:t xml:space="preserve"> </w:t>
      </w:r>
      <w:r w:rsidRPr="00AC7C9F">
        <w:rPr>
          <w:rFonts w:asciiTheme="minorHAnsi" w:eastAsia="Calibri" w:hAnsiTheme="minorHAnsi" w:cstheme="minorHAnsi"/>
        </w:rPr>
        <w:t>million</w:t>
      </w:r>
      <w:r w:rsidR="007564A9" w:rsidRPr="00AC7C9F">
        <w:rPr>
          <w:rFonts w:asciiTheme="minorHAnsi" w:eastAsia="Calibri" w:hAnsiTheme="minorHAnsi" w:cstheme="minorHAnsi"/>
        </w:rPr>
        <w:t>, a</w:t>
      </w:r>
      <w:r w:rsidR="0089756E" w:rsidRPr="00AC7C9F">
        <w:rPr>
          <w:rFonts w:asciiTheme="minorHAnsi" w:eastAsia="Calibri" w:hAnsiTheme="minorHAnsi" w:cstheme="minorHAnsi"/>
        </w:rPr>
        <w:t>n approximate</w:t>
      </w:r>
      <w:r w:rsidR="007564A9" w:rsidRPr="00AC7C9F">
        <w:rPr>
          <w:rFonts w:asciiTheme="minorHAnsi" w:eastAsia="Calibri" w:hAnsiTheme="minorHAnsi" w:cstheme="minorHAnsi"/>
        </w:rPr>
        <w:t xml:space="preserve"> </w:t>
      </w:r>
      <w:r w:rsidR="0089756E" w:rsidRPr="00AC7C9F">
        <w:rPr>
          <w:rFonts w:asciiTheme="minorHAnsi" w:eastAsia="Calibri" w:hAnsiTheme="minorHAnsi" w:cstheme="minorHAnsi"/>
        </w:rPr>
        <w:t>80</w:t>
      </w:r>
      <w:r w:rsidR="00300EA9" w:rsidRPr="00AC7C9F">
        <w:rPr>
          <w:rFonts w:asciiTheme="minorHAnsi" w:eastAsia="Calibri" w:hAnsiTheme="minorHAnsi" w:cstheme="minorHAnsi"/>
        </w:rPr>
        <w:t xml:space="preserve"> </w:t>
      </w:r>
      <w:r w:rsidR="007564A9" w:rsidRPr="00AC7C9F">
        <w:rPr>
          <w:rFonts w:asciiTheme="minorHAnsi" w:eastAsia="Calibri" w:hAnsiTheme="minorHAnsi" w:cstheme="minorHAnsi"/>
        </w:rPr>
        <w:t xml:space="preserve">percent increase over the March annualized </w:t>
      </w:r>
      <w:r w:rsidR="005530AA" w:rsidRPr="00AC7C9F">
        <w:rPr>
          <w:rFonts w:asciiTheme="minorHAnsi" w:eastAsia="Calibri" w:hAnsiTheme="minorHAnsi" w:cstheme="minorHAnsi"/>
        </w:rPr>
        <w:t>run rate.</w:t>
      </w:r>
      <w:r w:rsidR="00D51414" w:rsidRPr="00AC7C9F">
        <w:rPr>
          <w:rFonts w:asciiTheme="minorHAnsi" w:eastAsia="Calibri" w:hAnsiTheme="minorHAnsi" w:cstheme="minorHAnsi"/>
          <w:vertAlign w:val="superscript"/>
        </w:rPr>
        <w:t>2</w:t>
      </w:r>
    </w:p>
    <w:p w14:paraId="6A370074" w14:textId="6D8122FF" w:rsidR="00634676" w:rsidRPr="00AC7C9F" w:rsidRDefault="00634676" w:rsidP="005530AA">
      <w:pPr>
        <w:pStyle w:val="ListParagraph"/>
        <w:widowControl/>
        <w:shd w:val="clear" w:color="auto" w:fill="FFFFFF" w:themeFill="background1"/>
        <w:ind w:left="720"/>
        <w:jc w:val="both"/>
        <w:rPr>
          <w:rFonts w:asciiTheme="minorHAnsi" w:hAnsiTheme="minorHAnsi" w:cstheme="minorHAnsi"/>
        </w:rPr>
      </w:pPr>
    </w:p>
    <w:p w14:paraId="1A8E6029" w14:textId="744E2CED" w:rsidR="0022697E" w:rsidRPr="00AC7C9F" w:rsidRDefault="00634676" w:rsidP="00021FEE">
      <w:pPr>
        <w:widowControl/>
        <w:shd w:val="clear" w:color="auto" w:fill="FFFFFF"/>
        <w:jc w:val="both"/>
        <w:rPr>
          <w:rFonts w:asciiTheme="minorHAnsi" w:hAnsiTheme="minorHAnsi" w:cstheme="minorHAnsi"/>
          <w:b/>
          <w:highlight w:val="yellow"/>
        </w:rPr>
      </w:pPr>
      <w:bookmarkStart w:id="1" w:name="_Hlk39647783"/>
      <w:r w:rsidRPr="00AC7C9F">
        <w:rPr>
          <w:rFonts w:asciiTheme="minorHAnsi" w:hAnsiTheme="minorHAnsi" w:cstheme="minorHAnsi"/>
          <w:b/>
        </w:rPr>
        <w:t>O</w:t>
      </w:r>
      <w:r w:rsidR="0022697E" w:rsidRPr="00AC7C9F">
        <w:rPr>
          <w:rFonts w:asciiTheme="minorHAnsi" w:hAnsiTheme="minorHAnsi" w:cstheme="minorHAnsi"/>
          <w:b/>
        </w:rPr>
        <w:t xml:space="preserve">perational Highlights </w:t>
      </w:r>
    </w:p>
    <w:p w14:paraId="7CF57B61" w14:textId="6275D94A" w:rsidR="00435586" w:rsidRPr="00AC7C9F" w:rsidRDefault="00435586" w:rsidP="000B4165">
      <w:pPr>
        <w:pStyle w:val="ListParagraph"/>
        <w:widowControl/>
        <w:numPr>
          <w:ilvl w:val="0"/>
          <w:numId w:val="2"/>
        </w:numPr>
        <w:jc w:val="both"/>
        <w:rPr>
          <w:rFonts w:asciiTheme="minorHAnsi" w:hAnsiTheme="minorHAnsi" w:cstheme="minorHAnsi"/>
        </w:rPr>
      </w:pPr>
      <w:r w:rsidRPr="00AC7C9F">
        <w:rPr>
          <w:rFonts w:asciiTheme="minorHAnsi" w:hAnsiTheme="minorHAnsi" w:cstheme="minorHAnsi"/>
        </w:rPr>
        <w:t xml:space="preserve">Closed equity acquisition of Pennsylvania </w:t>
      </w:r>
      <w:r w:rsidR="00FD43AE" w:rsidRPr="00AC7C9F">
        <w:rPr>
          <w:rFonts w:asciiTheme="minorHAnsi" w:hAnsiTheme="minorHAnsi" w:cstheme="minorHAnsi"/>
        </w:rPr>
        <w:t>g</w:t>
      </w:r>
      <w:r w:rsidRPr="00AC7C9F">
        <w:rPr>
          <w:rFonts w:asciiTheme="minorHAnsi" w:hAnsiTheme="minorHAnsi" w:cstheme="minorHAnsi"/>
        </w:rPr>
        <w:t>rower-</w:t>
      </w:r>
      <w:r w:rsidR="00FD43AE" w:rsidRPr="00AC7C9F">
        <w:rPr>
          <w:rFonts w:asciiTheme="minorHAnsi" w:hAnsiTheme="minorHAnsi" w:cstheme="minorHAnsi"/>
        </w:rPr>
        <w:t xml:space="preserve">processor </w:t>
      </w:r>
      <w:r w:rsidRPr="00AC7C9F">
        <w:rPr>
          <w:rFonts w:asciiTheme="minorHAnsi" w:hAnsiTheme="minorHAnsi" w:cstheme="minorHAnsi"/>
        </w:rPr>
        <w:t>permit holder</w:t>
      </w:r>
    </w:p>
    <w:p w14:paraId="04C9862B" w14:textId="5E1DCB57" w:rsidR="00435586" w:rsidRPr="00AC7C9F" w:rsidRDefault="00435586" w:rsidP="000B4165">
      <w:pPr>
        <w:pStyle w:val="ListParagraph"/>
        <w:widowControl/>
        <w:numPr>
          <w:ilvl w:val="0"/>
          <w:numId w:val="2"/>
        </w:numPr>
        <w:jc w:val="both"/>
        <w:rPr>
          <w:rFonts w:asciiTheme="minorHAnsi" w:hAnsiTheme="minorHAnsi" w:cstheme="minorHAnsi"/>
        </w:rPr>
      </w:pPr>
      <w:r w:rsidRPr="00AC7C9F">
        <w:rPr>
          <w:rFonts w:asciiTheme="minorHAnsi" w:hAnsiTheme="minorHAnsi" w:cstheme="minorHAnsi"/>
        </w:rPr>
        <w:t xml:space="preserve">Announced debt financing </w:t>
      </w:r>
      <w:r w:rsidR="000902D7" w:rsidRPr="00AC7C9F">
        <w:rPr>
          <w:rFonts w:asciiTheme="minorHAnsi" w:hAnsiTheme="minorHAnsi" w:cstheme="minorHAnsi"/>
        </w:rPr>
        <w:t xml:space="preserve">of </w:t>
      </w:r>
      <w:r w:rsidR="00DD11EA" w:rsidRPr="00AC7C9F">
        <w:rPr>
          <w:rFonts w:asciiTheme="minorHAnsi" w:hAnsiTheme="minorHAnsi" w:cstheme="minorHAnsi"/>
        </w:rPr>
        <w:t>an additional</w:t>
      </w:r>
      <w:r w:rsidRPr="00AC7C9F">
        <w:rPr>
          <w:rFonts w:asciiTheme="minorHAnsi" w:hAnsiTheme="minorHAnsi" w:cstheme="minorHAnsi"/>
        </w:rPr>
        <w:t xml:space="preserve"> US$33.3</w:t>
      </w:r>
      <w:r w:rsidR="00DD11EA" w:rsidRPr="00AC7C9F">
        <w:rPr>
          <w:rFonts w:asciiTheme="minorHAnsi" w:hAnsiTheme="minorHAnsi" w:cstheme="minorHAnsi"/>
        </w:rPr>
        <w:t>1</w:t>
      </w:r>
      <w:r w:rsidRPr="00AC7C9F">
        <w:rPr>
          <w:rFonts w:asciiTheme="minorHAnsi" w:hAnsiTheme="minorHAnsi" w:cstheme="minorHAnsi"/>
        </w:rPr>
        <w:t xml:space="preserve"> million </w:t>
      </w:r>
      <w:proofErr w:type="gramStart"/>
      <w:r w:rsidRPr="00AC7C9F">
        <w:rPr>
          <w:rFonts w:asciiTheme="minorHAnsi" w:hAnsiTheme="minorHAnsi" w:cstheme="minorHAnsi"/>
        </w:rPr>
        <w:t>as a result of</w:t>
      </w:r>
      <w:proofErr w:type="gramEnd"/>
      <w:r w:rsidRPr="00AC7C9F">
        <w:rPr>
          <w:rFonts w:asciiTheme="minorHAnsi" w:hAnsiTheme="minorHAnsi" w:cstheme="minorHAnsi"/>
        </w:rPr>
        <w:t xml:space="preserve"> strong demand from new and existing shareholders and Jushi management</w:t>
      </w:r>
    </w:p>
    <w:p w14:paraId="27D319C6" w14:textId="01097496" w:rsidR="00435586" w:rsidRPr="00AC7C9F" w:rsidRDefault="00435586" w:rsidP="000B4165">
      <w:pPr>
        <w:pStyle w:val="ListParagraph"/>
        <w:widowControl/>
        <w:numPr>
          <w:ilvl w:val="0"/>
          <w:numId w:val="2"/>
        </w:numPr>
        <w:jc w:val="both"/>
        <w:rPr>
          <w:rFonts w:asciiTheme="minorHAnsi" w:hAnsiTheme="minorHAnsi" w:cstheme="minorHAnsi"/>
        </w:rPr>
      </w:pPr>
      <w:r w:rsidRPr="00AC7C9F">
        <w:rPr>
          <w:rFonts w:asciiTheme="minorHAnsi" w:hAnsiTheme="minorHAnsi" w:cstheme="minorHAnsi"/>
        </w:rPr>
        <w:t xml:space="preserve">Opened </w:t>
      </w:r>
      <w:r w:rsidR="00592841" w:rsidRPr="00AC7C9F">
        <w:rPr>
          <w:rFonts w:asciiTheme="minorHAnsi" w:hAnsiTheme="minorHAnsi" w:cstheme="minorHAnsi"/>
        </w:rPr>
        <w:t>9</w:t>
      </w:r>
      <w:r w:rsidR="00592841" w:rsidRPr="00AC7C9F">
        <w:rPr>
          <w:rFonts w:asciiTheme="minorHAnsi" w:hAnsiTheme="minorHAnsi" w:cstheme="minorHAnsi"/>
          <w:vertAlign w:val="superscript"/>
        </w:rPr>
        <w:t>th</w:t>
      </w:r>
      <w:r w:rsidR="00592841" w:rsidRPr="00AC7C9F">
        <w:rPr>
          <w:rFonts w:asciiTheme="minorHAnsi" w:hAnsiTheme="minorHAnsi" w:cstheme="minorHAnsi"/>
        </w:rPr>
        <w:t xml:space="preserve"> and </w:t>
      </w:r>
      <w:r w:rsidRPr="00AC7C9F">
        <w:rPr>
          <w:rFonts w:asciiTheme="minorHAnsi" w:hAnsiTheme="minorHAnsi" w:cstheme="minorHAnsi"/>
        </w:rPr>
        <w:t>10</w:t>
      </w:r>
      <w:r w:rsidRPr="00AC7C9F">
        <w:rPr>
          <w:rFonts w:asciiTheme="minorHAnsi" w:hAnsiTheme="minorHAnsi" w:cstheme="minorHAnsi"/>
          <w:vertAlign w:val="superscript"/>
        </w:rPr>
        <w:t>th</w:t>
      </w:r>
      <w:r w:rsidRPr="00AC7C9F">
        <w:rPr>
          <w:rFonts w:asciiTheme="minorHAnsi" w:hAnsiTheme="minorHAnsi" w:cstheme="minorHAnsi"/>
        </w:rPr>
        <w:t xml:space="preserve"> BEYOND/HELLO retail location</w:t>
      </w:r>
      <w:r w:rsidR="00FA4B52" w:rsidRPr="00AC7C9F">
        <w:rPr>
          <w:rFonts w:asciiTheme="minorHAnsi" w:hAnsiTheme="minorHAnsi" w:cstheme="minorHAnsi"/>
        </w:rPr>
        <w:t>s</w:t>
      </w:r>
      <w:r w:rsidRPr="00AC7C9F">
        <w:rPr>
          <w:rFonts w:asciiTheme="minorHAnsi" w:hAnsiTheme="minorHAnsi" w:cstheme="minorHAnsi"/>
        </w:rPr>
        <w:t xml:space="preserve"> </w:t>
      </w:r>
    </w:p>
    <w:p w14:paraId="73626C43" w14:textId="68EAF73A" w:rsidR="00435586" w:rsidRPr="00AC7C9F" w:rsidRDefault="00435586" w:rsidP="00992B05">
      <w:pPr>
        <w:pStyle w:val="ListParagraph"/>
        <w:widowControl/>
        <w:numPr>
          <w:ilvl w:val="0"/>
          <w:numId w:val="2"/>
        </w:numPr>
        <w:jc w:val="both"/>
        <w:rPr>
          <w:rFonts w:asciiTheme="minorHAnsi" w:hAnsiTheme="minorHAnsi" w:cstheme="minorHAnsi"/>
        </w:rPr>
      </w:pPr>
      <w:r w:rsidRPr="00AC7C9F">
        <w:rPr>
          <w:rFonts w:asciiTheme="minorHAnsi" w:hAnsiTheme="minorHAnsi" w:cstheme="minorHAnsi"/>
        </w:rPr>
        <w:t>Announced the closing of the acquisition of Agape Total Health Care Inc, a Pennsylvania medical marijuana dispensary permit holder</w:t>
      </w:r>
    </w:p>
    <w:p w14:paraId="191B5798" w14:textId="272E1333" w:rsidR="00992B05" w:rsidRPr="00AC7C9F" w:rsidRDefault="00992B05" w:rsidP="00992B05">
      <w:pPr>
        <w:pStyle w:val="ListParagraph"/>
        <w:widowControl/>
        <w:numPr>
          <w:ilvl w:val="0"/>
          <w:numId w:val="2"/>
        </w:numPr>
        <w:jc w:val="both"/>
        <w:rPr>
          <w:rFonts w:asciiTheme="minorHAnsi" w:hAnsiTheme="minorHAnsi" w:cstheme="minorHAnsi"/>
        </w:rPr>
      </w:pPr>
      <w:r w:rsidRPr="00AC7C9F">
        <w:rPr>
          <w:rFonts w:asciiTheme="minorHAnsi" w:hAnsiTheme="minorHAnsi" w:cstheme="minorHAnsi"/>
        </w:rPr>
        <w:t>Launched adult-use sales at its Normal, IL dispensary</w:t>
      </w:r>
    </w:p>
    <w:p w14:paraId="2DA354CF" w14:textId="109CED80" w:rsidR="00992B05" w:rsidRPr="00AC7C9F" w:rsidRDefault="00992B05" w:rsidP="000B4165">
      <w:pPr>
        <w:pStyle w:val="ListParagraph"/>
        <w:widowControl/>
        <w:numPr>
          <w:ilvl w:val="0"/>
          <w:numId w:val="2"/>
        </w:numPr>
        <w:rPr>
          <w:rFonts w:asciiTheme="minorHAnsi" w:hAnsiTheme="minorHAnsi" w:cstheme="minorHAnsi"/>
        </w:rPr>
      </w:pPr>
      <w:r w:rsidRPr="00AC7C9F">
        <w:rPr>
          <w:rFonts w:asciiTheme="minorHAnsi" w:hAnsiTheme="minorHAnsi" w:cstheme="minorHAnsi"/>
        </w:rPr>
        <w:t xml:space="preserve">Relaunched </w:t>
      </w:r>
      <w:hyperlink r:id="rId15" w:history="1">
        <w:r w:rsidRPr="00AC7C9F">
          <w:rPr>
            <w:rStyle w:val="Hyperlink"/>
            <w:rFonts w:asciiTheme="minorHAnsi" w:hAnsiTheme="minorHAnsi" w:cstheme="minorHAnsi"/>
          </w:rPr>
          <w:t>Beyond-Hello.com</w:t>
        </w:r>
      </w:hyperlink>
      <w:r w:rsidRPr="00AC7C9F">
        <w:rPr>
          <w:rFonts w:asciiTheme="minorHAnsi" w:hAnsiTheme="minorHAnsi" w:cstheme="minorHAnsi"/>
        </w:rPr>
        <w:t>, providing "live" menus and real-time access to store inventory</w:t>
      </w:r>
    </w:p>
    <w:bookmarkEnd w:id="1"/>
    <w:p w14:paraId="498AB0A2" w14:textId="77777777" w:rsidR="005530AA" w:rsidRPr="00AC7C9F" w:rsidRDefault="005530AA" w:rsidP="0060052A">
      <w:pPr>
        <w:rPr>
          <w:rFonts w:asciiTheme="minorHAnsi" w:eastAsia="Calibri" w:hAnsiTheme="minorHAnsi" w:cstheme="minorHAnsi"/>
          <w:vertAlign w:val="superscript"/>
        </w:rPr>
      </w:pPr>
    </w:p>
    <w:p w14:paraId="5D024D98" w14:textId="6FCA9388" w:rsidR="00AD5AB2" w:rsidRPr="00AC7C9F" w:rsidRDefault="00C8466C">
      <w:pPr>
        <w:rPr>
          <w:rFonts w:asciiTheme="minorHAnsi" w:eastAsia="Calibri" w:hAnsiTheme="minorHAnsi" w:cstheme="minorHAnsi"/>
          <w:sz w:val="18"/>
          <w:szCs w:val="18"/>
        </w:rPr>
      </w:pPr>
      <w:r w:rsidRPr="00AC7C9F">
        <w:rPr>
          <w:rFonts w:asciiTheme="minorHAnsi" w:eastAsia="Calibri" w:hAnsiTheme="minorHAnsi" w:cstheme="minorHAnsi"/>
          <w:sz w:val="18"/>
          <w:szCs w:val="18"/>
          <w:vertAlign w:val="superscript"/>
        </w:rPr>
        <w:t>1</w:t>
      </w:r>
      <w:r w:rsidRPr="00AC7C9F">
        <w:rPr>
          <w:rFonts w:asciiTheme="minorHAnsi" w:eastAsia="Calibri" w:hAnsiTheme="minorHAnsi" w:cstheme="minorHAnsi"/>
          <w:sz w:val="18"/>
          <w:szCs w:val="18"/>
        </w:rPr>
        <w:t xml:space="preserve"> Adjusted EBITDA, which is a non-IFRS measure, excludes certain items which are detailed and reconciled to the most comparable IFRS-reported measure in the attached “Reconciliation of Non-IFRS Measures.”</w:t>
      </w:r>
    </w:p>
    <w:p w14:paraId="1F400B54" w14:textId="40F8472D" w:rsidR="00D51414" w:rsidRPr="00AC7C9F" w:rsidRDefault="00D51414" w:rsidP="00D51414">
      <w:pPr>
        <w:rPr>
          <w:rFonts w:asciiTheme="minorHAnsi" w:eastAsia="Calibri" w:hAnsiTheme="minorHAnsi" w:cstheme="minorHAnsi"/>
          <w:sz w:val="18"/>
          <w:szCs w:val="18"/>
        </w:rPr>
      </w:pPr>
      <w:r w:rsidRPr="00AC7C9F">
        <w:rPr>
          <w:rFonts w:asciiTheme="minorHAnsi" w:eastAsia="Calibri" w:hAnsiTheme="minorHAnsi" w:cstheme="minorHAnsi"/>
          <w:sz w:val="18"/>
          <w:szCs w:val="18"/>
          <w:vertAlign w:val="superscript"/>
        </w:rPr>
        <w:t>2</w:t>
      </w:r>
      <w:r w:rsidRPr="00AC7C9F">
        <w:rPr>
          <w:rFonts w:asciiTheme="minorHAnsi" w:eastAsia="Calibri" w:hAnsiTheme="minorHAnsi" w:cstheme="minorHAnsi"/>
          <w:sz w:val="18"/>
          <w:szCs w:val="18"/>
        </w:rPr>
        <w:t xml:space="preserve"> </w:t>
      </w:r>
      <w:r w:rsidR="00300EA9" w:rsidRPr="00AC7C9F">
        <w:rPr>
          <w:rFonts w:asciiTheme="minorHAnsi" w:eastAsia="Calibri" w:hAnsiTheme="minorHAnsi" w:cstheme="minorHAnsi"/>
          <w:sz w:val="18"/>
          <w:szCs w:val="18"/>
        </w:rPr>
        <w:t>July 2020 revenue run-rate a</w:t>
      </w:r>
      <w:r w:rsidRPr="00AC7C9F">
        <w:rPr>
          <w:rFonts w:asciiTheme="minorHAnsi" w:eastAsia="Calibri" w:hAnsiTheme="minorHAnsi" w:cstheme="minorHAnsi"/>
          <w:sz w:val="18"/>
          <w:szCs w:val="18"/>
        </w:rPr>
        <w:t>djusted for Philadelphia, PA store closures</w:t>
      </w:r>
    </w:p>
    <w:p w14:paraId="433B90E8" w14:textId="5F32EBB9" w:rsidR="00DA78EF" w:rsidRPr="00AC7C9F" w:rsidRDefault="00DA78EF" w:rsidP="002D1918">
      <w:pPr>
        <w:rPr>
          <w:rFonts w:asciiTheme="minorHAnsi" w:eastAsia="Calibri" w:hAnsiTheme="minorHAnsi" w:cstheme="minorHAnsi"/>
        </w:rPr>
      </w:pPr>
    </w:p>
    <w:p w14:paraId="46B1FFB5" w14:textId="0D640295" w:rsidR="00CB6BE5" w:rsidRPr="00AC7C9F" w:rsidRDefault="00CB6BE5" w:rsidP="00CB6BE5">
      <w:pPr>
        <w:widowControl/>
        <w:shd w:val="clear" w:color="auto" w:fill="FFFFFF"/>
        <w:jc w:val="both"/>
        <w:rPr>
          <w:rFonts w:asciiTheme="minorHAnsi" w:hAnsiTheme="minorHAnsi" w:cstheme="minorHAnsi"/>
          <w:b/>
        </w:rPr>
      </w:pPr>
      <w:bookmarkStart w:id="2" w:name="_Hlk44141202"/>
      <w:r w:rsidRPr="00AC7C9F">
        <w:rPr>
          <w:rFonts w:asciiTheme="minorHAnsi" w:hAnsiTheme="minorHAnsi" w:cstheme="minorHAnsi"/>
          <w:b/>
        </w:rPr>
        <w:t>Management Commentary</w:t>
      </w:r>
    </w:p>
    <w:p w14:paraId="67FE3899" w14:textId="77777777" w:rsidR="00CB6BE5" w:rsidRPr="00AC7C9F" w:rsidRDefault="00CB6BE5" w:rsidP="00CB6BE5">
      <w:pPr>
        <w:widowControl/>
        <w:shd w:val="clear" w:color="auto" w:fill="FFFFFF"/>
        <w:jc w:val="both"/>
        <w:rPr>
          <w:rFonts w:asciiTheme="minorHAnsi" w:hAnsiTheme="minorHAnsi" w:cstheme="minorHAnsi"/>
          <w:b/>
        </w:rPr>
      </w:pPr>
    </w:p>
    <w:p w14:paraId="184F32FA" w14:textId="5A6B122D" w:rsidR="000F7525" w:rsidRPr="00AC7C9F" w:rsidRDefault="00FB2273" w:rsidP="00D33A94">
      <w:pPr>
        <w:spacing w:after="240"/>
        <w:jc w:val="both"/>
        <w:rPr>
          <w:rFonts w:asciiTheme="minorHAnsi" w:eastAsia="Calibri" w:hAnsiTheme="minorHAnsi" w:cstheme="minorHAnsi"/>
          <w:color w:val="000000"/>
        </w:rPr>
      </w:pPr>
      <w:r w:rsidRPr="00AC7C9F">
        <w:rPr>
          <w:rFonts w:asciiTheme="minorHAnsi" w:eastAsia="Calibri" w:hAnsiTheme="minorHAnsi" w:cstheme="minorHAnsi"/>
        </w:rPr>
        <w:t>“We’re thrilled with the ongoing performance of our operations in Pennsylvania</w:t>
      </w:r>
      <w:r w:rsidR="007E62D1" w:rsidRPr="00AC7C9F">
        <w:rPr>
          <w:rFonts w:asciiTheme="minorHAnsi" w:eastAsia="Calibri" w:hAnsiTheme="minorHAnsi" w:cstheme="minorHAnsi"/>
        </w:rPr>
        <w:t xml:space="preserve"> and</w:t>
      </w:r>
      <w:r w:rsidRPr="00AC7C9F">
        <w:rPr>
          <w:rFonts w:asciiTheme="minorHAnsi" w:eastAsia="Calibri" w:hAnsiTheme="minorHAnsi" w:cstheme="minorHAnsi"/>
        </w:rPr>
        <w:t xml:space="preserve"> Illinois, which drove our strong sequential</w:t>
      </w:r>
      <w:r w:rsidR="00022F72" w:rsidRPr="00AC7C9F">
        <w:rPr>
          <w:rFonts w:asciiTheme="minorHAnsi" w:eastAsia="Calibri" w:hAnsiTheme="minorHAnsi" w:cstheme="minorHAnsi"/>
        </w:rPr>
        <w:t xml:space="preserve"> quarterly</w:t>
      </w:r>
      <w:r w:rsidRPr="00AC7C9F">
        <w:rPr>
          <w:rFonts w:asciiTheme="minorHAnsi" w:eastAsia="Calibri" w:hAnsiTheme="minorHAnsi" w:cstheme="minorHAnsi"/>
        </w:rPr>
        <w:t xml:space="preserve"> revenue growth of 73%,” said Jim Cacioppo, Chairman and Chief Executive Officer of Jushi. “As we move into the second half of the year, </w:t>
      </w:r>
      <w:proofErr w:type="gramStart"/>
      <w:r w:rsidRPr="00AC7C9F">
        <w:rPr>
          <w:rFonts w:asciiTheme="minorHAnsi" w:eastAsia="Calibri" w:hAnsiTheme="minorHAnsi" w:cstheme="minorHAnsi"/>
        </w:rPr>
        <w:t>we’re</w:t>
      </w:r>
      <w:proofErr w:type="gramEnd"/>
      <w:r w:rsidRPr="00AC7C9F">
        <w:rPr>
          <w:rFonts w:asciiTheme="minorHAnsi" w:eastAsia="Calibri" w:hAnsiTheme="minorHAnsi" w:cstheme="minorHAnsi"/>
        </w:rPr>
        <w:t xml:space="preserve"> focused on maintaining this momentum by continuing to build depth in the markets where we operate today</w:t>
      </w:r>
      <w:r w:rsidR="007E62D1" w:rsidRPr="00AC7C9F">
        <w:rPr>
          <w:rFonts w:asciiTheme="minorHAnsi" w:eastAsia="Calibri" w:hAnsiTheme="minorHAnsi" w:cstheme="minorHAnsi"/>
        </w:rPr>
        <w:t>,</w:t>
      </w:r>
      <w:r w:rsidRPr="00AC7C9F">
        <w:rPr>
          <w:rFonts w:asciiTheme="minorHAnsi" w:eastAsia="Calibri" w:hAnsiTheme="minorHAnsi" w:cstheme="minorHAnsi"/>
        </w:rPr>
        <w:t xml:space="preserve"> while thoughtfully </w:t>
      </w:r>
      <w:r w:rsidR="007E62D1" w:rsidRPr="00AC7C9F">
        <w:rPr>
          <w:rFonts w:asciiTheme="minorHAnsi" w:eastAsia="Calibri" w:hAnsiTheme="minorHAnsi" w:cstheme="minorHAnsi"/>
        </w:rPr>
        <w:t>driving operational improvements across</w:t>
      </w:r>
      <w:r w:rsidRPr="00AC7C9F">
        <w:rPr>
          <w:rFonts w:asciiTheme="minorHAnsi" w:eastAsia="Calibri" w:hAnsiTheme="minorHAnsi" w:cstheme="minorHAnsi"/>
        </w:rPr>
        <w:t xml:space="preserve"> our footprint. With the recent closing of our Pennsylvania grower</w:t>
      </w:r>
      <w:r w:rsidR="00FD43AE" w:rsidRPr="00AC7C9F">
        <w:rPr>
          <w:rFonts w:asciiTheme="minorHAnsi" w:eastAsia="Calibri" w:hAnsiTheme="minorHAnsi" w:cstheme="minorHAnsi"/>
        </w:rPr>
        <w:t>-</w:t>
      </w:r>
      <w:r w:rsidRPr="00AC7C9F">
        <w:rPr>
          <w:rFonts w:asciiTheme="minorHAnsi" w:eastAsia="Calibri" w:hAnsiTheme="minorHAnsi" w:cstheme="minorHAnsi"/>
        </w:rPr>
        <w:t xml:space="preserve">processor </w:t>
      </w:r>
      <w:r w:rsidR="000B0C8C" w:rsidRPr="00AC7C9F">
        <w:rPr>
          <w:rFonts w:asciiTheme="minorHAnsi" w:eastAsia="Calibri" w:hAnsiTheme="minorHAnsi" w:cstheme="minorHAnsi"/>
        </w:rPr>
        <w:t xml:space="preserve">permit holder </w:t>
      </w:r>
      <w:r w:rsidRPr="00AC7C9F">
        <w:rPr>
          <w:rFonts w:asciiTheme="minorHAnsi" w:eastAsia="Calibri" w:hAnsiTheme="minorHAnsi" w:cstheme="minorHAnsi"/>
        </w:rPr>
        <w:t xml:space="preserve">acquisition, </w:t>
      </w:r>
      <w:r w:rsidR="00FD43AE" w:rsidRPr="00AC7C9F">
        <w:rPr>
          <w:rFonts w:asciiTheme="minorHAnsi" w:eastAsia="Calibri" w:hAnsiTheme="minorHAnsi" w:cstheme="minorHAnsi"/>
        </w:rPr>
        <w:t xml:space="preserve">we are </w:t>
      </w:r>
      <w:r w:rsidRPr="00AC7C9F">
        <w:rPr>
          <w:rFonts w:asciiTheme="minorHAnsi" w:eastAsia="Calibri" w:hAnsiTheme="minorHAnsi" w:cstheme="minorHAnsi"/>
        </w:rPr>
        <w:t xml:space="preserve">looking forward to </w:t>
      </w:r>
      <w:r w:rsidR="00F407FB" w:rsidRPr="00AC7C9F">
        <w:rPr>
          <w:rFonts w:asciiTheme="minorHAnsi" w:eastAsia="Calibri" w:hAnsiTheme="minorHAnsi" w:cstheme="minorHAnsi"/>
        </w:rPr>
        <w:t>supplying our BEYOND/HELLO</w:t>
      </w:r>
      <w:r w:rsidR="00736EB1" w:rsidRPr="00AC7C9F">
        <w:rPr>
          <w:rFonts w:asciiTheme="minorHAnsi" w:eastAsia="Calibri" w:hAnsiTheme="minorHAnsi" w:cstheme="minorHAnsi"/>
          <w:vertAlign w:val="superscript"/>
        </w:rPr>
        <w:t>TM</w:t>
      </w:r>
      <w:r w:rsidR="00F407FB" w:rsidRPr="00AC7C9F">
        <w:rPr>
          <w:rFonts w:asciiTheme="minorHAnsi" w:eastAsia="Calibri" w:hAnsiTheme="minorHAnsi" w:cstheme="minorHAnsi"/>
        </w:rPr>
        <w:t xml:space="preserve"> stores, along with other licensed retailers</w:t>
      </w:r>
      <w:r w:rsidR="00736EB1" w:rsidRPr="00AC7C9F">
        <w:rPr>
          <w:rFonts w:asciiTheme="minorHAnsi" w:eastAsia="Calibri" w:hAnsiTheme="minorHAnsi" w:cstheme="minorHAnsi"/>
        </w:rPr>
        <w:t xml:space="preserve"> in the Commonwealth</w:t>
      </w:r>
      <w:r w:rsidR="00F407FB" w:rsidRPr="00AC7C9F">
        <w:rPr>
          <w:rFonts w:asciiTheme="minorHAnsi" w:eastAsia="Calibri" w:hAnsiTheme="minorHAnsi" w:cstheme="minorHAnsi"/>
        </w:rPr>
        <w:t>, with high-quality</w:t>
      </w:r>
      <w:r w:rsidR="00736EB1" w:rsidRPr="00AC7C9F">
        <w:rPr>
          <w:rFonts w:asciiTheme="minorHAnsi" w:eastAsia="Calibri" w:hAnsiTheme="minorHAnsi" w:cstheme="minorHAnsi"/>
        </w:rPr>
        <w:t xml:space="preserve"> and</w:t>
      </w:r>
      <w:r w:rsidR="00F407FB" w:rsidRPr="00AC7C9F">
        <w:rPr>
          <w:rFonts w:asciiTheme="minorHAnsi" w:eastAsia="Calibri" w:hAnsiTheme="minorHAnsi" w:cstheme="minorHAnsi"/>
        </w:rPr>
        <w:t xml:space="preserve"> competitively priced cannabis products</w:t>
      </w:r>
      <w:r w:rsidR="006B096B" w:rsidRPr="00AC7C9F">
        <w:rPr>
          <w:rFonts w:asciiTheme="minorHAnsi" w:eastAsia="Calibri" w:hAnsiTheme="minorHAnsi" w:cstheme="minorHAnsi"/>
        </w:rPr>
        <w:t>, including our award-winning brands ‘The Lab’ and ‘The Bank’</w:t>
      </w:r>
      <w:r w:rsidRPr="00AC7C9F">
        <w:rPr>
          <w:rFonts w:asciiTheme="minorHAnsi" w:eastAsia="Calibri" w:hAnsiTheme="minorHAnsi" w:cstheme="minorHAnsi"/>
        </w:rPr>
        <w:t xml:space="preserve">. </w:t>
      </w:r>
      <w:r w:rsidR="00736EB1" w:rsidRPr="00AC7C9F">
        <w:rPr>
          <w:rFonts w:asciiTheme="minorHAnsi" w:eastAsia="Calibri" w:hAnsiTheme="minorHAnsi" w:cstheme="minorHAnsi"/>
        </w:rPr>
        <w:t>Moreover</w:t>
      </w:r>
      <w:r w:rsidRPr="00AC7C9F">
        <w:rPr>
          <w:rFonts w:asciiTheme="minorHAnsi" w:eastAsia="Calibri" w:hAnsiTheme="minorHAnsi" w:cstheme="minorHAnsi"/>
        </w:rPr>
        <w:t xml:space="preserve">, with ten BEYOND/HELLO dispensaries now open, and </w:t>
      </w:r>
      <w:r w:rsidR="000B0C8C" w:rsidRPr="00AC7C9F">
        <w:rPr>
          <w:rFonts w:asciiTheme="minorHAnsi" w:eastAsia="Calibri" w:hAnsiTheme="minorHAnsi" w:cstheme="minorHAnsi"/>
        </w:rPr>
        <w:t>several</w:t>
      </w:r>
      <w:r w:rsidR="00FD43AE" w:rsidRPr="00AC7C9F">
        <w:rPr>
          <w:rFonts w:asciiTheme="minorHAnsi" w:eastAsia="Calibri" w:hAnsiTheme="minorHAnsi" w:cstheme="minorHAnsi"/>
        </w:rPr>
        <w:t xml:space="preserve"> </w:t>
      </w:r>
      <w:r w:rsidRPr="00AC7C9F">
        <w:rPr>
          <w:rFonts w:asciiTheme="minorHAnsi" w:eastAsia="Calibri" w:hAnsiTheme="minorHAnsi" w:cstheme="minorHAnsi"/>
        </w:rPr>
        <w:t xml:space="preserve">stores under development, we </w:t>
      </w:r>
      <w:r w:rsidR="00736EB1" w:rsidRPr="00AC7C9F">
        <w:rPr>
          <w:rFonts w:asciiTheme="minorHAnsi" w:eastAsia="Calibri" w:hAnsiTheme="minorHAnsi" w:cstheme="minorHAnsi"/>
        </w:rPr>
        <w:t xml:space="preserve">remain </w:t>
      </w:r>
      <w:r w:rsidRPr="00AC7C9F">
        <w:rPr>
          <w:rFonts w:asciiTheme="minorHAnsi" w:eastAsia="Calibri" w:hAnsiTheme="minorHAnsi" w:cstheme="minorHAnsi"/>
        </w:rPr>
        <w:t>well positioned to continue exceed patient needs as well as drive value for our shareholders.”</w:t>
      </w:r>
      <w:r w:rsidRPr="00AC7C9F" w:rsidDel="00FB2273">
        <w:rPr>
          <w:rFonts w:asciiTheme="minorHAnsi" w:eastAsia="Calibri" w:hAnsiTheme="minorHAnsi" w:cstheme="minorHAnsi"/>
          <w:highlight w:val="yellow"/>
        </w:rPr>
        <w:t xml:space="preserve"> </w:t>
      </w:r>
      <w:bookmarkStart w:id="3" w:name="_Hlk39041247"/>
    </w:p>
    <w:bookmarkEnd w:id="2"/>
    <w:bookmarkEnd w:id="3"/>
    <w:p w14:paraId="70CCFA12" w14:textId="5BEDEC27" w:rsidR="00AD5AB2" w:rsidRPr="00AC7C9F" w:rsidRDefault="00C551F6">
      <w:pPr>
        <w:widowControl/>
        <w:shd w:val="clear" w:color="auto" w:fill="FFFFFF"/>
        <w:rPr>
          <w:rFonts w:asciiTheme="minorHAnsi" w:eastAsia="Calibri" w:hAnsiTheme="minorHAnsi" w:cstheme="minorHAnsi"/>
          <w:b/>
        </w:rPr>
      </w:pPr>
      <w:r w:rsidRPr="00AC7C9F">
        <w:rPr>
          <w:rFonts w:asciiTheme="minorHAnsi" w:eastAsia="Calibri" w:hAnsiTheme="minorHAnsi" w:cstheme="minorHAnsi"/>
          <w:b/>
        </w:rPr>
        <w:lastRenderedPageBreak/>
        <w:t xml:space="preserve">Financial Results for the </w:t>
      </w:r>
      <w:r w:rsidR="008A50A8" w:rsidRPr="00AC7C9F">
        <w:rPr>
          <w:rFonts w:asciiTheme="minorHAnsi" w:eastAsia="Calibri" w:hAnsiTheme="minorHAnsi" w:cstheme="minorHAnsi"/>
          <w:b/>
        </w:rPr>
        <w:t>Second</w:t>
      </w:r>
      <w:r w:rsidRPr="00AC7C9F">
        <w:rPr>
          <w:rFonts w:asciiTheme="minorHAnsi" w:eastAsia="Calibri" w:hAnsiTheme="minorHAnsi" w:cstheme="minorHAnsi"/>
          <w:b/>
        </w:rPr>
        <w:t xml:space="preserve"> Quarter Ended </w:t>
      </w:r>
      <w:r w:rsidR="008A50A8" w:rsidRPr="00AC7C9F">
        <w:rPr>
          <w:rFonts w:asciiTheme="minorHAnsi" w:eastAsia="Calibri" w:hAnsiTheme="minorHAnsi" w:cstheme="minorHAnsi"/>
          <w:b/>
        </w:rPr>
        <w:t>June</w:t>
      </w:r>
      <w:r w:rsidRPr="00AC7C9F">
        <w:rPr>
          <w:rFonts w:asciiTheme="minorHAnsi" w:eastAsia="Calibri" w:hAnsiTheme="minorHAnsi" w:cstheme="minorHAnsi"/>
          <w:b/>
        </w:rPr>
        <w:t xml:space="preserve"> 3</w:t>
      </w:r>
      <w:r w:rsidR="008A50A8" w:rsidRPr="00AC7C9F">
        <w:rPr>
          <w:rFonts w:asciiTheme="minorHAnsi" w:eastAsia="Calibri" w:hAnsiTheme="minorHAnsi" w:cstheme="minorHAnsi"/>
          <w:b/>
        </w:rPr>
        <w:t>0</w:t>
      </w:r>
      <w:r w:rsidRPr="00AC7C9F">
        <w:rPr>
          <w:rFonts w:asciiTheme="minorHAnsi" w:eastAsia="Calibri" w:hAnsiTheme="minorHAnsi" w:cstheme="minorHAnsi"/>
          <w:b/>
        </w:rPr>
        <w:t>, 20</w:t>
      </w:r>
      <w:r w:rsidR="00DF26A2" w:rsidRPr="00AC7C9F">
        <w:rPr>
          <w:rFonts w:asciiTheme="minorHAnsi" w:eastAsia="Calibri" w:hAnsiTheme="minorHAnsi" w:cstheme="minorHAnsi"/>
          <w:b/>
        </w:rPr>
        <w:t>20</w:t>
      </w:r>
    </w:p>
    <w:p w14:paraId="51898456" w14:textId="252CA763" w:rsidR="003E11BB" w:rsidRPr="00AC7C9F" w:rsidRDefault="003E11BB">
      <w:pPr>
        <w:widowControl/>
        <w:shd w:val="clear" w:color="auto" w:fill="FFFFFF"/>
        <w:rPr>
          <w:rFonts w:asciiTheme="minorHAnsi" w:eastAsia="Calibri" w:hAnsiTheme="minorHAnsi" w:cstheme="minorHAnsi"/>
          <w:bCs/>
          <w:i/>
          <w:iCs/>
          <w:sz w:val="20"/>
          <w:szCs w:val="20"/>
        </w:rPr>
      </w:pPr>
      <w:r w:rsidRPr="00AC7C9F">
        <w:rPr>
          <w:rFonts w:asciiTheme="minorHAnsi" w:eastAsia="Calibri" w:hAnsiTheme="minorHAnsi" w:cstheme="minorHAnsi"/>
          <w:bCs/>
          <w:i/>
          <w:iCs/>
          <w:sz w:val="20"/>
          <w:szCs w:val="20"/>
        </w:rPr>
        <w:t>($ in thousands, except per share amounts)</w:t>
      </w:r>
    </w:p>
    <w:p w14:paraId="02A2711D" w14:textId="77777777" w:rsidR="00AD5AB2" w:rsidRPr="00AC7C9F" w:rsidRDefault="00AD5AB2">
      <w:pPr>
        <w:widowControl/>
        <w:shd w:val="clear" w:color="auto" w:fill="FFFFFF"/>
        <w:rPr>
          <w:rFonts w:asciiTheme="minorHAnsi" w:eastAsia="Calibri" w:hAnsiTheme="minorHAnsi" w:cstheme="minorHAnsi"/>
          <w:b/>
        </w:rPr>
      </w:pPr>
    </w:p>
    <w:p w14:paraId="1DF0277E" w14:textId="78318999" w:rsidR="00AD5AB2" w:rsidRPr="00AC7C9F" w:rsidRDefault="009E5863">
      <w:pPr>
        <w:widowControl/>
        <w:shd w:val="clear" w:color="auto" w:fill="FFFFFF"/>
        <w:rPr>
          <w:rFonts w:asciiTheme="minorHAnsi" w:eastAsia="Calibri" w:hAnsiTheme="minorHAnsi" w:cstheme="minorHAnsi"/>
        </w:rPr>
      </w:pPr>
      <w:r>
        <w:rPr>
          <w:rFonts w:asciiTheme="minorHAnsi" w:eastAsia="Calibri" w:hAnsiTheme="minorHAnsi" w:cstheme="minorHAnsi"/>
          <w:b/>
          <w:bCs/>
          <w:color w:val="0070C0"/>
        </w:rPr>
        <w:object w:dxaOrig="8486" w:dyaOrig="2293" w14:anchorId="58ABC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14.75pt" o:ole="">
            <v:imagedata r:id="rId16" o:title=""/>
          </v:shape>
          <o:OLEObject Type="Link" ProgID="Excel.Sheet.12" ShapeID="_x0000_i1025" DrawAspect="Content" r:id="rId17" UpdateMode="Always">
            <o:LinkType>EnhancedMetaFile</o:LinkType>
            <o:LockedField>false</o:LockedField>
          </o:OLEObject>
        </w:object>
      </w:r>
    </w:p>
    <w:p w14:paraId="72705B3D" w14:textId="77777777" w:rsidR="00731A87" w:rsidRPr="00AC7C9F" w:rsidRDefault="00731A87" w:rsidP="00F9554C">
      <w:pPr>
        <w:widowControl/>
        <w:shd w:val="clear" w:color="auto" w:fill="FFFFFF"/>
        <w:jc w:val="both"/>
        <w:rPr>
          <w:rFonts w:asciiTheme="minorHAnsi" w:eastAsia="Calibri" w:hAnsiTheme="minorHAnsi" w:cstheme="minorHAnsi"/>
        </w:rPr>
      </w:pPr>
    </w:p>
    <w:p w14:paraId="2127BF94" w14:textId="1C351680" w:rsidR="00AD5AB2" w:rsidRPr="00AC7C9F" w:rsidRDefault="00C551F6" w:rsidP="00F9554C">
      <w:pPr>
        <w:widowControl/>
        <w:shd w:val="clear" w:color="auto" w:fill="FFFFFF"/>
        <w:jc w:val="both"/>
        <w:rPr>
          <w:rFonts w:asciiTheme="minorHAnsi" w:eastAsia="Calibri" w:hAnsiTheme="minorHAnsi" w:cstheme="minorHAnsi"/>
        </w:rPr>
      </w:pPr>
      <w:r w:rsidRPr="00AC7C9F">
        <w:rPr>
          <w:rFonts w:asciiTheme="minorHAnsi" w:eastAsia="Calibri" w:hAnsiTheme="minorHAnsi" w:cstheme="minorHAnsi"/>
        </w:rPr>
        <w:t xml:space="preserve">Revenue </w:t>
      </w:r>
      <w:r w:rsidR="0001409A" w:rsidRPr="00AC7C9F">
        <w:rPr>
          <w:rFonts w:asciiTheme="minorHAnsi" w:eastAsia="Calibri" w:hAnsiTheme="minorHAnsi" w:cstheme="minorHAnsi"/>
        </w:rPr>
        <w:t xml:space="preserve">in the </w:t>
      </w:r>
      <w:r w:rsidR="008A50A8" w:rsidRPr="00AC7C9F">
        <w:rPr>
          <w:rFonts w:asciiTheme="minorHAnsi" w:eastAsia="Calibri" w:hAnsiTheme="minorHAnsi" w:cstheme="minorHAnsi"/>
        </w:rPr>
        <w:t>second</w:t>
      </w:r>
      <w:r w:rsidR="0001409A" w:rsidRPr="00AC7C9F">
        <w:rPr>
          <w:rFonts w:asciiTheme="minorHAnsi" w:eastAsia="Calibri" w:hAnsiTheme="minorHAnsi" w:cstheme="minorHAnsi"/>
        </w:rPr>
        <w:t xml:space="preserve"> quarter of 2020 ("Q</w:t>
      </w:r>
      <w:r w:rsidR="008A50A8" w:rsidRPr="00AC7C9F">
        <w:rPr>
          <w:rFonts w:asciiTheme="minorHAnsi" w:eastAsia="Calibri" w:hAnsiTheme="minorHAnsi" w:cstheme="minorHAnsi"/>
        </w:rPr>
        <w:t>2</w:t>
      </w:r>
      <w:r w:rsidR="0001409A" w:rsidRPr="00AC7C9F">
        <w:rPr>
          <w:rFonts w:asciiTheme="minorHAnsi" w:eastAsia="Calibri" w:hAnsiTheme="minorHAnsi" w:cstheme="minorHAnsi"/>
        </w:rPr>
        <w:t xml:space="preserve"> 2020") </w:t>
      </w:r>
      <w:r w:rsidRPr="00AC7C9F">
        <w:rPr>
          <w:rFonts w:asciiTheme="minorHAnsi" w:eastAsia="Calibri" w:hAnsiTheme="minorHAnsi" w:cstheme="minorHAnsi"/>
        </w:rPr>
        <w:t xml:space="preserve">increased </w:t>
      </w:r>
      <w:r w:rsidR="00156EE1" w:rsidRPr="00AC7C9F">
        <w:rPr>
          <w:rFonts w:asciiTheme="minorHAnsi" w:eastAsia="Calibri" w:hAnsiTheme="minorHAnsi" w:cstheme="minorHAnsi"/>
        </w:rPr>
        <w:t>7</w:t>
      </w:r>
      <w:r w:rsidR="00181220" w:rsidRPr="00AC7C9F">
        <w:rPr>
          <w:rFonts w:asciiTheme="minorHAnsi" w:eastAsia="Calibri" w:hAnsiTheme="minorHAnsi" w:cstheme="minorHAnsi"/>
        </w:rPr>
        <w:t>3</w:t>
      </w:r>
      <w:r w:rsidR="008A50A8" w:rsidRPr="00AC7C9F">
        <w:rPr>
          <w:rFonts w:asciiTheme="minorHAnsi" w:eastAsia="Calibri" w:hAnsiTheme="minorHAnsi" w:cstheme="minorHAnsi"/>
        </w:rPr>
        <w:t xml:space="preserve"> </w:t>
      </w:r>
      <w:r w:rsidRPr="00AC7C9F">
        <w:rPr>
          <w:rFonts w:asciiTheme="minorHAnsi" w:eastAsia="Calibri" w:hAnsiTheme="minorHAnsi" w:cstheme="minorHAnsi"/>
        </w:rPr>
        <w:t>percent to $</w:t>
      </w:r>
      <w:r w:rsidR="00156EE1" w:rsidRPr="00AC7C9F">
        <w:rPr>
          <w:rFonts w:asciiTheme="minorHAnsi" w:eastAsia="Calibri" w:hAnsiTheme="minorHAnsi" w:cstheme="minorHAnsi"/>
        </w:rPr>
        <w:t>1</w:t>
      </w:r>
      <w:r w:rsidR="00181220" w:rsidRPr="00AC7C9F">
        <w:rPr>
          <w:rFonts w:asciiTheme="minorHAnsi" w:eastAsia="Calibri" w:hAnsiTheme="minorHAnsi" w:cstheme="minorHAnsi"/>
        </w:rPr>
        <w:t>4</w:t>
      </w:r>
      <w:r w:rsidR="00156EE1" w:rsidRPr="00AC7C9F">
        <w:rPr>
          <w:rFonts w:asciiTheme="minorHAnsi" w:eastAsia="Calibri" w:hAnsiTheme="minorHAnsi" w:cstheme="minorHAnsi"/>
        </w:rPr>
        <w:t>.</w:t>
      </w:r>
      <w:r w:rsidR="00181220" w:rsidRPr="00AC7C9F">
        <w:rPr>
          <w:rFonts w:asciiTheme="minorHAnsi" w:eastAsia="Calibri" w:hAnsiTheme="minorHAnsi" w:cstheme="minorHAnsi"/>
        </w:rPr>
        <w:t>9</w:t>
      </w:r>
      <w:r w:rsidRPr="00AC7C9F">
        <w:rPr>
          <w:rFonts w:asciiTheme="minorHAnsi" w:eastAsia="Calibri" w:hAnsiTheme="minorHAnsi" w:cstheme="minorHAnsi"/>
        </w:rPr>
        <w:t xml:space="preserve"> million, compared to $</w:t>
      </w:r>
      <w:r w:rsidR="008A50A8" w:rsidRPr="00AC7C9F">
        <w:rPr>
          <w:rFonts w:asciiTheme="minorHAnsi" w:eastAsia="Calibri" w:hAnsiTheme="minorHAnsi" w:cstheme="minorHAnsi"/>
        </w:rPr>
        <w:t>8.</w:t>
      </w:r>
      <w:r w:rsidRPr="00AC7C9F">
        <w:rPr>
          <w:rFonts w:asciiTheme="minorHAnsi" w:eastAsia="Calibri" w:hAnsiTheme="minorHAnsi" w:cstheme="minorHAnsi"/>
        </w:rPr>
        <w:t xml:space="preserve">6 million in the </w:t>
      </w:r>
      <w:r w:rsidR="008A50A8" w:rsidRPr="00AC7C9F">
        <w:rPr>
          <w:rFonts w:asciiTheme="minorHAnsi" w:eastAsia="Calibri" w:hAnsiTheme="minorHAnsi" w:cstheme="minorHAnsi"/>
        </w:rPr>
        <w:t xml:space="preserve">first </w:t>
      </w:r>
      <w:r w:rsidRPr="00AC7C9F">
        <w:rPr>
          <w:rFonts w:asciiTheme="minorHAnsi" w:eastAsia="Calibri" w:hAnsiTheme="minorHAnsi" w:cstheme="minorHAnsi"/>
        </w:rPr>
        <w:t>quarter of 20</w:t>
      </w:r>
      <w:r w:rsidR="008A50A8" w:rsidRPr="00AC7C9F">
        <w:rPr>
          <w:rFonts w:asciiTheme="minorHAnsi" w:eastAsia="Calibri" w:hAnsiTheme="minorHAnsi" w:cstheme="minorHAnsi"/>
        </w:rPr>
        <w:t>20</w:t>
      </w:r>
      <w:r w:rsidR="00CA3A66" w:rsidRPr="00AC7C9F">
        <w:rPr>
          <w:rFonts w:asciiTheme="minorHAnsi" w:eastAsia="Calibri" w:hAnsiTheme="minorHAnsi" w:cstheme="minorHAnsi"/>
        </w:rPr>
        <w:t xml:space="preserve"> (“Q</w:t>
      </w:r>
      <w:r w:rsidR="008A50A8" w:rsidRPr="00AC7C9F">
        <w:rPr>
          <w:rFonts w:asciiTheme="minorHAnsi" w:eastAsia="Calibri" w:hAnsiTheme="minorHAnsi" w:cstheme="minorHAnsi"/>
        </w:rPr>
        <w:t>1</w:t>
      </w:r>
      <w:r w:rsidR="00CA3A66" w:rsidRPr="00AC7C9F">
        <w:rPr>
          <w:rFonts w:asciiTheme="minorHAnsi" w:eastAsia="Calibri" w:hAnsiTheme="minorHAnsi" w:cstheme="minorHAnsi"/>
        </w:rPr>
        <w:t xml:space="preserve"> 20</w:t>
      </w:r>
      <w:r w:rsidR="008A50A8" w:rsidRPr="00AC7C9F">
        <w:rPr>
          <w:rFonts w:asciiTheme="minorHAnsi" w:eastAsia="Calibri" w:hAnsiTheme="minorHAnsi" w:cstheme="minorHAnsi"/>
        </w:rPr>
        <w:t>20</w:t>
      </w:r>
      <w:r w:rsidR="00CA3A66" w:rsidRPr="00AC7C9F">
        <w:rPr>
          <w:rFonts w:asciiTheme="minorHAnsi" w:eastAsia="Calibri" w:hAnsiTheme="minorHAnsi" w:cstheme="minorHAnsi"/>
        </w:rPr>
        <w:t>”)</w:t>
      </w:r>
      <w:r w:rsidRPr="00AC7C9F">
        <w:rPr>
          <w:rFonts w:asciiTheme="minorHAnsi" w:eastAsia="Calibri" w:hAnsiTheme="minorHAnsi" w:cstheme="minorHAnsi"/>
        </w:rPr>
        <w:t>. The</w:t>
      </w:r>
      <w:r w:rsidR="004A475E" w:rsidRPr="00AC7C9F">
        <w:rPr>
          <w:rFonts w:asciiTheme="minorHAnsi" w:eastAsia="Calibri" w:hAnsiTheme="minorHAnsi" w:cstheme="minorHAnsi"/>
        </w:rPr>
        <w:t xml:space="preserve"> </w:t>
      </w:r>
      <w:r w:rsidR="00156EE1" w:rsidRPr="00AC7C9F">
        <w:rPr>
          <w:rFonts w:asciiTheme="minorHAnsi" w:eastAsia="Calibri" w:hAnsiTheme="minorHAnsi" w:cstheme="minorHAnsi"/>
        </w:rPr>
        <w:t>7</w:t>
      </w:r>
      <w:r w:rsidR="00181220" w:rsidRPr="00AC7C9F">
        <w:rPr>
          <w:rFonts w:asciiTheme="minorHAnsi" w:eastAsia="Calibri" w:hAnsiTheme="minorHAnsi" w:cstheme="minorHAnsi"/>
        </w:rPr>
        <w:t>3</w:t>
      </w:r>
      <w:r w:rsidR="00777F3A" w:rsidRPr="00AC7C9F">
        <w:rPr>
          <w:rFonts w:asciiTheme="minorHAnsi" w:eastAsia="Calibri" w:hAnsiTheme="minorHAnsi" w:cstheme="minorHAnsi"/>
        </w:rPr>
        <w:t xml:space="preserve"> percent</w:t>
      </w:r>
      <w:r w:rsidRPr="00AC7C9F">
        <w:rPr>
          <w:rFonts w:asciiTheme="minorHAnsi" w:eastAsia="Calibri" w:hAnsiTheme="minorHAnsi" w:cstheme="minorHAnsi"/>
        </w:rPr>
        <w:t xml:space="preserve"> increase in revenue was driven by </w:t>
      </w:r>
      <w:r w:rsidR="00FA1011" w:rsidRPr="00AC7C9F">
        <w:rPr>
          <w:rFonts w:asciiTheme="minorHAnsi" w:eastAsia="Calibri" w:hAnsiTheme="minorHAnsi" w:cstheme="minorHAnsi"/>
        </w:rPr>
        <w:t xml:space="preserve">Jushi’s </w:t>
      </w:r>
      <w:r w:rsidR="0034220B" w:rsidRPr="00AC7C9F">
        <w:rPr>
          <w:rFonts w:asciiTheme="minorHAnsi" w:eastAsia="Calibri" w:hAnsiTheme="minorHAnsi" w:cstheme="minorHAnsi"/>
        </w:rPr>
        <w:t xml:space="preserve">acquisition of two medical marijuana dispensaries </w:t>
      </w:r>
      <w:r w:rsidRPr="00AC7C9F">
        <w:rPr>
          <w:rFonts w:asciiTheme="minorHAnsi" w:eastAsia="Calibri" w:hAnsiTheme="minorHAnsi" w:cstheme="minorHAnsi"/>
        </w:rPr>
        <w:t xml:space="preserve">in </w:t>
      </w:r>
      <w:r w:rsidR="00695DDC" w:rsidRPr="00AC7C9F">
        <w:rPr>
          <w:rFonts w:asciiTheme="minorHAnsi" w:eastAsia="Calibri" w:hAnsiTheme="minorHAnsi" w:cstheme="minorHAnsi"/>
        </w:rPr>
        <w:t>Illinois</w:t>
      </w:r>
      <w:r w:rsidR="0034220B" w:rsidRPr="00AC7C9F">
        <w:rPr>
          <w:rFonts w:asciiTheme="minorHAnsi" w:eastAsia="Calibri" w:hAnsiTheme="minorHAnsi" w:cstheme="minorHAnsi"/>
        </w:rPr>
        <w:t>, one of which began serving adult-use customers in March</w:t>
      </w:r>
      <w:r w:rsidR="009E74FE" w:rsidRPr="00AC7C9F">
        <w:rPr>
          <w:rFonts w:asciiTheme="minorHAnsi" w:eastAsia="Calibri" w:hAnsiTheme="minorHAnsi" w:cstheme="minorHAnsi"/>
        </w:rPr>
        <w:t xml:space="preserve"> and </w:t>
      </w:r>
      <w:r w:rsidR="00731A87" w:rsidRPr="00AC7C9F">
        <w:rPr>
          <w:rFonts w:asciiTheme="minorHAnsi" w:eastAsia="Calibri" w:hAnsiTheme="minorHAnsi" w:cstheme="minorHAnsi"/>
        </w:rPr>
        <w:t xml:space="preserve">the other in May, </w:t>
      </w:r>
      <w:r w:rsidR="009E74FE" w:rsidRPr="00AC7C9F">
        <w:rPr>
          <w:rFonts w:asciiTheme="minorHAnsi" w:eastAsia="Calibri" w:hAnsiTheme="minorHAnsi" w:cstheme="minorHAnsi"/>
        </w:rPr>
        <w:t>strong</w:t>
      </w:r>
      <w:r w:rsidR="00731A87" w:rsidRPr="00AC7C9F">
        <w:rPr>
          <w:rFonts w:asciiTheme="minorHAnsi" w:eastAsia="Calibri" w:hAnsiTheme="minorHAnsi" w:cstheme="minorHAnsi"/>
        </w:rPr>
        <w:t xml:space="preserve"> organic</w:t>
      </w:r>
      <w:r w:rsidR="009E74FE" w:rsidRPr="00AC7C9F">
        <w:rPr>
          <w:rFonts w:asciiTheme="minorHAnsi" w:eastAsia="Calibri" w:hAnsiTheme="minorHAnsi" w:cstheme="minorHAnsi"/>
        </w:rPr>
        <w:t xml:space="preserve"> revenue growth at the Company’s </w:t>
      </w:r>
      <w:r w:rsidR="007F5B36" w:rsidRPr="00AC7C9F">
        <w:rPr>
          <w:rFonts w:asciiTheme="minorHAnsi" w:eastAsia="Calibri" w:hAnsiTheme="minorHAnsi" w:cstheme="minorHAnsi"/>
        </w:rPr>
        <w:t xml:space="preserve">BEYOND/HELLO </w:t>
      </w:r>
      <w:r w:rsidR="009E74FE" w:rsidRPr="00AC7C9F">
        <w:rPr>
          <w:rFonts w:asciiTheme="minorHAnsi" w:eastAsia="Calibri" w:hAnsiTheme="minorHAnsi" w:cstheme="minorHAnsi"/>
        </w:rPr>
        <w:t>stores in Pennsylvania</w:t>
      </w:r>
      <w:r w:rsidR="00A076DD" w:rsidRPr="00AC7C9F">
        <w:rPr>
          <w:rFonts w:asciiTheme="minorHAnsi" w:eastAsia="Calibri" w:hAnsiTheme="minorHAnsi" w:cstheme="minorHAnsi"/>
        </w:rPr>
        <w:t>, and successful procurement of product in these two supply constrained markets</w:t>
      </w:r>
      <w:r w:rsidR="009E74FE" w:rsidRPr="00AC7C9F">
        <w:rPr>
          <w:rFonts w:asciiTheme="minorHAnsi" w:eastAsia="Calibri" w:hAnsiTheme="minorHAnsi" w:cstheme="minorHAnsi"/>
        </w:rPr>
        <w:t>.</w:t>
      </w:r>
      <w:r w:rsidR="0034220B" w:rsidRPr="00AC7C9F">
        <w:rPr>
          <w:rFonts w:asciiTheme="minorHAnsi" w:eastAsia="Calibri" w:hAnsiTheme="minorHAnsi" w:cstheme="minorHAnsi"/>
        </w:rPr>
        <w:t xml:space="preserve"> </w:t>
      </w:r>
      <w:r w:rsidRPr="00AC7C9F">
        <w:rPr>
          <w:rFonts w:asciiTheme="minorHAnsi" w:eastAsia="Calibri" w:hAnsiTheme="minorHAnsi" w:cstheme="minorHAnsi"/>
        </w:rPr>
        <w:t xml:space="preserve"> </w:t>
      </w:r>
    </w:p>
    <w:p w14:paraId="4C2C3C34" w14:textId="580E78BF" w:rsidR="00DF557D" w:rsidRPr="00AC7C9F" w:rsidRDefault="00DF557D" w:rsidP="00F9554C">
      <w:pPr>
        <w:widowControl/>
        <w:shd w:val="clear" w:color="auto" w:fill="FFFFFF"/>
        <w:jc w:val="both"/>
        <w:rPr>
          <w:rFonts w:asciiTheme="minorHAnsi" w:eastAsia="Calibri" w:hAnsiTheme="minorHAnsi" w:cstheme="minorHAnsi"/>
        </w:rPr>
      </w:pPr>
    </w:p>
    <w:p w14:paraId="0640061D" w14:textId="09B4A4A5" w:rsidR="00AD5AB2" w:rsidRPr="00AC7C9F" w:rsidRDefault="00C551F6" w:rsidP="00F9554C">
      <w:pPr>
        <w:widowControl/>
        <w:shd w:val="clear" w:color="auto" w:fill="FFFFFF"/>
        <w:jc w:val="both"/>
        <w:rPr>
          <w:rFonts w:asciiTheme="minorHAnsi" w:eastAsia="Calibri" w:hAnsiTheme="minorHAnsi" w:cstheme="minorHAnsi"/>
        </w:rPr>
      </w:pPr>
      <w:bookmarkStart w:id="4" w:name="_Hlk48587048"/>
      <w:r w:rsidRPr="00AC7C9F">
        <w:rPr>
          <w:rFonts w:asciiTheme="minorHAnsi" w:eastAsia="Calibri" w:hAnsiTheme="minorHAnsi" w:cstheme="minorHAnsi"/>
        </w:rPr>
        <w:t xml:space="preserve">Gross profit </w:t>
      </w:r>
      <w:r w:rsidR="00CA3A66" w:rsidRPr="00AC7C9F">
        <w:rPr>
          <w:rFonts w:asciiTheme="minorHAnsi" w:eastAsia="Calibri" w:hAnsiTheme="minorHAnsi" w:cstheme="minorHAnsi"/>
        </w:rPr>
        <w:t>in Q</w:t>
      </w:r>
      <w:r w:rsidR="008A50A8" w:rsidRPr="00AC7C9F">
        <w:rPr>
          <w:rFonts w:asciiTheme="minorHAnsi" w:eastAsia="Calibri" w:hAnsiTheme="minorHAnsi" w:cstheme="minorHAnsi"/>
        </w:rPr>
        <w:t>2</w:t>
      </w:r>
      <w:r w:rsidR="00CA3A66" w:rsidRPr="00AC7C9F">
        <w:rPr>
          <w:rFonts w:asciiTheme="minorHAnsi" w:eastAsia="Calibri" w:hAnsiTheme="minorHAnsi" w:cstheme="minorHAnsi"/>
        </w:rPr>
        <w:t xml:space="preserve"> 2020</w:t>
      </w:r>
      <w:r w:rsidRPr="00AC7C9F">
        <w:rPr>
          <w:rFonts w:asciiTheme="minorHAnsi" w:eastAsia="Calibri" w:hAnsiTheme="minorHAnsi" w:cstheme="minorHAnsi"/>
        </w:rPr>
        <w:t xml:space="preserve"> was </w:t>
      </w:r>
      <w:r w:rsidR="00FA1011" w:rsidRPr="00AC7C9F">
        <w:rPr>
          <w:rFonts w:asciiTheme="minorHAnsi" w:eastAsia="Calibri" w:hAnsiTheme="minorHAnsi" w:cstheme="minorHAnsi"/>
        </w:rPr>
        <w:t>$7.5</w:t>
      </w:r>
      <w:r w:rsidR="00B20EF9" w:rsidRPr="00AC7C9F">
        <w:rPr>
          <w:rFonts w:asciiTheme="minorHAnsi" w:eastAsia="Calibri" w:hAnsiTheme="minorHAnsi" w:cstheme="minorHAnsi"/>
        </w:rPr>
        <w:t xml:space="preserve"> </w:t>
      </w:r>
      <w:r w:rsidRPr="00AC7C9F">
        <w:rPr>
          <w:rFonts w:asciiTheme="minorHAnsi" w:eastAsia="Calibri" w:hAnsiTheme="minorHAnsi" w:cstheme="minorHAnsi"/>
        </w:rPr>
        <w:t xml:space="preserve">million, resulting in </w:t>
      </w:r>
      <w:r w:rsidR="004D4A88" w:rsidRPr="00AC7C9F">
        <w:rPr>
          <w:rFonts w:asciiTheme="minorHAnsi" w:eastAsia="Calibri" w:hAnsiTheme="minorHAnsi" w:cstheme="minorHAnsi"/>
        </w:rPr>
        <w:t xml:space="preserve">a </w:t>
      </w:r>
      <w:r w:rsidRPr="00AC7C9F">
        <w:rPr>
          <w:rFonts w:asciiTheme="minorHAnsi" w:eastAsia="Calibri" w:hAnsiTheme="minorHAnsi" w:cstheme="minorHAnsi"/>
        </w:rPr>
        <w:t xml:space="preserve">gross margin of </w:t>
      </w:r>
      <w:r w:rsidR="00FA1011" w:rsidRPr="00AC7C9F">
        <w:rPr>
          <w:rFonts w:asciiTheme="minorHAnsi" w:eastAsia="Calibri" w:hAnsiTheme="minorHAnsi" w:cstheme="minorHAnsi"/>
        </w:rPr>
        <w:t>50</w:t>
      </w:r>
      <w:r w:rsidR="00B20EF9" w:rsidRPr="00AC7C9F">
        <w:rPr>
          <w:rFonts w:asciiTheme="minorHAnsi" w:eastAsia="Calibri" w:hAnsiTheme="minorHAnsi" w:cstheme="minorHAnsi"/>
        </w:rPr>
        <w:t xml:space="preserve"> </w:t>
      </w:r>
      <w:r w:rsidRPr="00AC7C9F">
        <w:rPr>
          <w:rFonts w:asciiTheme="minorHAnsi" w:eastAsia="Calibri" w:hAnsiTheme="minorHAnsi" w:cstheme="minorHAnsi"/>
        </w:rPr>
        <w:t>percent, compared to $</w:t>
      </w:r>
      <w:r w:rsidR="008A50A8" w:rsidRPr="00AC7C9F">
        <w:rPr>
          <w:rFonts w:asciiTheme="minorHAnsi" w:eastAsia="Calibri" w:hAnsiTheme="minorHAnsi" w:cstheme="minorHAnsi"/>
        </w:rPr>
        <w:t>4.2</w:t>
      </w:r>
      <w:r w:rsidRPr="00AC7C9F">
        <w:rPr>
          <w:rFonts w:asciiTheme="minorHAnsi" w:eastAsia="Calibri" w:hAnsiTheme="minorHAnsi" w:cstheme="minorHAnsi"/>
        </w:rPr>
        <w:t xml:space="preserve"> million </w:t>
      </w:r>
      <w:r w:rsidR="00716A29" w:rsidRPr="00AC7C9F">
        <w:rPr>
          <w:rFonts w:asciiTheme="minorHAnsi" w:eastAsia="Calibri" w:hAnsiTheme="minorHAnsi" w:cstheme="minorHAnsi"/>
        </w:rPr>
        <w:t xml:space="preserve">with a gross margin of 48 percent </w:t>
      </w:r>
      <w:r w:rsidR="00CA3A66" w:rsidRPr="00AC7C9F">
        <w:rPr>
          <w:rFonts w:asciiTheme="minorHAnsi" w:eastAsia="Calibri" w:hAnsiTheme="minorHAnsi" w:cstheme="minorHAnsi"/>
        </w:rPr>
        <w:t>in Q</w:t>
      </w:r>
      <w:r w:rsidR="008A50A8" w:rsidRPr="00AC7C9F">
        <w:rPr>
          <w:rFonts w:asciiTheme="minorHAnsi" w:eastAsia="Calibri" w:hAnsiTheme="minorHAnsi" w:cstheme="minorHAnsi"/>
        </w:rPr>
        <w:t>1</w:t>
      </w:r>
      <w:r w:rsidR="00CA3A66" w:rsidRPr="00AC7C9F">
        <w:rPr>
          <w:rFonts w:asciiTheme="minorHAnsi" w:eastAsia="Calibri" w:hAnsiTheme="minorHAnsi" w:cstheme="minorHAnsi"/>
        </w:rPr>
        <w:t xml:space="preserve"> 20</w:t>
      </w:r>
      <w:r w:rsidR="008A50A8" w:rsidRPr="00AC7C9F">
        <w:rPr>
          <w:rFonts w:asciiTheme="minorHAnsi" w:eastAsia="Calibri" w:hAnsiTheme="minorHAnsi" w:cstheme="minorHAnsi"/>
        </w:rPr>
        <w:t>20</w:t>
      </w:r>
      <w:r w:rsidRPr="00AC7C9F">
        <w:rPr>
          <w:rFonts w:asciiTheme="minorHAnsi" w:eastAsia="Calibri" w:hAnsiTheme="minorHAnsi" w:cstheme="minorHAnsi"/>
        </w:rPr>
        <w:t xml:space="preserve">. The </w:t>
      </w:r>
      <w:r w:rsidR="00B20EF9" w:rsidRPr="00AC7C9F">
        <w:rPr>
          <w:rFonts w:asciiTheme="minorHAnsi" w:eastAsia="Calibri" w:hAnsiTheme="minorHAnsi" w:cstheme="minorHAnsi"/>
        </w:rPr>
        <w:t>$</w:t>
      </w:r>
      <w:r w:rsidR="00FA1011" w:rsidRPr="00AC7C9F">
        <w:rPr>
          <w:rFonts w:asciiTheme="minorHAnsi" w:eastAsia="Calibri" w:hAnsiTheme="minorHAnsi" w:cstheme="minorHAnsi"/>
        </w:rPr>
        <w:t>3.3</w:t>
      </w:r>
      <w:r w:rsidR="00B20EF9" w:rsidRPr="00AC7C9F">
        <w:rPr>
          <w:rFonts w:asciiTheme="minorHAnsi" w:eastAsia="Calibri" w:hAnsiTheme="minorHAnsi" w:cstheme="minorHAnsi"/>
        </w:rPr>
        <w:t xml:space="preserve"> million</w:t>
      </w:r>
      <w:r w:rsidR="005A73CA" w:rsidRPr="00AC7C9F">
        <w:rPr>
          <w:rFonts w:asciiTheme="minorHAnsi" w:eastAsia="Calibri" w:hAnsiTheme="minorHAnsi" w:cstheme="minorHAnsi"/>
        </w:rPr>
        <w:t>,</w:t>
      </w:r>
      <w:r w:rsidR="00B20EF9" w:rsidRPr="00AC7C9F">
        <w:rPr>
          <w:rFonts w:asciiTheme="minorHAnsi" w:eastAsia="Calibri" w:hAnsiTheme="minorHAnsi" w:cstheme="minorHAnsi"/>
        </w:rPr>
        <w:t xml:space="preserve"> or </w:t>
      </w:r>
      <w:r w:rsidR="00F254A1" w:rsidRPr="00AC7C9F">
        <w:rPr>
          <w:rFonts w:asciiTheme="minorHAnsi" w:eastAsia="Calibri" w:hAnsiTheme="minorHAnsi" w:cstheme="minorHAnsi"/>
        </w:rPr>
        <w:t xml:space="preserve">80 </w:t>
      </w:r>
      <w:r w:rsidR="00B20EF9" w:rsidRPr="00AC7C9F">
        <w:rPr>
          <w:rFonts w:asciiTheme="minorHAnsi" w:eastAsia="Calibri" w:hAnsiTheme="minorHAnsi" w:cstheme="minorHAnsi"/>
        </w:rPr>
        <w:t xml:space="preserve">percent </w:t>
      </w:r>
      <w:r w:rsidRPr="00AC7C9F">
        <w:rPr>
          <w:rFonts w:asciiTheme="minorHAnsi" w:eastAsia="Calibri" w:hAnsiTheme="minorHAnsi" w:cstheme="minorHAnsi"/>
        </w:rPr>
        <w:t xml:space="preserve">increase </w:t>
      </w:r>
      <w:r w:rsidR="006966B3" w:rsidRPr="00AC7C9F">
        <w:rPr>
          <w:rFonts w:asciiTheme="minorHAnsi" w:eastAsia="Calibri" w:hAnsiTheme="minorHAnsi" w:cstheme="minorHAnsi"/>
        </w:rPr>
        <w:t xml:space="preserve">in gross profit </w:t>
      </w:r>
      <w:r w:rsidRPr="00AC7C9F">
        <w:rPr>
          <w:rFonts w:asciiTheme="minorHAnsi" w:eastAsia="Calibri" w:hAnsiTheme="minorHAnsi" w:cstheme="minorHAnsi"/>
        </w:rPr>
        <w:t xml:space="preserve">over the prior </w:t>
      </w:r>
      <w:r w:rsidR="000D6691" w:rsidRPr="00AC7C9F">
        <w:rPr>
          <w:rFonts w:asciiTheme="minorHAnsi" w:eastAsia="Calibri" w:hAnsiTheme="minorHAnsi" w:cstheme="minorHAnsi"/>
        </w:rPr>
        <w:t xml:space="preserve">quarter </w:t>
      </w:r>
      <w:r w:rsidRPr="00AC7C9F">
        <w:rPr>
          <w:rFonts w:asciiTheme="minorHAnsi" w:eastAsia="Calibri" w:hAnsiTheme="minorHAnsi" w:cstheme="minorHAnsi"/>
        </w:rPr>
        <w:t xml:space="preserve">was primarily </w:t>
      </w:r>
      <w:r w:rsidR="009E74FE" w:rsidRPr="00AC7C9F">
        <w:rPr>
          <w:rFonts w:asciiTheme="minorHAnsi" w:eastAsia="Calibri" w:hAnsiTheme="minorHAnsi" w:cstheme="minorHAnsi"/>
        </w:rPr>
        <w:t>due to</w:t>
      </w:r>
      <w:r w:rsidR="00C251F6" w:rsidRPr="00AC7C9F">
        <w:rPr>
          <w:rFonts w:asciiTheme="minorHAnsi" w:eastAsia="Calibri" w:hAnsiTheme="minorHAnsi" w:cstheme="minorHAnsi"/>
        </w:rPr>
        <w:t xml:space="preserve"> </w:t>
      </w:r>
      <w:r w:rsidR="00B108D8" w:rsidRPr="00AC7C9F">
        <w:rPr>
          <w:rFonts w:asciiTheme="minorHAnsi" w:eastAsia="Calibri" w:hAnsiTheme="minorHAnsi" w:cstheme="minorHAnsi"/>
        </w:rPr>
        <w:t xml:space="preserve">an increase in </w:t>
      </w:r>
      <w:r w:rsidR="009E74FE" w:rsidRPr="00AC7C9F">
        <w:rPr>
          <w:rFonts w:asciiTheme="minorHAnsi" w:eastAsia="Calibri" w:hAnsiTheme="minorHAnsi" w:cstheme="minorHAnsi"/>
          <w:shd w:val="clear" w:color="auto" w:fill="FFFFFF" w:themeFill="background1"/>
        </w:rPr>
        <w:t xml:space="preserve">adult-use sales, improved product mix, </w:t>
      </w:r>
      <w:r w:rsidR="00C245BA" w:rsidRPr="00AC7C9F">
        <w:rPr>
          <w:rFonts w:asciiTheme="minorHAnsi" w:eastAsia="Calibri" w:hAnsiTheme="minorHAnsi" w:cstheme="minorHAnsi"/>
          <w:color w:val="000000"/>
          <w:shd w:val="clear" w:color="auto" w:fill="FFFFFF" w:themeFill="background1"/>
        </w:rPr>
        <w:t>improved</w:t>
      </w:r>
      <w:r w:rsidR="009E74FE" w:rsidRPr="00AC7C9F">
        <w:rPr>
          <w:rFonts w:asciiTheme="minorHAnsi" w:eastAsia="Calibri" w:hAnsiTheme="minorHAnsi" w:cstheme="minorHAnsi"/>
          <w:color w:val="000000"/>
          <w:shd w:val="clear" w:color="auto" w:fill="FFFFFF" w:themeFill="background1"/>
        </w:rPr>
        <w:t xml:space="preserve"> purchasing practices and more disciplined promotional offers</w:t>
      </w:r>
      <w:r w:rsidR="00C02E57" w:rsidRPr="00AC7C9F">
        <w:rPr>
          <w:rFonts w:asciiTheme="minorHAnsi" w:eastAsia="Calibri" w:hAnsiTheme="minorHAnsi" w:cstheme="minorHAnsi"/>
          <w:shd w:val="clear" w:color="auto" w:fill="FFFFFF" w:themeFill="background1"/>
        </w:rPr>
        <w:t>.</w:t>
      </w:r>
    </w:p>
    <w:bookmarkEnd w:id="4"/>
    <w:p w14:paraId="61372B06" w14:textId="77777777" w:rsidR="00AD5AB2" w:rsidRPr="00AC7C9F" w:rsidRDefault="00AD5AB2" w:rsidP="00F9554C">
      <w:pPr>
        <w:widowControl/>
        <w:shd w:val="clear" w:color="auto" w:fill="FFFFFF"/>
        <w:ind w:left="720"/>
        <w:jc w:val="both"/>
        <w:rPr>
          <w:rFonts w:asciiTheme="minorHAnsi" w:eastAsia="Calibri" w:hAnsiTheme="minorHAnsi" w:cstheme="minorHAnsi"/>
        </w:rPr>
      </w:pPr>
    </w:p>
    <w:p w14:paraId="1F6CB8AC" w14:textId="50113A8E" w:rsidR="009D4DA5" w:rsidRPr="00AC7C9F" w:rsidRDefault="00CA3A66" w:rsidP="00F9554C">
      <w:pPr>
        <w:widowControl/>
        <w:shd w:val="clear" w:color="auto" w:fill="FFFFFF"/>
        <w:jc w:val="both"/>
        <w:rPr>
          <w:rFonts w:asciiTheme="minorHAnsi" w:eastAsia="Calibri" w:hAnsiTheme="minorHAnsi" w:cstheme="minorHAnsi"/>
        </w:rPr>
      </w:pPr>
      <w:r w:rsidRPr="00AC7C9F">
        <w:rPr>
          <w:rFonts w:asciiTheme="minorHAnsi" w:eastAsia="Calibri" w:hAnsiTheme="minorHAnsi" w:cstheme="minorHAnsi"/>
        </w:rPr>
        <w:t>Q</w:t>
      </w:r>
      <w:r w:rsidR="008A50A8" w:rsidRPr="00AC7C9F">
        <w:rPr>
          <w:rFonts w:asciiTheme="minorHAnsi" w:eastAsia="Calibri" w:hAnsiTheme="minorHAnsi" w:cstheme="minorHAnsi"/>
        </w:rPr>
        <w:t>2</w:t>
      </w:r>
      <w:r w:rsidRPr="00AC7C9F">
        <w:rPr>
          <w:rFonts w:asciiTheme="minorHAnsi" w:eastAsia="Calibri" w:hAnsiTheme="minorHAnsi" w:cstheme="minorHAnsi"/>
        </w:rPr>
        <w:t xml:space="preserve"> 2020 n</w:t>
      </w:r>
      <w:r w:rsidR="00C551F6" w:rsidRPr="00AC7C9F">
        <w:rPr>
          <w:rFonts w:asciiTheme="minorHAnsi" w:eastAsia="Calibri" w:hAnsiTheme="minorHAnsi" w:cstheme="minorHAnsi"/>
        </w:rPr>
        <w:t>et loss was $</w:t>
      </w:r>
      <w:r w:rsidR="004633AB" w:rsidRPr="00AC7C9F">
        <w:rPr>
          <w:rFonts w:asciiTheme="minorHAnsi" w:eastAsia="Calibri" w:hAnsiTheme="minorHAnsi" w:cstheme="minorHAnsi"/>
        </w:rPr>
        <w:t>9.</w:t>
      </w:r>
      <w:r w:rsidR="00372B1C" w:rsidRPr="00AC7C9F">
        <w:rPr>
          <w:rFonts w:asciiTheme="minorHAnsi" w:eastAsia="Calibri" w:hAnsiTheme="minorHAnsi" w:cstheme="minorHAnsi"/>
        </w:rPr>
        <w:t>3</w:t>
      </w:r>
      <w:r w:rsidR="00C551F6" w:rsidRPr="00AC7C9F">
        <w:rPr>
          <w:rFonts w:asciiTheme="minorHAnsi" w:eastAsia="Calibri" w:hAnsiTheme="minorHAnsi" w:cstheme="minorHAnsi"/>
        </w:rPr>
        <w:t xml:space="preserve"> million, or $</w:t>
      </w:r>
      <w:r w:rsidR="00FA1011" w:rsidRPr="00AC7C9F">
        <w:rPr>
          <w:rFonts w:asciiTheme="minorHAnsi" w:eastAsia="Calibri" w:hAnsiTheme="minorHAnsi" w:cstheme="minorHAnsi"/>
        </w:rPr>
        <w:t>0.</w:t>
      </w:r>
      <w:r w:rsidR="004065BE" w:rsidRPr="00AC7C9F">
        <w:rPr>
          <w:rFonts w:asciiTheme="minorHAnsi" w:eastAsia="Calibri" w:hAnsiTheme="minorHAnsi" w:cstheme="minorHAnsi"/>
        </w:rPr>
        <w:t>1</w:t>
      </w:r>
      <w:r w:rsidR="004633AB" w:rsidRPr="00AC7C9F">
        <w:rPr>
          <w:rFonts w:asciiTheme="minorHAnsi" w:eastAsia="Calibri" w:hAnsiTheme="minorHAnsi" w:cstheme="minorHAnsi"/>
        </w:rPr>
        <w:t>0</w:t>
      </w:r>
      <w:r w:rsidR="004065BE" w:rsidRPr="00AC7C9F">
        <w:rPr>
          <w:rFonts w:asciiTheme="minorHAnsi" w:eastAsia="Calibri" w:hAnsiTheme="minorHAnsi" w:cstheme="minorHAnsi"/>
        </w:rPr>
        <w:t xml:space="preserve"> </w:t>
      </w:r>
      <w:r w:rsidR="00C551F6" w:rsidRPr="00AC7C9F">
        <w:rPr>
          <w:rFonts w:asciiTheme="minorHAnsi" w:eastAsia="Calibri" w:hAnsiTheme="minorHAnsi" w:cstheme="minorHAnsi"/>
        </w:rPr>
        <w:t xml:space="preserve">per diluted share, compared to a net </w:t>
      </w:r>
      <w:r w:rsidR="00AB1205" w:rsidRPr="00AC7C9F">
        <w:rPr>
          <w:rFonts w:asciiTheme="minorHAnsi" w:eastAsia="Calibri" w:hAnsiTheme="minorHAnsi" w:cstheme="minorHAnsi"/>
        </w:rPr>
        <w:t xml:space="preserve">loss </w:t>
      </w:r>
      <w:r w:rsidR="00C551F6" w:rsidRPr="00AC7C9F">
        <w:rPr>
          <w:rFonts w:asciiTheme="minorHAnsi" w:eastAsia="Calibri" w:hAnsiTheme="minorHAnsi" w:cstheme="minorHAnsi"/>
        </w:rPr>
        <w:t>of $</w:t>
      </w:r>
      <w:r w:rsidR="00AB1205" w:rsidRPr="00AC7C9F">
        <w:rPr>
          <w:rFonts w:asciiTheme="minorHAnsi" w:eastAsia="Calibri" w:hAnsiTheme="minorHAnsi" w:cstheme="minorHAnsi"/>
        </w:rPr>
        <w:t>1</w:t>
      </w:r>
      <w:r w:rsidR="008A50A8" w:rsidRPr="00AC7C9F">
        <w:rPr>
          <w:rFonts w:asciiTheme="minorHAnsi" w:eastAsia="Calibri" w:hAnsiTheme="minorHAnsi" w:cstheme="minorHAnsi"/>
        </w:rPr>
        <w:t>5.9</w:t>
      </w:r>
      <w:r w:rsidR="00C551F6" w:rsidRPr="00AC7C9F">
        <w:rPr>
          <w:rFonts w:asciiTheme="minorHAnsi" w:eastAsia="Calibri" w:hAnsiTheme="minorHAnsi" w:cstheme="minorHAnsi"/>
        </w:rPr>
        <w:t xml:space="preserve"> million, or </w:t>
      </w:r>
      <w:r w:rsidR="00FA1011" w:rsidRPr="00AC7C9F">
        <w:rPr>
          <w:rFonts w:asciiTheme="minorHAnsi" w:eastAsia="Calibri" w:hAnsiTheme="minorHAnsi" w:cstheme="minorHAnsi"/>
        </w:rPr>
        <w:t>$</w:t>
      </w:r>
      <w:r w:rsidR="00C551F6" w:rsidRPr="00AC7C9F">
        <w:rPr>
          <w:rFonts w:asciiTheme="minorHAnsi" w:eastAsia="Calibri" w:hAnsiTheme="minorHAnsi" w:cstheme="minorHAnsi"/>
        </w:rPr>
        <w:t>0.</w:t>
      </w:r>
      <w:r w:rsidR="00AB1205" w:rsidRPr="00AC7C9F">
        <w:rPr>
          <w:rFonts w:asciiTheme="minorHAnsi" w:eastAsia="Calibri" w:hAnsiTheme="minorHAnsi" w:cstheme="minorHAnsi"/>
        </w:rPr>
        <w:t>1</w:t>
      </w:r>
      <w:r w:rsidR="008A50A8" w:rsidRPr="00AC7C9F">
        <w:rPr>
          <w:rFonts w:asciiTheme="minorHAnsi" w:eastAsia="Calibri" w:hAnsiTheme="minorHAnsi" w:cstheme="minorHAnsi"/>
        </w:rPr>
        <w:t>7</w:t>
      </w:r>
      <w:r w:rsidR="00C551F6" w:rsidRPr="00AC7C9F">
        <w:rPr>
          <w:rFonts w:asciiTheme="minorHAnsi" w:eastAsia="Calibri" w:hAnsiTheme="minorHAnsi" w:cstheme="minorHAnsi"/>
        </w:rPr>
        <w:t xml:space="preserve"> per </w:t>
      </w:r>
      <w:r w:rsidR="00A30B5F" w:rsidRPr="00AC7C9F">
        <w:rPr>
          <w:rFonts w:asciiTheme="minorHAnsi" w:eastAsia="Calibri" w:hAnsiTheme="minorHAnsi" w:cstheme="minorHAnsi"/>
        </w:rPr>
        <w:t xml:space="preserve">diluted </w:t>
      </w:r>
      <w:r w:rsidR="00C551F6" w:rsidRPr="00AC7C9F">
        <w:rPr>
          <w:rFonts w:asciiTheme="minorHAnsi" w:eastAsia="Calibri" w:hAnsiTheme="minorHAnsi" w:cstheme="minorHAnsi"/>
        </w:rPr>
        <w:t xml:space="preserve">share, in </w:t>
      </w:r>
      <w:r w:rsidRPr="00AC7C9F">
        <w:rPr>
          <w:rFonts w:asciiTheme="minorHAnsi" w:eastAsia="Calibri" w:hAnsiTheme="minorHAnsi" w:cstheme="minorHAnsi"/>
        </w:rPr>
        <w:t>Q</w:t>
      </w:r>
      <w:r w:rsidR="008A50A8" w:rsidRPr="00AC7C9F">
        <w:rPr>
          <w:rFonts w:asciiTheme="minorHAnsi" w:eastAsia="Calibri" w:hAnsiTheme="minorHAnsi" w:cstheme="minorHAnsi"/>
        </w:rPr>
        <w:t>1</w:t>
      </w:r>
      <w:r w:rsidR="00C551F6" w:rsidRPr="00AC7C9F">
        <w:rPr>
          <w:rFonts w:asciiTheme="minorHAnsi" w:eastAsia="Calibri" w:hAnsiTheme="minorHAnsi" w:cstheme="minorHAnsi"/>
        </w:rPr>
        <w:t xml:space="preserve"> 20</w:t>
      </w:r>
      <w:r w:rsidR="008A50A8" w:rsidRPr="00AC7C9F">
        <w:rPr>
          <w:rFonts w:asciiTheme="minorHAnsi" w:eastAsia="Calibri" w:hAnsiTheme="minorHAnsi" w:cstheme="minorHAnsi"/>
        </w:rPr>
        <w:t>20</w:t>
      </w:r>
      <w:r w:rsidR="00C551F6" w:rsidRPr="00AC7C9F">
        <w:rPr>
          <w:rFonts w:asciiTheme="minorHAnsi" w:eastAsia="Calibri" w:hAnsiTheme="minorHAnsi" w:cstheme="minorHAnsi"/>
        </w:rPr>
        <w:t>.</w:t>
      </w:r>
      <w:r w:rsidR="008521A0" w:rsidRPr="00AC7C9F">
        <w:rPr>
          <w:rFonts w:asciiTheme="minorHAnsi" w:eastAsia="Calibri" w:hAnsiTheme="minorHAnsi" w:cstheme="minorHAnsi"/>
        </w:rPr>
        <w:t xml:space="preserve"> </w:t>
      </w:r>
      <w:bookmarkStart w:id="5" w:name="_Hlk39585323"/>
      <w:r w:rsidR="00A2151D" w:rsidRPr="00AC7C9F">
        <w:rPr>
          <w:rFonts w:asciiTheme="minorHAnsi" w:eastAsia="Calibri" w:hAnsiTheme="minorHAnsi" w:cstheme="minorHAnsi"/>
        </w:rPr>
        <w:t xml:space="preserve">The $6.6 million reduction of net loss in the second quarter was driven primarily by both higher revenue and gross profit. In addition, the Company recorded a </w:t>
      </w:r>
      <w:r w:rsidR="006D3BA8">
        <w:rPr>
          <w:rFonts w:asciiTheme="minorHAnsi" w:eastAsia="Calibri" w:hAnsiTheme="minorHAnsi" w:cstheme="minorHAnsi"/>
        </w:rPr>
        <w:t xml:space="preserve">$2.3 million </w:t>
      </w:r>
      <w:r w:rsidR="00A2151D" w:rsidRPr="00AC7C9F">
        <w:rPr>
          <w:rFonts w:asciiTheme="minorHAnsi" w:eastAsia="Calibri" w:hAnsiTheme="minorHAnsi" w:cstheme="minorHAnsi"/>
        </w:rPr>
        <w:t xml:space="preserve">gain on investments and financial assets as a result of improved market conditions, as well as an offsetting </w:t>
      </w:r>
      <w:r w:rsidR="004E0258" w:rsidRPr="00AC7C9F">
        <w:rPr>
          <w:rFonts w:asciiTheme="minorHAnsi" w:eastAsia="Calibri" w:hAnsiTheme="minorHAnsi" w:cstheme="minorHAnsi"/>
        </w:rPr>
        <w:t xml:space="preserve">$3.7 million fair value loss on derivative warrants issued in connection with the debt offering </w:t>
      </w:r>
      <w:r w:rsidR="00891D94">
        <w:rPr>
          <w:rFonts w:asciiTheme="minorHAnsi" w:eastAsia="Calibri" w:hAnsiTheme="minorHAnsi" w:cstheme="minorHAnsi"/>
        </w:rPr>
        <w:t xml:space="preserve">that was </w:t>
      </w:r>
      <w:r w:rsidR="004E0258" w:rsidRPr="00AC7C9F">
        <w:rPr>
          <w:rFonts w:asciiTheme="minorHAnsi" w:eastAsia="Calibri" w:hAnsiTheme="minorHAnsi" w:cstheme="minorHAnsi"/>
        </w:rPr>
        <w:t xml:space="preserve">announced in December 2019 and June 2020. </w:t>
      </w:r>
    </w:p>
    <w:bookmarkEnd w:id="5"/>
    <w:p w14:paraId="63CBB1C8" w14:textId="1870256B" w:rsidR="00AC69D3" w:rsidRPr="00AC7C9F" w:rsidRDefault="00AC69D3" w:rsidP="00F9554C">
      <w:pPr>
        <w:widowControl/>
        <w:shd w:val="clear" w:color="auto" w:fill="FFFFFF"/>
        <w:jc w:val="both"/>
        <w:rPr>
          <w:rFonts w:asciiTheme="minorHAnsi" w:eastAsia="Calibri" w:hAnsiTheme="minorHAnsi" w:cstheme="minorHAnsi"/>
        </w:rPr>
      </w:pPr>
    </w:p>
    <w:p w14:paraId="21583298" w14:textId="1A0DF4B7" w:rsidR="00AC69D3" w:rsidRPr="00AC7C9F" w:rsidRDefault="00AC69D3" w:rsidP="00F9554C">
      <w:pPr>
        <w:widowControl/>
        <w:shd w:val="clear" w:color="auto" w:fill="FFFFFF"/>
        <w:jc w:val="both"/>
        <w:rPr>
          <w:rFonts w:asciiTheme="minorHAnsi" w:eastAsia="Calibri" w:hAnsiTheme="minorHAnsi" w:cstheme="minorHAnsi"/>
        </w:rPr>
      </w:pPr>
      <w:r w:rsidRPr="00AC7C9F">
        <w:rPr>
          <w:rFonts w:asciiTheme="minorHAnsi" w:eastAsia="Calibri" w:hAnsiTheme="minorHAnsi" w:cstheme="minorHAnsi"/>
          <w:shd w:val="clear" w:color="auto" w:fill="FEFEFE"/>
        </w:rPr>
        <w:t xml:space="preserve">Adjusted EBITDA (Loss) </w:t>
      </w:r>
      <w:r w:rsidR="00CA3A66" w:rsidRPr="00AC7C9F">
        <w:rPr>
          <w:rFonts w:asciiTheme="minorHAnsi" w:eastAsia="Calibri" w:hAnsiTheme="minorHAnsi" w:cstheme="minorHAnsi"/>
          <w:shd w:val="clear" w:color="auto" w:fill="FEFEFE"/>
        </w:rPr>
        <w:t>in Q</w:t>
      </w:r>
      <w:r w:rsidR="008A50A8" w:rsidRPr="00AC7C9F">
        <w:rPr>
          <w:rFonts w:asciiTheme="minorHAnsi" w:eastAsia="Calibri" w:hAnsiTheme="minorHAnsi" w:cstheme="minorHAnsi"/>
          <w:shd w:val="clear" w:color="auto" w:fill="FEFEFE"/>
        </w:rPr>
        <w:t>2</w:t>
      </w:r>
      <w:r w:rsidRPr="00AC7C9F">
        <w:rPr>
          <w:rFonts w:asciiTheme="minorHAnsi" w:eastAsia="Calibri" w:hAnsiTheme="minorHAnsi" w:cstheme="minorHAnsi"/>
          <w:shd w:val="clear" w:color="auto" w:fill="FEFEFE"/>
        </w:rPr>
        <w:t xml:space="preserve"> 20</w:t>
      </w:r>
      <w:r w:rsidR="00F66FA4" w:rsidRPr="00AC7C9F">
        <w:rPr>
          <w:rFonts w:asciiTheme="minorHAnsi" w:eastAsia="Calibri" w:hAnsiTheme="minorHAnsi" w:cstheme="minorHAnsi"/>
          <w:shd w:val="clear" w:color="auto" w:fill="FEFEFE"/>
        </w:rPr>
        <w:t>20</w:t>
      </w:r>
      <w:r w:rsidRPr="00AC7C9F">
        <w:rPr>
          <w:rFonts w:asciiTheme="minorHAnsi" w:eastAsia="Calibri" w:hAnsiTheme="minorHAnsi" w:cstheme="minorHAnsi"/>
          <w:shd w:val="clear" w:color="auto" w:fill="FEFEFE"/>
        </w:rPr>
        <w:t xml:space="preserve"> was ($</w:t>
      </w:r>
      <w:r w:rsidR="003F10AF" w:rsidRPr="00AC7C9F">
        <w:rPr>
          <w:rFonts w:asciiTheme="minorHAnsi" w:eastAsia="Calibri" w:hAnsiTheme="minorHAnsi" w:cstheme="minorHAnsi"/>
          <w:shd w:val="clear" w:color="auto" w:fill="FEFEFE"/>
        </w:rPr>
        <w:t>1.</w:t>
      </w:r>
      <w:r w:rsidR="00954572" w:rsidRPr="00AC7C9F">
        <w:rPr>
          <w:rFonts w:asciiTheme="minorHAnsi" w:eastAsia="Calibri" w:hAnsiTheme="minorHAnsi" w:cstheme="minorHAnsi"/>
          <w:shd w:val="clear" w:color="auto" w:fill="FEFEFE"/>
        </w:rPr>
        <w:t>2</w:t>
      </w:r>
      <w:r w:rsidRPr="00AC7C9F">
        <w:rPr>
          <w:rFonts w:asciiTheme="minorHAnsi" w:eastAsia="Calibri" w:hAnsiTheme="minorHAnsi" w:cstheme="minorHAnsi"/>
          <w:shd w:val="clear" w:color="auto" w:fill="FEFEFE"/>
        </w:rPr>
        <w:t>) million</w:t>
      </w:r>
      <w:r w:rsidR="00580CB5" w:rsidRPr="00AC7C9F">
        <w:rPr>
          <w:rFonts w:asciiTheme="minorHAnsi" w:eastAsia="Calibri" w:hAnsiTheme="minorHAnsi" w:cstheme="minorHAnsi"/>
          <w:shd w:val="clear" w:color="auto" w:fill="FEFEFE"/>
        </w:rPr>
        <w:t xml:space="preserve">, </w:t>
      </w:r>
      <w:r w:rsidR="00580CB5" w:rsidRPr="00AC7C9F">
        <w:rPr>
          <w:rFonts w:asciiTheme="minorHAnsi" w:eastAsia="Calibri" w:hAnsiTheme="minorHAnsi" w:cstheme="minorHAnsi"/>
          <w:color w:val="000000" w:themeColor="text1"/>
          <w:shd w:val="clear" w:color="auto" w:fill="FEFEFE"/>
        </w:rPr>
        <w:t>compared to $(</w:t>
      </w:r>
      <w:r w:rsidR="008A50A8" w:rsidRPr="00AC7C9F">
        <w:rPr>
          <w:rFonts w:asciiTheme="minorHAnsi" w:eastAsia="Calibri" w:hAnsiTheme="minorHAnsi" w:cstheme="minorHAnsi"/>
          <w:color w:val="000000" w:themeColor="text1"/>
          <w:shd w:val="clear" w:color="auto" w:fill="FEFEFE"/>
        </w:rPr>
        <w:t>6.0</w:t>
      </w:r>
      <w:r w:rsidR="00580CB5" w:rsidRPr="00AC7C9F">
        <w:rPr>
          <w:rFonts w:asciiTheme="minorHAnsi" w:eastAsia="Calibri" w:hAnsiTheme="minorHAnsi" w:cstheme="minorHAnsi"/>
          <w:color w:val="000000" w:themeColor="text1"/>
          <w:shd w:val="clear" w:color="auto" w:fill="FEFEFE"/>
        </w:rPr>
        <w:t xml:space="preserve">) million in </w:t>
      </w:r>
      <w:r w:rsidR="00CA3A66" w:rsidRPr="00AC7C9F">
        <w:rPr>
          <w:rFonts w:asciiTheme="minorHAnsi" w:eastAsia="Calibri" w:hAnsiTheme="minorHAnsi" w:cstheme="minorHAnsi"/>
          <w:color w:val="000000" w:themeColor="text1"/>
          <w:shd w:val="clear" w:color="auto" w:fill="FEFEFE"/>
        </w:rPr>
        <w:t>Q</w:t>
      </w:r>
      <w:r w:rsidR="008A50A8" w:rsidRPr="00AC7C9F">
        <w:rPr>
          <w:rFonts w:asciiTheme="minorHAnsi" w:eastAsia="Calibri" w:hAnsiTheme="minorHAnsi" w:cstheme="minorHAnsi"/>
          <w:color w:val="000000" w:themeColor="text1"/>
          <w:shd w:val="clear" w:color="auto" w:fill="FEFEFE"/>
        </w:rPr>
        <w:t>1</w:t>
      </w:r>
      <w:r w:rsidR="00580CB5" w:rsidRPr="00AC7C9F">
        <w:rPr>
          <w:rFonts w:asciiTheme="minorHAnsi" w:eastAsia="Calibri" w:hAnsiTheme="minorHAnsi" w:cstheme="minorHAnsi"/>
          <w:color w:val="000000" w:themeColor="text1"/>
          <w:shd w:val="clear" w:color="auto" w:fill="FEFEFE"/>
        </w:rPr>
        <w:t xml:space="preserve"> </w:t>
      </w:r>
      <w:r w:rsidR="00C90BFC" w:rsidRPr="00AC7C9F">
        <w:rPr>
          <w:rFonts w:asciiTheme="minorHAnsi" w:eastAsia="Calibri" w:hAnsiTheme="minorHAnsi" w:cstheme="minorHAnsi"/>
          <w:color w:val="000000" w:themeColor="text1"/>
          <w:shd w:val="clear" w:color="auto" w:fill="FEFEFE"/>
        </w:rPr>
        <w:t>20</w:t>
      </w:r>
      <w:r w:rsidR="008A50A8" w:rsidRPr="00AC7C9F">
        <w:rPr>
          <w:rFonts w:asciiTheme="minorHAnsi" w:eastAsia="Calibri" w:hAnsiTheme="minorHAnsi" w:cstheme="minorHAnsi"/>
          <w:color w:val="000000" w:themeColor="text1"/>
          <w:shd w:val="clear" w:color="auto" w:fill="FEFEFE"/>
        </w:rPr>
        <w:t>20</w:t>
      </w:r>
      <w:r w:rsidRPr="00AC7C9F">
        <w:rPr>
          <w:rFonts w:asciiTheme="minorHAnsi" w:eastAsia="Calibri" w:hAnsiTheme="minorHAnsi" w:cstheme="minorHAnsi"/>
          <w:shd w:val="clear" w:color="auto" w:fill="FEFEFE"/>
        </w:rPr>
        <w:t>.</w:t>
      </w:r>
      <w:r w:rsidR="006D4976" w:rsidRPr="00AC7C9F">
        <w:rPr>
          <w:rFonts w:asciiTheme="minorHAnsi" w:eastAsia="Calibri" w:hAnsiTheme="minorHAnsi" w:cstheme="minorHAnsi"/>
          <w:shd w:val="clear" w:color="auto" w:fill="FEFEFE"/>
        </w:rPr>
        <w:t xml:space="preserve"> </w:t>
      </w:r>
      <w:bookmarkStart w:id="6" w:name="_Hlk44356767"/>
      <w:r w:rsidR="006D4976" w:rsidRPr="00AC7C9F">
        <w:rPr>
          <w:rFonts w:asciiTheme="minorHAnsi" w:eastAsia="Calibri" w:hAnsiTheme="minorHAnsi" w:cstheme="minorHAnsi"/>
          <w:shd w:val="clear" w:color="auto" w:fill="FEFEFE"/>
        </w:rPr>
        <w:t xml:space="preserve">Adjusted EBITDA margins have </w:t>
      </w:r>
      <w:r w:rsidR="00706B8E" w:rsidRPr="00AC7C9F">
        <w:rPr>
          <w:rFonts w:asciiTheme="minorHAnsi" w:eastAsia="Calibri" w:hAnsiTheme="minorHAnsi" w:cstheme="minorHAnsi"/>
          <w:shd w:val="clear" w:color="auto" w:fill="FEFEFE"/>
        </w:rPr>
        <w:t xml:space="preserve">continued to </w:t>
      </w:r>
      <w:r w:rsidR="006D4976" w:rsidRPr="00AC7C9F">
        <w:rPr>
          <w:rFonts w:asciiTheme="minorHAnsi" w:eastAsia="Calibri" w:hAnsiTheme="minorHAnsi" w:cstheme="minorHAnsi"/>
          <w:shd w:val="clear" w:color="auto" w:fill="FEFEFE"/>
        </w:rPr>
        <w:t xml:space="preserve">steadily </w:t>
      </w:r>
      <w:r w:rsidR="000A12E2" w:rsidRPr="00AC7C9F">
        <w:rPr>
          <w:rFonts w:asciiTheme="minorHAnsi" w:eastAsia="Calibri" w:hAnsiTheme="minorHAnsi" w:cstheme="minorHAnsi"/>
          <w:shd w:val="clear" w:color="auto" w:fill="FEFEFE"/>
        </w:rPr>
        <w:t xml:space="preserve">improve </w:t>
      </w:r>
      <w:r w:rsidR="006D4976" w:rsidRPr="00AC7C9F">
        <w:rPr>
          <w:rFonts w:asciiTheme="minorHAnsi" w:eastAsia="Calibri" w:hAnsiTheme="minorHAnsi" w:cstheme="minorHAnsi"/>
          <w:shd w:val="clear" w:color="auto" w:fill="FEFEFE"/>
        </w:rPr>
        <w:t>during the quarter through the combination of higher gross margins</w:t>
      </w:r>
      <w:r w:rsidR="00385487" w:rsidRPr="00AC7C9F">
        <w:rPr>
          <w:rFonts w:asciiTheme="minorHAnsi" w:eastAsia="Calibri" w:hAnsiTheme="minorHAnsi" w:cstheme="minorHAnsi"/>
          <w:shd w:val="clear" w:color="auto" w:fill="FEFEFE"/>
        </w:rPr>
        <w:t>, reduced operating expenses</w:t>
      </w:r>
      <w:r w:rsidR="00570DF3" w:rsidRPr="00AC7C9F">
        <w:rPr>
          <w:rFonts w:asciiTheme="minorHAnsi" w:eastAsia="Calibri" w:hAnsiTheme="minorHAnsi" w:cstheme="minorHAnsi"/>
          <w:shd w:val="clear" w:color="auto" w:fill="FEFEFE"/>
        </w:rPr>
        <w:t xml:space="preserve"> </w:t>
      </w:r>
      <w:r w:rsidR="006D4976" w:rsidRPr="00AC7C9F">
        <w:rPr>
          <w:rFonts w:asciiTheme="minorHAnsi" w:eastAsia="Calibri" w:hAnsiTheme="minorHAnsi" w:cstheme="minorHAnsi"/>
          <w:shd w:val="clear" w:color="auto" w:fill="FEFEFE"/>
        </w:rPr>
        <w:t>and improved store revenue performance.</w:t>
      </w:r>
    </w:p>
    <w:bookmarkEnd w:id="6"/>
    <w:p w14:paraId="203F9619" w14:textId="77777777" w:rsidR="00AD5AB2" w:rsidRPr="00AC7C9F" w:rsidRDefault="00AD5AB2">
      <w:pPr>
        <w:widowControl/>
        <w:shd w:val="clear" w:color="auto" w:fill="FFFFFF"/>
        <w:rPr>
          <w:rFonts w:asciiTheme="minorHAnsi" w:eastAsia="Calibri" w:hAnsiTheme="minorHAnsi" w:cstheme="minorHAnsi"/>
          <w:b/>
        </w:rPr>
      </w:pPr>
    </w:p>
    <w:p w14:paraId="4C9459F0" w14:textId="731F1260" w:rsidR="00AD5AB2" w:rsidRPr="00AC7C9F" w:rsidRDefault="00C551F6">
      <w:pPr>
        <w:widowControl/>
        <w:shd w:val="clear" w:color="auto" w:fill="FFFFFF"/>
        <w:rPr>
          <w:rFonts w:asciiTheme="minorHAnsi" w:eastAsia="Calibri" w:hAnsiTheme="minorHAnsi" w:cstheme="minorHAnsi"/>
          <w:b/>
        </w:rPr>
      </w:pPr>
      <w:r w:rsidRPr="00AC7C9F">
        <w:rPr>
          <w:rFonts w:asciiTheme="minorHAnsi" w:eastAsia="Calibri" w:hAnsiTheme="minorHAnsi" w:cstheme="minorHAnsi"/>
          <w:b/>
        </w:rPr>
        <w:t>Balance Sheet and Liquidity</w:t>
      </w:r>
    </w:p>
    <w:p w14:paraId="575FA4AF" w14:textId="77777777" w:rsidR="00976518" w:rsidRPr="00AC7C9F" w:rsidRDefault="00976518">
      <w:pPr>
        <w:widowControl/>
        <w:shd w:val="clear" w:color="auto" w:fill="FFFFFF"/>
        <w:rPr>
          <w:rFonts w:asciiTheme="minorHAnsi" w:eastAsia="Calibri" w:hAnsiTheme="minorHAnsi" w:cstheme="minorHAnsi"/>
          <w:b/>
        </w:rPr>
      </w:pPr>
    </w:p>
    <w:p w14:paraId="5A31B40D" w14:textId="5B72614A" w:rsidR="0075020B" w:rsidRPr="00EA2167" w:rsidRDefault="00C551F6" w:rsidP="0075020B">
      <w:pPr>
        <w:pStyle w:val="Normal0"/>
        <w:spacing w:line="276" w:lineRule="auto"/>
        <w:jc w:val="both"/>
        <w:rPr>
          <w:rFonts w:asciiTheme="minorHAnsi" w:eastAsia="Calibri" w:hAnsiTheme="minorHAnsi" w:cstheme="minorHAnsi"/>
        </w:rPr>
      </w:pPr>
      <w:r w:rsidRPr="00AC7C9F">
        <w:rPr>
          <w:rFonts w:asciiTheme="minorHAnsi" w:eastAsia="Calibri" w:hAnsiTheme="minorHAnsi" w:cstheme="minorHAnsi"/>
        </w:rPr>
        <w:t>As of</w:t>
      </w:r>
      <w:r w:rsidR="008A50A8" w:rsidRPr="00AC7C9F">
        <w:rPr>
          <w:rFonts w:asciiTheme="minorHAnsi" w:eastAsia="Calibri" w:hAnsiTheme="minorHAnsi" w:cstheme="minorHAnsi"/>
        </w:rPr>
        <w:t xml:space="preserve"> June</w:t>
      </w:r>
      <w:r w:rsidR="006717C9" w:rsidRPr="00AC7C9F">
        <w:rPr>
          <w:rFonts w:asciiTheme="minorHAnsi" w:eastAsia="Calibri" w:hAnsiTheme="minorHAnsi" w:cstheme="minorHAnsi"/>
        </w:rPr>
        <w:t xml:space="preserve"> </w:t>
      </w:r>
      <w:r w:rsidRPr="00AC7C9F">
        <w:rPr>
          <w:rFonts w:asciiTheme="minorHAnsi" w:eastAsia="Calibri" w:hAnsiTheme="minorHAnsi" w:cstheme="minorHAnsi"/>
        </w:rPr>
        <w:t>3</w:t>
      </w:r>
      <w:r w:rsidR="008A50A8" w:rsidRPr="00AC7C9F">
        <w:rPr>
          <w:rFonts w:asciiTheme="minorHAnsi" w:eastAsia="Calibri" w:hAnsiTheme="minorHAnsi" w:cstheme="minorHAnsi"/>
        </w:rPr>
        <w:t>0</w:t>
      </w:r>
      <w:r w:rsidRPr="00AC7C9F">
        <w:rPr>
          <w:rFonts w:asciiTheme="minorHAnsi" w:eastAsia="Calibri" w:hAnsiTheme="minorHAnsi" w:cstheme="minorHAnsi"/>
        </w:rPr>
        <w:t xml:space="preserve">, </w:t>
      </w:r>
      <w:r w:rsidR="001E59EC" w:rsidRPr="00AC7C9F">
        <w:rPr>
          <w:rFonts w:asciiTheme="minorHAnsi" w:eastAsia="Calibri" w:hAnsiTheme="minorHAnsi" w:cstheme="minorHAnsi"/>
        </w:rPr>
        <w:t>2020</w:t>
      </w:r>
      <w:r w:rsidRPr="00AC7C9F">
        <w:rPr>
          <w:rFonts w:asciiTheme="minorHAnsi" w:eastAsia="Calibri" w:hAnsiTheme="minorHAnsi" w:cstheme="minorHAnsi"/>
        </w:rPr>
        <w:t>, the Company had $</w:t>
      </w:r>
      <w:r w:rsidR="00C90BFC" w:rsidRPr="00AC7C9F">
        <w:rPr>
          <w:rFonts w:asciiTheme="minorHAnsi" w:eastAsia="Calibri" w:hAnsiTheme="minorHAnsi" w:cstheme="minorHAnsi"/>
        </w:rPr>
        <w:t>3</w:t>
      </w:r>
      <w:r w:rsidR="008A50A8" w:rsidRPr="00AC7C9F">
        <w:rPr>
          <w:rFonts w:asciiTheme="minorHAnsi" w:eastAsia="Calibri" w:hAnsiTheme="minorHAnsi" w:cstheme="minorHAnsi"/>
        </w:rPr>
        <w:t>8</w:t>
      </w:r>
      <w:r w:rsidR="00C90BFC" w:rsidRPr="00AC7C9F">
        <w:rPr>
          <w:rFonts w:asciiTheme="minorHAnsi" w:eastAsia="Calibri" w:hAnsiTheme="minorHAnsi" w:cstheme="minorHAnsi"/>
        </w:rPr>
        <w:t>.</w:t>
      </w:r>
      <w:r w:rsidR="001F7BE5" w:rsidRPr="00AC7C9F">
        <w:rPr>
          <w:rFonts w:asciiTheme="minorHAnsi" w:eastAsia="Calibri" w:hAnsiTheme="minorHAnsi" w:cstheme="minorHAnsi"/>
        </w:rPr>
        <w:t>5</w:t>
      </w:r>
      <w:r w:rsidRPr="00AC7C9F">
        <w:rPr>
          <w:rFonts w:asciiTheme="minorHAnsi" w:eastAsia="Calibri" w:hAnsiTheme="minorHAnsi" w:cstheme="minorHAnsi"/>
        </w:rPr>
        <w:t xml:space="preserve"> million of cash</w:t>
      </w:r>
      <w:r w:rsidR="0024417F">
        <w:rPr>
          <w:rFonts w:asciiTheme="minorHAnsi" w:eastAsia="Calibri" w:hAnsiTheme="minorHAnsi" w:cstheme="minorHAnsi"/>
        </w:rPr>
        <w:t>,</w:t>
      </w:r>
      <w:r w:rsidRPr="00AC7C9F">
        <w:rPr>
          <w:rFonts w:asciiTheme="minorHAnsi" w:eastAsia="Calibri" w:hAnsiTheme="minorHAnsi" w:cstheme="minorHAnsi"/>
        </w:rPr>
        <w:t xml:space="preserve"> </w:t>
      </w:r>
      <w:r w:rsidR="00D96ED4" w:rsidRPr="00AC7C9F">
        <w:rPr>
          <w:rFonts w:asciiTheme="minorHAnsi" w:eastAsia="Calibri" w:hAnsiTheme="minorHAnsi" w:cstheme="minorHAnsi"/>
        </w:rPr>
        <w:t>as well as</w:t>
      </w:r>
      <w:r w:rsidRPr="00AC7C9F">
        <w:rPr>
          <w:rFonts w:asciiTheme="minorHAnsi" w:eastAsia="Calibri" w:hAnsiTheme="minorHAnsi" w:cstheme="minorHAnsi"/>
        </w:rPr>
        <w:t xml:space="preserve"> $</w:t>
      </w:r>
      <w:r w:rsidR="00C90BFC" w:rsidRPr="00AC7C9F">
        <w:rPr>
          <w:rFonts w:asciiTheme="minorHAnsi" w:eastAsia="Calibri" w:hAnsiTheme="minorHAnsi" w:cstheme="minorHAnsi"/>
        </w:rPr>
        <w:t>1</w:t>
      </w:r>
      <w:r w:rsidR="008A50A8" w:rsidRPr="00AC7C9F">
        <w:rPr>
          <w:rFonts w:asciiTheme="minorHAnsi" w:eastAsia="Calibri" w:hAnsiTheme="minorHAnsi" w:cstheme="minorHAnsi"/>
        </w:rPr>
        <w:t>2</w:t>
      </w:r>
      <w:r w:rsidR="00C90BFC" w:rsidRPr="00AC7C9F">
        <w:rPr>
          <w:rFonts w:asciiTheme="minorHAnsi" w:eastAsia="Calibri" w:hAnsiTheme="minorHAnsi" w:cstheme="minorHAnsi"/>
        </w:rPr>
        <w:t>.</w:t>
      </w:r>
      <w:r w:rsidR="008A50A8" w:rsidRPr="00AC7C9F">
        <w:rPr>
          <w:rFonts w:asciiTheme="minorHAnsi" w:eastAsia="Calibri" w:hAnsiTheme="minorHAnsi" w:cstheme="minorHAnsi"/>
        </w:rPr>
        <w:t>3</w:t>
      </w:r>
      <w:r w:rsidRPr="00AC7C9F">
        <w:rPr>
          <w:rFonts w:asciiTheme="minorHAnsi" w:eastAsia="Calibri" w:hAnsiTheme="minorHAnsi" w:cstheme="minorHAnsi"/>
        </w:rPr>
        <w:t xml:space="preserve"> million in </w:t>
      </w:r>
      <w:r w:rsidR="00172E3D" w:rsidRPr="00AC7C9F">
        <w:rPr>
          <w:rFonts w:asciiTheme="minorHAnsi" w:eastAsia="Calibri" w:hAnsiTheme="minorHAnsi" w:cstheme="minorHAnsi"/>
        </w:rPr>
        <w:t xml:space="preserve">short-term </w:t>
      </w:r>
      <w:r w:rsidRPr="00AC7C9F">
        <w:rPr>
          <w:rFonts w:asciiTheme="minorHAnsi" w:eastAsia="Calibri" w:hAnsiTheme="minorHAnsi" w:cstheme="minorHAnsi"/>
        </w:rPr>
        <w:t xml:space="preserve">investments. </w:t>
      </w:r>
      <w:r w:rsidR="00AC69D3" w:rsidRPr="00AC7C9F">
        <w:rPr>
          <w:rFonts w:asciiTheme="minorHAnsi" w:eastAsia="Calibri" w:hAnsiTheme="minorHAnsi" w:cstheme="minorHAnsi"/>
        </w:rPr>
        <w:t>Total current assets of $</w:t>
      </w:r>
      <w:r w:rsidR="00FA1011" w:rsidRPr="00AC7C9F">
        <w:rPr>
          <w:rFonts w:asciiTheme="minorHAnsi" w:eastAsia="Calibri" w:hAnsiTheme="minorHAnsi" w:cstheme="minorHAnsi"/>
        </w:rPr>
        <w:t>62.4</w:t>
      </w:r>
      <w:r w:rsidR="00AC69D3" w:rsidRPr="00AC7C9F">
        <w:rPr>
          <w:rFonts w:asciiTheme="minorHAnsi" w:eastAsia="Calibri" w:hAnsiTheme="minorHAnsi" w:cstheme="minorHAnsi"/>
        </w:rPr>
        <w:t xml:space="preserve"> million and current liabilities of $</w:t>
      </w:r>
      <w:r w:rsidR="00FA1011" w:rsidRPr="00AC7C9F">
        <w:rPr>
          <w:rFonts w:asciiTheme="minorHAnsi" w:eastAsia="Calibri" w:hAnsiTheme="minorHAnsi" w:cstheme="minorHAnsi"/>
        </w:rPr>
        <w:t>3</w:t>
      </w:r>
      <w:r w:rsidR="00145EA5">
        <w:rPr>
          <w:rFonts w:asciiTheme="minorHAnsi" w:eastAsia="Calibri" w:hAnsiTheme="minorHAnsi" w:cstheme="minorHAnsi"/>
        </w:rPr>
        <w:t>4</w:t>
      </w:r>
      <w:r w:rsidR="00FA1011" w:rsidRPr="00AC7C9F">
        <w:rPr>
          <w:rFonts w:asciiTheme="minorHAnsi" w:eastAsia="Calibri" w:hAnsiTheme="minorHAnsi" w:cstheme="minorHAnsi"/>
        </w:rPr>
        <w:t>.</w:t>
      </w:r>
      <w:r w:rsidR="00A2151D" w:rsidRPr="00AC7C9F">
        <w:rPr>
          <w:rFonts w:asciiTheme="minorHAnsi" w:eastAsia="Calibri" w:hAnsiTheme="minorHAnsi" w:cstheme="minorHAnsi"/>
        </w:rPr>
        <w:t xml:space="preserve">4 </w:t>
      </w:r>
      <w:r w:rsidR="00AC69D3" w:rsidRPr="00AC7C9F">
        <w:rPr>
          <w:rFonts w:asciiTheme="minorHAnsi" w:eastAsia="Calibri" w:hAnsiTheme="minorHAnsi" w:cstheme="minorHAnsi"/>
        </w:rPr>
        <w:t xml:space="preserve">million as of </w:t>
      </w:r>
      <w:r w:rsidR="008A50A8" w:rsidRPr="00AC7C9F">
        <w:rPr>
          <w:rFonts w:asciiTheme="minorHAnsi" w:eastAsia="Calibri" w:hAnsiTheme="minorHAnsi" w:cstheme="minorHAnsi"/>
        </w:rPr>
        <w:t>June 30</w:t>
      </w:r>
      <w:r w:rsidR="00AC69D3" w:rsidRPr="00AC7C9F">
        <w:rPr>
          <w:rFonts w:asciiTheme="minorHAnsi" w:eastAsia="Calibri" w:hAnsiTheme="minorHAnsi" w:cstheme="minorHAnsi"/>
        </w:rPr>
        <w:t xml:space="preserve">, </w:t>
      </w:r>
      <w:r w:rsidR="001E59EC" w:rsidRPr="00AC7C9F">
        <w:rPr>
          <w:rFonts w:asciiTheme="minorHAnsi" w:eastAsia="Calibri" w:hAnsiTheme="minorHAnsi" w:cstheme="minorHAnsi"/>
        </w:rPr>
        <w:t>2020</w:t>
      </w:r>
      <w:r w:rsidR="00AC69D3" w:rsidRPr="00AC7C9F">
        <w:rPr>
          <w:rFonts w:asciiTheme="minorHAnsi" w:eastAsia="Calibri" w:hAnsiTheme="minorHAnsi" w:cstheme="minorHAnsi"/>
        </w:rPr>
        <w:t>.</w:t>
      </w:r>
      <w:r w:rsidR="006E0136" w:rsidRPr="00AC7C9F">
        <w:rPr>
          <w:rFonts w:asciiTheme="minorHAnsi" w:eastAsia="Calibri" w:hAnsiTheme="minorHAnsi" w:cstheme="minorHAnsi"/>
        </w:rPr>
        <w:t xml:space="preserve"> </w:t>
      </w:r>
      <w:r w:rsidR="00075055" w:rsidRPr="00AC7C9F">
        <w:rPr>
          <w:rFonts w:asciiTheme="minorHAnsi" w:eastAsia="Calibri" w:hAnsiTheme="minorHAnsi" w:cstheme="minorHAnsi"/>
        </w:rPr>
        <w:t>N</w:t>
      </w:r>
      <w:r w:rsidR="00AC69D3" w:rsidRPr="00AC7C9F">
        <w:rPr>
          <w:rFonts w:asciiTheme="minorHAnsi" w:eastAsia="Calibri" w:hAnsiTheme="minorHAnsi" w:cstheme="minorHAnsi"/>
        </w:rPr>
        <w:t>et working capital</w:t>
      </w:r>
      <w:r w:rsidR="00075055" w:rsidRPr="00AC7C9F">
        <w:rPr>
          <w:rFonts w:asciiTheme="minorHAnsi" w:eastAsia="Calibri" w:hAnsiTheme="minorHAnsi" w:cstheme="minorHAnsi"/>
        </w:rPr>
        <w:t xml:space="preserve"> </w:t>
      </w:r>
      <w:r w:rsidR="00AC69D3" w:rsidRPr="00AC7C9F">
        <w:rPr>
          <w:rFonts w:asciiTheme="minorHAnsi" w:eastAsia="Calibri" w:hAnsiTheme="minorHAnsi" w:cstheme="minorHAnsi"/>
        </w:rPr>
        <w:t xml:space="preserve">at the end of </w:t>
      </w:r>
      <w:r w:rsidR="008A50A8" w:rsidRPr="00AC7C9F">
        <w:rPr>
          <w:rFonts w:asciiTheme="minorHAnsi" w:eastAsia="Calibri" w:hAnsiTheme="minorHAnsi" w:cstheme="minorHAnsi"/>
        </w:rPr>
        <w:t>June 30</w:t>
      </w:r>
      <w:r w:rsidR="006717C9" w:rsidRPr="00AC7C9F">
        <w:rPr>
          <w:rFonts w:asciiTheme="minorHAnsi" w:eastAsia="Calibri" w:hAnsiTheme="minorHAnsi" w:cstheme="minorHAnsi"/>
        </w:rPr>
        <w:t xml:space="preserve">, </w:t>
      </w:r>
      <w:r w:rsidR="00AC69D3" w:rsidRPr="00AC7C9F">
        <w:rPr>
          <w:rFonts w:asciiTheme="minorHAnsi" w:eastAsia="Calibri" w:hAnsiTheme="minorHAnsi" w:cstheme="minorHAnsi"/>
        </w:rPr>
        <w:t>20</w:t>
      </w:r>
      <w:r w:rsidR="001E59EC" w:rsidRPr="00AC7C9F">
        <w:rPr>
          <w:rFonts w:asciiTheme="minorHAnsi" w:eastAsia="Calibri" w:hAnsiTheme="minorHAnsi" w:cstheme="minorHAnsi"/>
        </w:rPr>
        <w:t>20</w:t>
      </w:r>
      <w:r w:rsidR="00075055" w:rsidRPr="00AC7C9F">
        <w:rPr>
          <w:rFonts w:asciiTheme="minorHAnsi" w:eastAsia="Calibri" w:hAnsiTheme="minorHAnsi" w:cstheme="minorHAnsi"/>
        </w:rPr>
        <w:t xml:space="preserve"> was $</w:t>
      </w:r>
      <w:r w:rsidR="00FA1011" w:rsidRPr="00AC7C9F">
        <w:rPr>
          <w:rFonts w:asciiTheme="minorHAnsi" w:eastAsia="Calibri" w:hAnsiTheme="minorHAnsi" w:cstheme="minorHAnsi"/>
        </w:rPr>
        <w:t>28.</w:t>
      </w:r>
      <w:r w:rsidR="00DF70E2" w:rsidRPr="00AC7C9F">
        <w:rPr>
          <w:rFonts w:asciiTheme="minorHAnsi" w:eastAsia="Calibri" w:hAnsiTheme="minorHAnsi" w:cstheme="minorHAnsi"/>
        </w:rPr>
        <w:t>0</w:t>
      </w:r>
      <w:r w:rsidR="00075055" w:rsidRPr="00AC7C9F">
        <w:rPr>
          <w:rFonts w:asciiTheme="minorHAnsi" w:eastAsia="Calibri" w:hAnsiTheme="minorHAnsi" w:cstheme="minorHAnsi"/>
        </w:rPr>
        <w:t xml:space="preserve"> million</w:t>
      </w:r>
      <w:r w:rsidR="00AC69D3" w:rsidRPr="00AC7C9F">
        <w:rPr>
          <w:rFonts w:asciiTheme="minorHAnsi" w:eastAsia="Calibri" w:hAnsiTheme="minorHAnsi" w:cstheme="minorHAnsi"/>
        </w:rPr>
        <w:t>.</w:t>
      </w:r>
      <w:r w:rsidR="006E0AE8" w:rsidRPr="00AC7C9F">
        <w:rPr>
          <w:rFonts w:asciiTheme="minorHAnsi" w:eastAsia="Calibri" w:hAnsiTheme="minorHAnsi" w:cstheme="minorHAnsi"/>
        </w:rPr>
        <w:t xml:space="preserve"> </w:t>
      </w:r>
      <w:bookmarkStart w:id="7" w:name="_Hlk48815977"/>
      <w:r w:rsidR="0075020B" w:rsidRPr="00FE671C">
        <w:rPr>
          <w:rFonts w:asciiTheme="minorHAnsi" w:eastAsia="Calibri" w:hAnsiTheme="minorHAnsi" w:cstheme="minorHAnsi"/>
        </w:rPr>
        <w:t xml:space="preserve">As of July 31, 2020, the Company had $46.7 million in cash and $8.7 million in </w:t>
      </w:r>
      <w:r w:rsidR="0075020B" w:rsidRPr="00EA2167">
        <w:rPr>
          <w:rFonts w:asciiTheme="minorHAnsi" w:eastAsia="Calibri" w:hAnsiTheme="minorHAnsi" w:cstheme="minorHAnsi"/>
        </w:rPr>
        <w:t xml:space="preserve">short-term </w:t>
      </w:r>
      <w:proofErr w:type="gramStart"/>
      <w:r w:rsidR="00D7637E" w:rsidRPr="00EA2167">
        <w:rPr>
          <w:rFonts w:asciiTheme="minorHAnsi" w:eastAsia="Calibri" w:hAnsiTheme="minorHAnsi" w:cstheme="minorHAnsi"/>
        </w:rPr>
        <w:t>investments</w:t>
      </w:r>
      <w:r w:rsidR="00D7637E">
        <w:rPr>
          <w:rFonts w:asciiTheme="minorHAnsi" w:eastAsia="Calibri" w:hAnsiTheme="minorHAnsi" w:cstheme="minorHAnsi"/>
        </w:rPr>
        <w:t>, and</w:t>
      </w:r>
      <w:proofErr w:type="gramEnd"/>
      <w:r w:rsidR="00C46725">
        <w:rPr>
          <w:rFonts w:asciiTheme="minorHAnsi" w:eastAsia="Calibri" w:hAnsiTheme="minorHAnsi" w:cstheme="minorHAnsi"/>
        </w:rPr>
        <w:t xml:space="preserve"> is fully funded for the build-out of the current portfolio</w:t>
      </w:r>
      <w:r w:rsidR="0075020B" w:rsidRPr="00EA2167">
        <w:rPr>
          <w:rFonts w:asciiTheme="minorHAnsi" w:eastAsia="Calibri" w:hAnsiTheme="minorHAnsi" w:cstheme="minorHAnsi"/>
        </w:rPr>
        <w:t xml:space="preserve">. </w:t>
      </w:r>
      <w:r w:rsidR="00D7637E">
        <w:rPr>
          <w:rFonts w:asciiTheme="minorHAnsi" w:eastAsia="Calibri" w:hAnsiTheme="minorHAnsi" w:cstheme="minorHAnsi"/>
        </w:rPr>
        <w:t>I</w:t>
      </w:r>
      <w:r w:rsidR="00D7637E" w:rsidRPr="00AC7C9F">
        <w:rPr>
          <w:rFonts w:asciiTheme="minorHAnsi" w:eastAsia="Calibri" w:hAnsiTheme="minorHAnsi" w:cstheme="minorHAnsi"/>
        </w:rPr>
        <w:t>n August</w:t>
      </w:r>
      <w:r w:rsidR="00D7637E">
        <w:rPr>
          <w:rFonts w:asciiTheme="minorHAnsi" w:eastAsia="Calibri" w:hAnsiTheme="minorHAnsi" w:cstheme="minorHAnsi"/>
        </w:rPr>
        <w:t>,</w:t>
      </w:r>
      <w:r w:rsidR="00D7637E" w:rsidRPr="00AC7C9F">
        <w:rPr>
          <w:rFonts w:asciiTheme="minorHAnsi" w:eastAsia="Calibri" w:hAnsiTheme="minorHAnsi" w:cstheme="minorHAnsi"/>
        </w:rPr>
        <w:t xml:space="preserve"> </w:t>
      </w:r>
      <w:r w:rsidR="00D7637E">
        <w:rPr>
          <w:rFonts w:asciiTheme="minorHAnsi" w:eastAsia="Calibri" w:hAnsiTheme="minorHAnsi" w:cstheme="minorHAnsi"/>
        </w:rPr>
        <w:t>the Company</w:t>
      </w:r>
      <w:r w:rsidR="00D7637E" w:rsidRPr="00AC7C9F">
        <w:rPr>
          <w:rFonts w:asciiTheme="minorHAnsi" w:eastAsia="Calibri" w:hAnsiTheme="minorHAnsi" w:cstheme="minorHAnsi"/>
        </w:rPr>
        <w:t xml:space="preserve"> received the remaining $4 million on </w:t>
      </w:r>
      <w:r w:rsidR="00D7637E">
        <w:rPr>
          <w:rFonts w:asciiTheme="minorHAnsi" w:eastAsia="Calibri" w:hAnsiTheme="minorHAnsi" w:cstheme="minorHAnsi"/>
        </w:rPr>
        <w:t>its</w:t>
      </w:r>
      <w:r w:rsidR="00D7637E" w:rsidRPr="00AC7C9F">
        <w:rPr>
          <w:rFonts w:asciiTheme="minorHAnsi" w:eastAsia="Calibri" w:hAnsiTheme="minorHAnsi" w:cstheme="minorHAnsi"/>
        </w:rPr>
        <w:t xml:space="preserve"> latest oversubscribed debt financing round for a total of $33.31 million.</w:t>
      </w:r>
      <w:r w:rsidR="00D7637E">
        <w:rPr>
          <w:rFonts w:asciiTheme="minorHAnsi" w:eastAsia="Calibri" w:hAnsiTheme="minorHAnsi" w:cstheme="minorHAnsi"/>
        </w:rPr>
        <w:t xml:space="preserve"> Additionally, the Company raised approximately $</w:t>
      </w:r>
      <w:r w:rsidR="00416B32">
        <w:rPr>
          <w:rFonts w:asciiTheme="minorHAnsi" w:eastAsia="Calibri" w:hAnsiTheme="minorHAnsi" w:cstheme="minorHAnsi"/>
        </w:rPr>
        <w:t>5</w:t>
      </w:r>
      <w:r w:rsidR="00D7637E">
        <w:rPr>
          <w:rFonts w:asciiTheme="minorHAnsi" w:eastAsia="Calibri" w:hAnsiTheme="minorHAnsi" w:cstheme="minorHAnsi"/>
        </w:rPr>
        <w:t xml:space="preserve"> million from sale leasebacks that were completed in the second quarter and early third quarter for a total </w:t>
      </w:r>
      <w:r w:rsidR="008A35A0">
        <w:rPr>
          <w:rFonts w:asciiTheme="minorHAnsi" w:eastAsia="Calibri" w:hAnsiTheme="minorHAnsi" w:cstheme="minorHAnsi"/>
        </w:rPr>
        <w:t xml:space="preserve">funds raised </w:t>
      </w:r>
      <w:r w:rsidR="00D7637E">
        <w:rPr>
          <w:rFonts w:asciiTheme="minorHAnsi" w:eastAsia="Calibri" w:hAnsiTheme="minorHAnsi" w:cstheme="minorHAnsi"/>
        </w:rPr>
        <w:t>of approximately $3</w:t>
      </w:r>
      <w:r w:rsidR="007C551D">
        <w:rPr>
          <w:rFonts w:asciiTheme="minorHAnsi" w:eastAsia="Calibri" w:hAnsiTheme="minorHAnsi" w:cstheme="minorHAnsi"/>
        </w:rPr>
        <w:t>8</w:t>
      </w:r>
      <w:r w:rsidR="00D7637E">
        <w:rPr>
          <w:rFonts w:asciiTheme="minorHAnsi" w:eastAsia="Calibri" w:hAnsiTheme="minorHAnsi" w:cstheme="minorHAnsi"/>
        </w:rPr>
        <w:t xml:space="preserve"> million.</w:t>
      </w:r>
    </w:p>
    <w:bookmarkEnd w:id="7"/>
    <w:p w14:paraId="59853C11" w14:textId="3E385EF5" w:rsidR="009D39A7" w:rsidRPr="00AC7C9F" w:rsidRDefault="009D39A7" w:rsidP="00AC69D3">
      <w:pPr>
        <w:widowControl/>
        <w:shd w:val="clear" w:color="auto" w:fill="FFFFFF"/>
        <w:jc w:val="both"/>
        <w:rPr>
          <w:rFonts w:asciiTheme="minorHAnsi" w:eastAsia="Calibri" w:hAnsiTheme="minorHAnsi" w:cstheme="minorHAnsi"/>
        </w:rPr>
      </w:pPr>
    </w:p>
    <w:p w14:paraId="79B81224" w14:textId="68950A25" w:rsidR="00AD5AB2" w:rsidRPr="00AC7C9F" w:rsidRDefault="00C551F6">
      <w:pPr>
        <w:widowControl/>
        <w:pBdr>
          <w:top w:val="nil"/>
          <w:left w:val="nil"/>
          <w:bottom w:val="nil"/>
          <w:right w:val="nil"/>
          <w:between w:val="nil"/>
        </w:pBdr>
        <w:shd w:val="clear" w:color="auto" w:fill="FFFFFF"/>
        <w:rPr>
          <w:rFonts w:asciiTheme="minorHAnsi" w:eastAsia="Calibri" w:hAnsiTheme="minorHAnsi" w:cstheme="minorHAnsi"/>
          <w:b/>
        </w:rPr>
      </w:pPr>
      <w:r w:rsidRPr="00AC7C9F">
        <w:rPr>
          <w:rFonts w:asciiTheme="minorHAnsi" w:eastAsia="Calibri" w:hAnsiTheme="minorHAnsi" w:cstheme="minorHAnsi"/>
          <w:b/>
        </w:rPr>
        <w:t>Operations Update</w:t>
      </w:r>
    </w:p>
    <w:p w14:paraId="259CDA4D" w14:textId="77777777" w:rsidR="00AD5AB2" w:rsidRPr="00AC7C9F" w:rsidRDefault="00AD5AB2">
      <w:pPr>
        <w:widowControl/>
        <w:pBdr>
          <w:top w:val="nil"/>
          <w:left w:val="nil"/>
          <w:bottom w:val="nil"/>
          <w:right w:val="nil"/>
          <w:between w:val="nil"/>
        </w:pBdr>
        <w:shd w:val="clear" w:color="auto" w:fill="FFFFFF"/>
        <w:rPr>
          <w:rFonts w:asciiTheme="minorHAnsi" w:eastAsia="Calibri" w:hAnsiTheme="minorHAnsi" w:cstheme="minorHAnsi"/>
          <w:b/>
        </w:rPr>
      </w:pPr>
    </w:p>
    <w:p w14:paraId="4463B3F3" w14:textId="2E69ECA1" w:rsidR="00684942" w:rsidRPr="00AC7C9F" w:rsidRDefault="00C551F6">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AC7C9F">
        <w:rPr>
          <w:rFonts w:asciiTheme="minorHAnsi" w:eastAsia="Calibri" w:hAnsiTheme="minorHAnsi" w:cstheme="minorHAnsi"/>
          <w:b/>
          <w:bCs/>
        </w:rPr>
        <w:t>Pennsylvania:</w:t>
      </w:r>
      <w:r w:rsidR="0056482A" w:rsidRPr="00AC7C9F">
        <w:rPr>
          <w:rFonts w:asciiTheme="minorHAnsi" w:eastAsia="Calibri" w:hAnsiTheme="minorHAnsi" w:cstheme="minorHAnsi"/>
          <w:b/>
          <w:bCs/>
        </w:rPr>
        <w:br/>
      </w:r>
    </w:p>
    <w:p w14:paraId="396A1ED0" w14:textId="6B9F7D88" w:rsidR="00F81BB6" w:rsidRPr="00AC7C9F" w:rsidRDefault="006F5BCC" w:rsidP="0056482A">
      <w:pPr>
        <w:pStyle w:val="Default"/>
        <w:rPr>
          <w:rFonts w:asciiTheme="minorHAnsi" w:eastAsia="Calibri" w:hAnsiTheme="minorHAnsi" w:cstheme="minorHAnsi"/>
          <w:sz w:val="22"/>
          <w:szCs w:val="22"/>
        </w:rPr>
      </w:pPr>
      <w:r w:rsidRPr="00AC7C9F">
        <w:rPr>
          <w:rFonts w:asciiTheme="minorHAnsi" w:eastAsia="Calibri" w:hAnsiTheme="minorHAnsi" w:cstheme="minorHAnsi"/>
          <w:sz w:val="22"/>
          <w:szCs w:val="22"/>
        </w:rPr>
        <w:lastRenderedPageBreak/>
        <w:t xml:space="preserve">In August 2020, </w:t>
      </w:r>
      <w:r w:rsidR="00F81BB6" w:rsidRPr="00AC7C9F">
        <w:rPr>
          <w:rFonts w:asciiTheme="minorHAnsi" w:eastAsia="Calibri" w:hAnsiTheme="minorHAnsi" w:cstheme="minorHAnsi"/>
          <w:sz w:val="22"/>
          <w:szCs w:val="22"/>
        </w:rPr>
        <w:t>Jushi</w:t>
      </w:r>
      <w:r w:rsidRPr="00AC7C9F">
        <w:rPr>
          <w:rFonts w:asciiTheme="minorHAnsi" w:eastAsia="Calibri" w:hAnsiTheme="minorHAnsi" w:cstheme="minorHAnsi"/>
          <w:sz w:val="22"/>
          <w:szCs w:val="22"/>
        </w:rPr>
        <w:t xml:space="preserve"> announced the </w:t>
      </w:r>
      <w:bookmarkStart w:id="8" w:name="_Hlk48757984"/>
      <w:r w:rsidRPr="00AC7C9F">
        <w:rPr>
          <w:rFonts w:asciiTheme="minorHAnsi" w:eastAsia="Calibri" w:hAnsiTheme="minorHAnsi" w:cstheme="minorHAnsi"/>
          <w:sz w:val="22"/>
          <w:szCs w:val="22"/>
        </w:rPr>
        <w:t>closing of its equity acquisition of a Pennsylvania Grower-Processor permit holder. The acquisition adds a 90,000 sq. ft. cannabis cultivation and processing facility that is strategically located within minutes of Interstate 81, Interstate 84 and the Pennsylvania Turnpike, enabling efficient wholesale distribution to the 89 dispensaries currently open across the Commonwealth, including the Company’s eight operational BEYOND/HELLO dispensaries</w:t>
      </w:r>
      <w:r w:rsidR="00DD11EA" w:rsidRPr="00AC7C9F">
        <w:rPr>
          <w:rFonts w:asciiTheme="minorHAnsi" w:eastAsia="Calibri" w:hAnsiTheme="minorHAnsi" w:cstheme="minorHAnsi"/>
          <w:sz w:val="22"/>
          <w:szCs w:val="22"/>
        </w:rPr>
        <w:t xml:space="preserve"> in Pennsylvania</w:t>
      </w:r>
      <w:r w:rsidRPr="00AC7C9F">
        <w:rPr>
          <w:rFonts w:asciiTheme="minorHAnsi" w:eastAsia="Calibri" w:hAnsiTheme="minorHAnsi" w:cstheme="minorHAnsi"/>
          <w:sz w:val="22"/>
          <w:szCs w:val="22"/>
        </w:rPr>
        <w:t xml:space="preserve">. </w:t>
      </w:r>
    </w:p>
    <w:p w14:paraId="527D7283" w14:textId="77777777" w:rsidR="00F81BB6" w:rsidRPr="00AC7C9F" w:rsidRDefault="00F81BB6" w:rsidP="0056482A">
      <w:pPr>
        <w:pStyle w:val="Default"/>
        <w:rPr>
          <w:rFonts w:asciiTheme="minorHAnsi" w:eastAsia="Calibri" w:hAnsiTheme="minorHAnsi" w:cstheme="minorHAnsi"/>
          <w:sz w:val="22"/>
          <w:szCs w:val="22"/>
        </w:rPr>
      </w:pPr>
    </w:p>
    <w:p w14:paraId="43B1DE41" w14:textId="79C7AA16" w:rsidR="006F5BCC" w:rsidRPr="00AC7C9F" w:rsidRDefault="00F81BB6" w:rsidP="00197A6C">
      <w:pPr>
        <w:pStyle w:val="Default"/>
        <w:rPr>
          <w:rFonts w:asciiTheme="minorHAnsi" w:hAnsiTheme="minorHAnsi" w:cstheme="minorHAnsi"/>
          <w:color w:val="auto"/>
          <w:sz w:val="22"/>
          <w:szCs w:val="22"/>
          <w:shd w:val="clear" w:color="auto" w:fill="FFFFFF"/>
        </w:rPr>
      </w:pPr>
      <w:r w:rsidRPr="00FE671C">
        <w:rPr>
          <w:rFonts w:asciiTheme="minorHAnsi" w:hAnsiTheme="minorHAnsi" w:cstheme="minorHAnsi"/>
          <w:sz w:val="22"/>
          <w:szCs w:val="22"/>
        </w:rPr>
        <w:t xml:space="preserve">Since closing the acquisition, the Company’s focus has shifted to optimizing the facility to ensure long term growth and </w:t>
      </w:r>
      <w:r w:rsidRPr="00AC7C9F">
        <w:rPr>
          <w:rFonts w:asciiTheme="minorHAnsi" w:hAnsiTheme="minorHAnsi" w:cstheme="minorHAnsi"/>
          <w:sz w:val="22"/>
          <w:szCs w:val="22"/>
        </w:rPr>
        <w:t xml:space="preserve">market share expansion in the Pennsylvania market. </w:t>
      </w:r>
      <w:r w:rsidR="006F5BCC" w:rsidRPr="00AC7C9F">
        <w:rPr>
          <w:rFonts w:asciiTheme="minorHAnsi" w:hAnsiTheme="minorHAnsi" w:cstheme="minorHAnsi"/>
          <w:sz w:val="22"/>
          <w:szCs w:val="22"/>
        </w:rPr>
        <w:t xml:space="preserve">Jushi will be targeting a series of operations and facility improvements </w:t>
      </w:r>
      <w:r w:rsidR="008714C5" w:rsidRPr="00AC7C9F">
        <w:rPr>
          <w:rFonts w:asciiTheme="minorHAnsi" w:hAnsiTheme="minorHAnsi" w:cstheme="minorHAnsi"/>
          <w:sz w:val="22"/>
          <w:szCs w:val="22"/>
        </w:rPr>
        <w:t>combined</w:t>
      </w:r>
      <w:r w:rsidR="006F5BCC" w:rsidRPr="00AC7C9F">
        <w:rPr>
          <w:rFonts w:asciiTheme="minorHAnsi" w:hAnsiTheme="minorHAnsi" w:cstheme="minorHAnsi"/>
          <w:sz w:val="22"/>
          <w:szCs w:val="22"/>
        </w:rPr>
        <w:t xml:space="preserve"> with the recently completed expansion of the facility</w:t>
      </w:r>
      <w:r w:rsidR="006E0BBE">
        <w:rPr>
          <w:rFonts w:asciiTheme="minorHAnsi" w:hAnsiTheme="minorHAnsi" w:cstheme="minorHAnsi"/>
          <w:sz w:val="22"/>
          <w:szCs w:val="22"/>
        </w:rPr>
        <w:t>. These improvements</w:t>
      </w:r>
      <w:r w:rsidR="006F5BCC" w:rsidRPr="00AC7C9F">
        <w:rPr>
          <w:rFonts w:asciiTheme="minorHAnsi" w:hAnsiTheme="minorHAnsi" w:cstheme="minorHAnsi"/>
          <w:sz w:val="22"/>
          <w:szCs w:val="22"/>
        </w:rPr>
        <w:t xml:space="preserve"> are expected to significantly increase production of both pre-packaged flower and extracted products. It is expected that the operational improvements an</w:t>
      </w:r>
      <w:r w:rsidR="008714C5" w:rsidRPr="00AC7C9F">
        <w:rPr>
          <w:rFonts w:asciiTheme="minorHAnsi" w:hAnsiTheme="minorHAnsi" w:cstheme="minorHAnsi"/>
          <w:sz w:val="22"/>
          <w:szCs w:val="22"/>
        </w:rPr>
        <w:t>d</w:t>
      </w:r>
      <w:r w:rsidR="006F5BCC" w:rsidRPr="00AC7C9F">
        <w:rPr>
          <w:rFonts w:asciiTheme="minorHAnsi" w:hAnsiTheme="minorHAnsi" w:cstheme="minorHAnsi"/>
          <w:sz w:val="22"/>
          <w:szCs w:val="22"/>
        </w:rPr>
        <w:t xml:space="preserve"> expanded footprint, </w:t>
      </w:r>
      <w:r w:rsidR="008714C5" w:rsidRPr="00AC7C9F">
        <w:rPr>
          <w:rFonts w:asciiTheme="minorHAnsi" w:hAnsiTheme="minorHAnsi" w:cstheme="minorHAnsi"/>
          <w:sz w:val="22"/>
          <w:szCs w:val="22"/>
        </w:rPr>
        <w:t xml:space="preserve">combined with </w:t>
      </w:r>
      <w:r w:rsidRPr="00AC7C9F">
        <w:rPr>
          <w:rFonts w:asciiTheme="minorHAnsi" w:hAnsiTheme="minorHAnsi" w:cstheme="minorHAnsi"/>
          <w:sz w:val="22"/>
          <w:szCs w:val="22"/>
        </w:rPr>
        <w:t xml:space="preserve">the introduction of new </w:t>
      </w:r>
      <w:r w:rsidR="006F5BCC" w:rsidRPr="00AC7C9F">
        <w:rPr>
          <w:rFonts w:asciiTheme="minorHAnsi" w:hAnsiTheme="minorHAnsi" w:cstheme="minorHAnsi"/>
          <w:sz w:val="22"/>
          <w:szCs w:val="22"/>
        </w:rPr>
        <w:t>extraction technolog</w:t>
      </w:r>
      <w:r w:rsidRPr="00AC7C9F">
        <w:rPr>
          <w:rFonts w:asciiTheme="minorHAnsi" w:hAnsiTheme="minorHAnsi" w:cstheme="minorHAnsi"/>
          <w:sz w:val="22"/>
          <w:szCs w:val="22"/>
        </w:rPr>
        <w:t>ies</w:t>
      </w:r>
      <w:r w:rsidR="006F5BCC" w:rsidRPr="00AC7C9F">
        <w:rPr>
          <w:rFonts w:asciiTheme="minorHAnsi" w:hAnsiTheme="minorHAnsi" w:cstheme="minorHAnsi"/>
          <w:sz w:val="22"/>
          <w:szCs w:val="22"/>
        </w:rPr>
        <w:t>, increased facility automation and utilization, and improved yields</w:t>
      </w:r>
      <w:r w:rsidR="00AB0E03" w:rsidRPr="00AC7C9F">
        <w:rPr>
          <w:rFonts w:asciiTheme="minorHAnsi" w:hAnsiTheme="minorHAnsi" w:cstheme="minorHAnsi"/>
          <w:sz w:val="22"/>
          <w:szCs w:val="22"/>
        </w:rPr>
        <w:t>,</w:t>
      </w:r>
      <w:r w:rsidR="006F5BCC" w:rsidRPr="00AC7C9F">
        <w:rPr>
          <w:rFonts w:asciiTheme="minorHAnsi" w:hAnsiTheme="minorHAnsi" w:cstheme="minorHAnsi"/>
          <w:sz w:val="22"/>
          <w:szCs w:val="22"/>
        </w:rPr>
        <w:t xml:space="preserve"> will be implemented over the next 12 to 15 months. </w:t>
      </w:r>
    </w:p>
    <w:p w14:paraId="432ABEE9" w14:textId="54027DEF" w:rsidR="00B87438" w:rsidRPr="00AC7C9F" w:rsidRDefault="00B87438" w:rsidP="005C75A7">
      <w:pPr>
        <w:jc w:val="both"/>
        <w:rPr>
          <w:rFonts w:asciiTheme="minorHAnsi" w:eastAsia="Calibri" w:hAnsiTheme="minorHAnsi" w:cstheme="minorHAnsi"/>
        </w:rPr>
      </w:pPr>
    </w:p>
    <w:p w14:paraId="5A8B2CFF" w14:textId="1B323D30" w:rsidR="008C3E58" w:rsidRPr="00AC7C9F" w:rsidRDefault="008C3E58" w:rsidP="008C3E58">
      <w:pPr>
        <w:jc w:val="both"/>
        <w:rPr>
          <w:rFonts w:asciiTheme="minorHAnsi" w:eastAsia="Calibri" w:hAnsiTheme="minorHAnsi" w:cstheme="minorHAnsi"/>
        </w:rPr>
      </w:pPr>
      <w:r w:rsidRPr="00AC7C9F">
        <w:rPr>
          <w:rFonts w:asciiTheme="minorHAnsi" w:eastAsia="Calibri" w:hAnsiTheme="minorHAnsi" w:cstheme="minorHAnsi"/>
        </w:rPr>
        <w:t>In June, the Company acquired 80% of the economic and voting interests of Agape Total Health Care, Inc, a Pennsylvania dispensary permittee, which takes the Company’s subsidiary</w:t>
      </w:r>
      <w:r w:rsidR="00716A29" w:rsidRPr="00AC7C9F">
        <w:rPr>
          <w:rFonts w:asciiTheme="minorHAnsi" w:eastAsia="Calibri" w:hAnsiTheme="minorHAnsi" w:cstheme="minorHAnsi"/>
        </w:rPr>
        <w:t>-</w:t>
      </w:r>
      <w:r w:rsidRPr="00AC7C9F">
        <w:rPr>
          <w:rFonts w:asciiTheme="minorHAnsi" w:eastAsia="Calibri" w:hAnsiTheme="minorHAnsi" w:cstheme="minorHAnsi"/>
        </w:rPr>
        <w:t xml:space="preserve">held dispensary </w:t>
      </w:r>
      <w:r w:rsidR="00716A29" w:rsidRPr="00AC7C9F">
        <w:rPr>
          <w:rFonts w:asciiTheme="minorHAnsi" w:eastAsia="Calibri" w:hAnsiTheme="minorHAnsi" w:cstheme="minorHAnsi"/>
        </w:rPr>
        <w:t xml:space="preserve">authorizations </w:t>
      </w:r>
      <w:r w:rsidR="00DD11EA" w:rsidRPr="00AC7C9F">
        <w:rPr>
          <w:rFonts w:asciiTheme="minorHAnsi" w:eastAsia="Calibri" w:hAnsiTheme="minorHAnsi" w:cstheme="minorHAnsi"/>
        </w:rPr>
        <w:t xml:space="preserve">in Pennsylvania </w:t>
      </w:r>
      <w:r w:rsidRPr="00AC7C9F">
        <w:rPr>
          <w:rFonts w:asciiTheme="minorHAnsi" w:eastAsia="Calibri" w:hAnsiTheme="minorHAnsi" w:cstheme="minorHAnsi"/>
        </w:rPr>
        <w:t>from 12 to 15.</w:t>
      </w:r>
    </w:p>
    <w:p w14:paraId="56383F5B" w14:textId="77777777" w:rsidR="005B55A8" w:rsidRPr="00AC7C9F" w:rsidRDefault="005B55A8" w:rsidP="005C75A7">
      <w:pPr>
        <w:jc w:val="both"/>
        <w:rPr>
          <w:rFonts w:asciiTheme="minorHAnsi" w:eastAsia="Calibri" w:hAnsiTheme="minorHAnsi" w:cstheme="minorHAnsi"/>
        </w:rPr>
      </w:pPr>
    </w:p>
    <w:p w14:paraId="704C8636" w14:textId="716210E8" w:rsidR="007553E0" w:rsidRPr="00AC7C9F" w:rsidRDefault="007A03FD" w:rsidP="005C75A7">
      <w:pPr>
        <w:jc w:val="both"/>
        <w:rPr>
          <w:rFonts w:asciiTheme="minorHAnsi" w:eastAsia="Calibri" w:hAnsiTheme="minorHAnsi" w:cstheme="minorHAnsi"/>
          <w:highlight w:val="yellow"/>
        </w:rPr>
      </w:pPr>
      <w:r w:rsidRPr="00AC7C9F">
        <w:rPr>
          <w:rFonts w:asciiTheme="minorHAnsi" w:eastAsia="Calibri" w:hAnsiTheme="minorHAnsi" w:cstheme="minorHAnsi"/>
        </w:rPr>
        <w:t xml:space="preserve">Jushi </w:t>
      </w:r>
      <w:r w:rsidR="00DD5CA0" w:rsidRPr="00AC7C9F">
        <w:rPr>
          <w:rFonts w:asciiTheme="minorHAnsi" w:eastAsia="Calibri" w:hAnsiTheme="minorHAnsi" w:cstheme="minorHAnsi"/>
        </w:rPr>
        <w:t>opened two new dispensaries in Ardmore and Reading,</w:t>
      </w:r>
      <w:r w:rsidR="00902022" w:rsidRPr="00AC7C9F">
        <w:rPr>
          <w:rFonts w:asciiTheme="minorHAnsi" w:eastAsia="Calibri" w:hAnsiTheme="minorHAnsi" w:cstheme="minorHAnsi"/>
        </w:rPr>
        <w:t xml:space="preserve"> </w:t>
      </w:r>
      <w:r w:rsidR="00DD5CA0" w:rsidRPr="00AC7C9F">
        <w:rPr>
          <w:rFonts w:asciiTheme="minorHAnsi" w:eastAsia="Calibri" w:hAnsiTheme="minorHAnsi" w:cstheme="minorHAnsi"/>
        </w:rPr>
        <w:t xml:space="preserve">bringing its total </w:t>
      </w:r>
      <w:r w:rsidR="00902022" w:rsidRPr="00AC7C9F">
        <w:rPr>
          <w:rFonts w:asciiTheme="minorHAnsi" w:eastAsia="Calibri" w:hAnsiTheme="minorHAnsi" w:cstheme="minorHAnsi"/>
        </w:rPr>
        <w:t>store count in the Commonwealth to</w:t>
      </w:r>
      <w:r w:rsidRPr="00AC7C9F">
        <w:rPr>
          <w:rFonts w:asciiTheme="minorHAnsi" w:eastAsia="Calibri" w:hAnsiTheme="minorHAnsi" w:cstheme="minorHAnsi"/>
        </w:rPr>
        <w:t xml:space="preserve"> </w:t>
      </w:r>
      <w:r w:rsidR="007553E0" w:rsidRPr="00AC7C9F">
        <w:rPr>
          <w:rFonts w:asciiTheme="minorHAnsi" w:eastAsia="Calibri" w:hAnsiTheme="minorHAnsi" w:cstheme="minorHAnsi"/>
        </w:rPr>
        <w:t xml:space="preserve">eight </w:t>
      </w:r>
      <w:r w:rsidRPr="00AC7C9F">
        <w:rPr>
          <w:rFonts w:asciiTheme="minorHAnsi" w:eastAsia="Calibri" w:hAnsiTheme="minorHAnsi" w:cstheme="minorHAnsi"/>
        </w:rPr>
        <w:t xml:space="preserve">medical dispensaries </w:t>
      </w:r>
      <w:r w:rsidR="005A73CA" w:rsidRPr="00AC7C9F">
        <w:rPr>
          <w:rFonts w:asciiTheme="minorHAnsi" w:eastAsia="Calibri" w:hAnsiTheme="minorHAnsi" w:cstheme="minorHAnsi"/>
        </w:rPr>
        <w:t xml:space="preserve">operating </w:t>
      </w:r>
      <w:r w:rsidRPr="00AC7C9F">
        <w:rPr>
          <w:rFonts w:asciiTheme="minorHAnsi" w:eastAsia="Calibri" w:hAnsiTheme="minorHAnsi" w:cstheme="minorHAnsi"/>
        </w:rPr>
        <w:t xml:space="preserve">under the </w:t>
      </w:r>
      <w:r w:rsidR="00564F41" w:rsidRPr="00AC7C9F">
        <w:rPr>
          <w:rFonts w:asciiTheme="minorHAnsi" w:eastAsia="Calibri" w:hAnsiTheme="minorHAnsi" w:cstheme="minorHAnsi"/>
        </w:rPr>
        <w:t xml:space="preserve">BEYOND/HELLO </w:t>
      </w:r>
      <w:r w:rsidRPr="00AC7C9F">
        <w:rPr>
          <w:rFonts w:asciiTheme="minorHAnsi" w:eastAsia="Calibri" w:hAnsiTheme="minorHAnsi" w:cstheme="minorHAnsi"/>
        </w:rPr>
        <w:t xml:space="preserve">brand. </w:t>
      </w:r>
      <w:r w:rsidR="005A73CA" w:rsidRPr="00AC7C9F">
        <w:rPr>
          <w:rFonts w:asciiTheme="minorHAnsi" w:eastAsia="Calibri" w:hAnsiTheme="minorHAnsi" w:cstheme="minorHAnsi"/>
        </w:rPr>
        <w:t>T</w:t>
      </w:r>
      <w:r w:rsidR="006E0136" w:rsidRPr="00AC7C9F">
        <w:rPr>
          <w:rFonts w:asciiTheme="minorHAnsi" w:eastAsia="Calibri" w:hAnsiTheme="minorHAnsi" w:cstheme="minorHAnsi"/>
        </w:rPr>
        <w:t xml:space="preserve">he Company has the right to operate up to 15 </w:t>
      </w:r>
      <w:r w:rsidR="00A76C8A" w:rsidRPr="00AC7C9F">
        <w:rPr>
          <w:rFonts w:asciiTheme="minorHAnsi" w:eastAsia="Calibri" w:hAnsiTheme="minorHAnsi" w:cstheme="minorHAnsi"/>
        </w:rPr>
        <w:t>dispensaries and</w:t>
      </w:r>
      <w:r w:rsidRPr="00AC7C9F">
        <w:rPr>
          <w:rFonts w:asciiTheme="minorHAnsi" w:eastAsia="Calibri" w:hAnsiTheme="minorHAnsi" w:cstheme="minorHAnsi"/>
        </w:rPr>
        <w:t xml:space="preserve"> </w:t>
      </w:r>
      <w:r w:rsidR="007553E0" w:rsidRPr="00AC7C9F">
        <w:rPr>
          <w:rFonts w:asciiTheme="minorHAnsi" w:eastAsia="Calibri" w:hAnsiTheme="minorHAnsi" w:cstheme="minorHAnsi"/>
        </w:rPr>
        <w:t>expects to open the remaining seven locations within the next twelve months</w:t>
      </w:r>
      <w:r w:rsidR="003A0878" w:rsidRPr="00AC7C9F">
        <w:rPr>
          <w:rFonts w:asciiTheme="minorHAnsi" w:eastAsia="Calibri" w:hAnsiTheme="minorHAnsi" w:cstheme="minorHAnsi"/>
        </w:rPr>
        <w:t>.</w:t>
      </w:r>
      <w:r w:rsidR="007553E0" w:rsidRPr="00AC7C9F">
        <w:rPr>
          <w:rFonts w:asciiTheme="minorHAnsi" w:eastAsia="Calibri" w:hAnsiTheme="minorHAnsi" w:cstheme="minorHAnsi"/>
        </w:rPr>
        <w:t xml:space="preserve"> </w:t>
      </w:r>
      <w:r w:rsidR="00AB0E03" w:rsidRPr="00AC7C9F">
        <w:rPr>
          <w:rFonts w:asciiTheme="minorHAnsi" w:eastAsia="Calibri" w:hAnsiTheme="minorHAnsi" w:cstheme="minorHAnsi"/>
        </w:rPr>
        <w:t xml:space="preserve">The Company also has an assignable purchase option to acquire 100 percent of the equity of Pennsylvania Dispensary Solutions (“PADS”), a Pennsylvania medical marijuana dispensary permittee in the Commonwealth’s Northeast region. PADS currently </w:t>
      </w:r>
      <w:proofErr w:type="gramStart"/>
      <w:r w:rsidR="00AB0E03" w:rsidRPr="00AC7C9F">
        <w:rPr>
          <w:rFonts w:asciiTheme="minorHAnsi" w:eastAsia="Calibri" w:hAnsiTheme="minorHAnsi" w:cstheme="minorHAnsi"/>
        </w:rPr>
        <w:t>operates</w:t>
      </w:r>
      <w:proofErr w:type="gramEnd"/>
      <w:r w:rsidR="00AB0E03" w:rsidRPr="00AC7C9F">
        <w:rPr>
          <w:rFonts w:asciiTheme="minorHAnsi" w:eastAsia="Calibri" w:hAnsiTheme="minorHAnsi" w:cstheme="minorHAnsi"/>
        </w:rPr>
        <w:t xml:space="preserve"> two medical marijuana dispensaries, with the right to operate one additional dispensary in the region. The option expires </w:t>
      </w:r>
      <w:r w:rsidR="00716A29" w:rsidRPr="00AC7C9F">
        <w:rPr>
          <w:rFonts w:asciiTheme="minorHAnsi" w:eastAsia="Calibri" w:hAnsiTheme="minorHAnsi" w:cstheme="minorHAnsi"/>
        </w:rPr>
        <w:t>in February 2022</w:t>
      </w:r>
      <w:r w:rsidR="00AB0E03" w:rsidRPr="00AC7C9F">
        <w:rPr>
          <w:rFonts w:asciiTheme="minorHAnsi" w:eastAsia="Calibri" w:hAnsiTheme="minorHAnsi" w:cstheme="minorHAnsi"/>
        </w:rPr>
        <w:t xml:space="preserve">, and </w:t>
      </w:r>
      <w:r w:rsidR="00716A29" w:rsidRPr="00AC7C9F">
        <w:rPr>
          <w:rFonts w:asciiTheme="minorHAnsi" w:eastAsia="Calibri" w:hAnsiTheme="minorHAnsi" w:cstheme="minorHAnsi"/>
        </w:rPr>
        <w:t xml:space="preserve">the exercise </w:t>
      </w:r>
      <w:r w:rsidR="00AB0E03" w:rsidRPr="00AC7C9F">
        <w:rPr>
          <w:rFonts w:asciiTheme="minorHAnsi" w:eastAsia="Calibri" w:hAnsiTheme="minorHAnsi" w:cstheme="minorHAnsi"/>
        </w:rPr>
        <w:t>is subject to certain closing conditions, including approvals from all applicable regulatory authorities.</w:t>
      </w:r>
    </w:p>
    <w:p w14:paraId="046C9775" w14:textId="77777777" w:rsidR="007553E0" w:rsidRPr="00AC7C9F" w:rsidRDefault="007553E0" w:rsidP="005C75A7">
      <w:pPr>
        <w:jc w:val="both"/>
        <w:rPr>
          <w:rFonts w:asciiTheme="minorHAnsi" w:eastAsia="Calibri" w:hAnsiTheme="minorHAnsi" w:cstheme="minorHAnsi"/>
          <w:highlight w:val="yellow"/>
        </w:rPr>
      </w:pPr>
    </w:p>
    <w:p w14:paraId="3A0C0BF1" w14:textId="6EADC760" w:rsidR="00122704" w:rsidRPr="00AC7C9F" w:rsidRDefault="00BA4026" w:rsidP="005C75A7">
      <w:pPr>
        <w:jc w:val="both"/>
        <w:rPr>
          <w:rFonts w:asciiTheme="minorHAnsi" w:eastAsia="Times New Roman" w:hAnsiTheme="minorHAnsi" w:cstheme="minorHAnsi"/>
          <w:lang w:bidi="ar-SA"/>
        </w:rPr>
      </w:pPr>
      <w:r w:rsidRPr="00AC7C9F">
        <w:rPr>
          <w:rFonts w:asciiTheme="minorHAnsi" w:eastAsia="Calibri" w:hAnsiTheme="minorHAnsi" w:cstheme="minorHAnsi"/>
        </w:rPr>
        <w:t>As of August 1, 2020, the Company’s BEYOND/HELLO Center City and Northern Liberties stores were reopened after being compromised earlier this summer amid demonstrations in the city.</w:t>
      </w:r>
      <w:r w:rsidR="003A0878" w:rsidRPr="00AC7C9F">
        <w:rPr>
          <w:rFonts w:asciiTheme="minorHAnsi" w:eastAsia="Calibri" w:hAnsiTheme="minorHAnsi" w:cstheme="minorHAnsi"/>
        </w:rPr>
        <w:t xml:space="preserve"> </w:t>
      </w:r>
      <w:bookmarkStart w:id="9" w:name="_Hlk44923583"/>
      <w:r w:rsidR="005A73CA" w:rsidRPr="00AC7C9F">
        <w:rPr>
          <w:rFonts w:asciiTheme="minorHAnsi" w:eastAsia="Times New Roman" w:hAnsiTheme="minorHAnsi" w:cstheme="minorHAnsi"/>
          <w:lang w:bidi="ar-SA"/>
        </w:rPr>
        <w:t>T</w:t>
      </w:r>
      <w:r w:rsidR="00B428E5" w:rsidRPr="00AC7C9F">
        <w:rPr>
          <w:rFonts w:asciiTheme="minorHAnsi" w:eastAsia="Times New Roman" w:hAnsiTheme="minorHAnsi" w:cstheme="minorHAnsi"/>
          <w:lang w:bidi="ar-SA"/>
        </w:rPr>
        <w:t>o date, t</w:t>
      </w:r>
      <w:r w:rsidR="005A73CA" w:rsidRPr="00AC7C9F">
        <w:rPr>
          <w:rFonts w:asciiTheme="minorHAnsi" w:eastAsia="Times New Roman" w:hAnsiTheme="minorHAnsi" w:cstheme="minorHAnsi"/>
          <w:lang w:bidi="ar-SA"/>
        </w:rPr>
        <w:t xml:space="preserve">he Company has recovered </w:t>
      </w:r>
      <w:r w:rsidR="008C3E58" w:rsidRPr="00AC7C9F">
        <w:rPr>
          <w:rFonts w:asciiTheme="minorHAnsi" w:eastAsia="Times New Roman" w:hAnsiTheme="minorHAnsi" w:cstheme="minorHAnsi"/>
          <w:lang w:bidi="ar-SA"/>
        </w:rPr>
        <w:t xml:space="preserve">approximately </w:t>
      </w:r>
      <w:r w:rsidR="005A73CA" w:rsidRPr="00AC7C9F">
        <w:rPr>
          <w:rFonts w:asciiTheme="minorHAnsi" w:eastAsia="Times New Roman" w:hAnsiTheme="minorHAnsi" w:cstheme="minorHAnsi"/>
          <w:lang w:bidi="ar-SA"/>
        </w:rPr>
        <w:t>$</w:t>
      </w:r>
      <w:r w:rsidR="008C3E58" w:rsidRPr="00AC7C9F">
        <w:rPr>
          <w:rFonts w:asciiTheme="minorHAnsi" w:eastAsia="Times New Roman" w:hAnsiTheme="minorHAnsi" w:cstheme="minorHAnsi"/>
          <w:lang w:bidi="ar-SA"/>
        </w:rPr>
        <w:t>0.4 million</w:t>
      </w:r>
      <w:r w:rsidR="004907BF" w:rsidRPr="00AC7C9F">
        <w:rPr>
          <w:rFonts w:asciiTheme="minorHAnsi" w:eastAsia="Times New Roman" w:hAnsiTheme="minorHAnsi" w:cstheme="minorHAnsi"/>
          <w:lang w:bidi="ar-SA"/>
        </w:rPr>
        <w:t xml:space="preserve"> </w:t>
      </w:r>
      <w:r w:rsidR="005A73CA" w:rsidRPr="00AC7C9F">
        <w:rPr>
          <w:rFonts w:asciiTheme="minorHAnsi" w:eastAsia="Times New Roman" w:hAnsiTheme="minorHAnsi" w:cstheme="minorHAnsi"/>
          <w:lang w:bidi="ar-SA"/>
        </w:rPr>
        <w:t xml:space="preserve">in damages </w:t>
      </w:r>
      <w:r w:rsidR="00DD11EA" w:rsidRPr="00AC7C9F">
        <w:rPr>
          <w:rFonts w:asciiTheme="minorHAnsi" w:eastAsia="Times New Roman" w:hAnsiTheme="minorHAnsi" w:cstheme="minorHAnsi"/>
          <w:lang w:bidi="ar-SA"/>
        </w:rPr>
        <w:t>from insurance proceeds</w:t>
      </w:r>
      <w:r w:rsidR="005A73CA" w:rsidRPr="00AC7C9F">
        <w:rPr>
          <w:rFonts w:asciiTheme="minorHAnsi" w:eastAsia="Times New Roman" w:hAnsiTheme="minorHAnsi" w:cstheme="minorHAnsi"/>
          <w:lang w:bidi="ar-SA"/>
        </w:rPr>
        <w:t>.</w:t>
      </w:r>
    </w:p>
    <w:bookmarkEnd w:id="9"/>
    <w:p w14:paraId="590A25C2" w14:textId="7B32F4DA" w:rsidR="006D4D26" w:rsidRPr="00AC7C9F" w:rsidRDefault="006D4D26"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p>
    <w:p w14:paraId="57CC73C7" w14:textId="2713E29C" w:rsidR="003A0878" w:rsidRPr="00AC7C9F" w:rsidRDefault="004907BF"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bookmarkStart w:id="10" w:name="_Hlk48586989"/>
      <w:r w:rsidRPr="00AC7C9F">
        <w:rPr>
          <w:rFonts w:asciiTheme="minorHAnsi" w:hAnsiTheme="minorHAnsi" w:cstheme="minorHAnsi"/>
        </w:rPr>
        <w:t>Second quarter 2020 o</w:t>
      </w:r>
      <w:r w:rsidR="00B96D93" w:rsidRPr="00AC7C9F">
        <w:rPr>
          <w:rFonts w:asciiTheme="minorHAnsi" w:hAnsiTheme="minorHAnsi" w:cstheme="minorHAnsi"/>
        </w:rPr>
        <w:t>rganic same</w:t>
      </w:r>
      <w:r w:rsidR="00716A29" w:rsidRPr="00AC7C9F">
        <w:rPr>
          <w:rFonts w:asciiTheme="minorHAnsi" w:hAnsiTheme="minorHAnsi" w:cstheme="minorHAnsi"/>
        </w:rPr>
        <w:t>-</w:t>
      </w:r>
      <w:r w:rsidR="00B96D93" w:rsidRPr="00AC7C9F">
        <w:rPr>
          <w:rFonts w:asciiTheme="minorHAnsi" w:hAnsiTheme="minorHAnsi" w:cstheme="minorHAnsi"/>
        </w:rPr>
        <w:t xml:space="preserve">store revenue </w:t>
      </w:r>
      <w:r w:rsidR="00765EB5" w:rsidRPr="00AC7C9F">
        <w:rPr>
          <w:rFonts w:asciiTheme="minorHAnsi" w:hAnsiTheme="minorHAnsi" w:cstheme="minorHAnsi"/>
        </w:rPr>
        <w:t xml:space="preserve">in Pennsylvania </w:t>
      </w:r>
      <w:r w:rsidR="00B96D93" w:rsidRPr="00AC7C9F">
        <w:rPr>
          <w:rFonts w:asciiTheme="minorHAnsi" w:hAnsiTheme="minorHAnsi" w:cstheme="minorHAnsi"/>
        </w:rPr>
        <w:t xml:space="preserve">increased approximately </w:t>
      </w:r>
      <w:r w:rsidR="00B13BAD" w:rsidRPr="00AC7C9F">
        <w:rPr>
          <w:rFonts w:asciiTheme="minorHAnsi" w:hAnsiTheme="minorHAnsi" w:cstheme="minorHAnsi"/>
        </w:rPr>
        <w:t>50</w:t>
      </w:r>
      <w:r w:rsidR="00B96D93" w:rsidRPr="00AC7C9F">
        <w:rPr>
          <w:rFonts w:asciiTheme="minorHAnsi" w:hAnsiTheme="minorHAnsi" w:cstheme="minorHAnsi"/>
        </w:rPr>
        <w:t xml:space="preserve"> percent </w:t>
      </w:r>
      <w:r w:rsidR="00C251F6" w:rsidRPr="00AC7C9F">
        <w:rPr>
          <w:rFonts w:asciiTheme="minorHAnsi" w:hAnsiTheme="minorHAnsi" w:cstheme="minorHAnsi"/>
        </w:rPr>
        <w:t>as compared to the first quarter of 2020</w:t>
      </w:r>
      <w:r w:rsidR="00B96D93" w:rsidRPr="00AC7C9F">
        <w:rPr>
          <w:rFonts w:asciiTheme="minorHAnsi" w:hAnsiTheme="minorHAnsi" w:cstheme="minorHAnsi"/>
        </w:rPr>
        <w:t xml:space="preserve">, excluding the two </w:t>
      </w:r>
      <w:r w:rsidR="00716A29" w:rsidRPr="00AC7C9F">
        <w:rPr>
          <w:rFonts w:asciiTheme="minorHAnsi" w:hAnsiTheme="minorHAnsi" w:cstheme="minorHAnsi"/>
        </w:rPr>
        <w:t xml:space="preserve">temporarily </w:t>
      </w:r>
      <w:r w:rsidR="00B96D93" w:rsidRPr="00AC7C9F">
        <w:rPr>
          <w:rFonts w:asciiTheme="minorHAnsi" w:hAnsiTheme="minorHAnsi" w:cstheme="minorHAnsi"/>
        </w:rPr>
        <w:t xml:space="preserve">closed Philadelphia stores. This improved performance is due </w:t>
      </w:r>
      <w:r w:rsidR="00765EB5" w:rsidRPr="00AC7C9F">
        <w:rPr>
          <w:rFonts w:asciiTheme="minorHAnsi" w:hAnsiTheme="minorHAnsi" w:cstheme="minorHAnsi"/>
        </w:rPr>
        <w:t xml:space="preserve">to </w:t>
      </w:r>
      <w:r w:rsidR="00DD11EA" w:rsidRPr="00AC7C9F">
        <w:rPr>
          <w:rFonts w:asciiTheme="minorHAnsi" w:hAnsiTheme="minorHAnsi" w:cstheme="minorHAnsi"/>
        </w:rPr>
        <w:t xml:space="preserve">improved </w:t>
      </w:r>
      <w:r w:rsidR="00B96D93" w:rsidRPr="00AC7C9F">
        <w:rPr>
          <w:rFonts w:asciiTheme="minorHAnsi" w:hAnsiTheme="minorHAnsi" w:cstheme="minorHAnsi"/>
        </w:rPr>
        <w:t xml:space="preserve">management and the </w:t>
      </w:r>
      <w:r w:rsidR="00716A29" w:rsidRPr="00AC7C9F">
        <w:rPr>
          <w:rFonts w:asciiTheme="minorHAnsi" w:hAnsiTheme="minorHAnsi" w:cstheme="minorHAnsi"/>
        </w:rPr>
        <w:t xml:space="preserve">relaunch </w:t>
      </w:r>
      <w:r w:rsidR="00B96D93" w:rsidRPr="00AC7C9F">
        <w:rPr>
          <w:rFonts w:asciiTheme="minorHAnsi" w:hAnsiTheme="minorHAnsi" w:cstheme="minorHAnsi"/>
        </w:rPr>
        <w:t>of BEYOND</w:t>
      </w:r>
      <w:r w:rsidR="00716A29" w:rsidRPr="00AC7C9F">
        <w:rPr>
          <w:rFonts w:asciiTheme="minorHAnsi" w:hAnsiTheme="minorHAnsi" w:cstheme="minorHAnsi"/>
        </w:rPr>
        <w:t>-</w:t>
      </w:r>
      <w:r w:rsidR="00B96D93" w:rsidRPr="00AC7C9F">
        <w:rPr>
          <w:rFonts w:asciiTheme="minorHAnsi" w:hAnsiTheme="minorHAnsi" w:cstheme="minorHAnsi"/>
        </w:rPr>
        <w:t>HELLO.com. In the second quarter the Company also hired a head of retail operations in Pennsylvania with significant retail experience in the Pennsylvania retail market.</w:t>
      </w:r>
    </w:p>
    <w:bookmarkEnd w:id="8"/>
    <w:bookmarkEnd w:id="10"/>
    <w:p w14:paraId="5982735B" w14:textId="0E189852" w:rsidR="003A0878" w:rsidRPr="00AC7C9F" w:rsidRDefault="003A0878"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p>
    <w:p w14:paraId="7834FBD3" w14:textId="06D941E6" w:rsidR="00684942" w:rsidRPr="00AC7C9F" w:rsidRDefault="00C551F6"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AC7C9F">
        <w:rPr>
          <w:rFonts w:asciiTheme="minorHAnsi" w:eastAsia="Calibri" w:hAnsiTheme="minorHAnsi" w:cstheme="minorHAnsi"/>
          <w:b/>
          <w:bCs/>
        </w:rPr>
        <w:t>Illinois:</w:t>
      </w:r>
      <w:r w:rsidR="0056482A" w:rsidRPr="00AC7C9F">
        <w:rPr>
          <w:rFonts w:asciiTheme="minorHAnsi" w:eastAsia="Calibri" w:hAnsiTheme="minorHAnsi" w:cstheme="minorHAnsi"/>
          <w:b/>
          <w:bCs/>
        </w:rPr>
        <w:br/>
      </w:r>
      <w:r w:rsidRPr="00AC7C9F">
        <w:rPr>
          <w:rFonts w:asciiTheme="minorHAnsi" w:eastAsia="Calibri" w:hAnsiTheme="minorHAnsi" w:cstheme="minorHAnsi"/>
        </w:rPr>
        <w:t xml:space="preserve"> </w:t>
      </w:r>
    </w:p>
    <w:p w14:paraId="5D9BB000" w14:textId="411EE8C7" w:rsidR="00FE7C27" w:rsidRPr="00AC7C9F" w:rsidRDefault="00564F41"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AC7C9F">
        <w:rPr>
          <w:rFonts w:asciiTheme="minorHAnsi" w:eastAsia="Calibri" w:hAnsiTheme="minorHAnsi" w:cstheme="minorHAnsi"/>
        </w:rPr>
        <w:t>In February</w:t>
      </w:r>
      <w:r w:rsidR="00D45970" w:rsidRPr="00AC7C9F">
        <w:rPr>
          <w:rFonts w:asciiTheme="minorHAnsi" w:eastAsia="Calibri" w:hAnsiTheme="minorHAnsi" w:cstheme="minorHAnsi"/>
        </w:rPr>
        <w:t xml:space="preserve"> 2020, Jushi became the 100 percent owner of two Illinois medical cannabis dispensaries located in Sauget (adjacent to East St. Louis) and Normal (Bloomington-Normal metro area). Since acquiring the two dispensaries, both locations have been re-branded to </w:t>
      </w:r>
      <w:r w:rsidRPr="00AC7C9F">
        <w:rPr>
          <w:rFonts w:asciiTheme="minorHAnsi" w:eastAsia="Calibri" w:hAnsiTheme="minorHAnsi" w:cstheme="minorHAnsi"/>
        </w:rPr>
        <w:t xml:space="preserve">BEYOND/HELLO </w:t>
      </w:r>
      <w:r w:rsidR="00D45970" w:rsidRPr="00AC7C9F">
        <w:rPr>
          <w:rFonts w:asciiTheme="minorHAnsi" w:eastAsia="Calibri" w:hAnsiTheme="minorHAnsi" w:cstheme="minorHAnsi"/>
        </w:rPr>
        <w:t xml:space="preserve">and have begun adult-use sales. The Sauget dispensary began adult-use sales in March 2020, and the Normal dispensary began adult-use sales in May 2020. Each dispensary is also eligible to seek approval from the </w:t>
      </w:r>
      <w:r w:rsidR="003C7831" w:rsidRPr="00AC7C9F">
        <w:rPr>
          <w:rFonts w:asciiTheme="minorHAnsi" w:eastAsia="Calibri" w:hAnsiTheme="minorHAnsi" w:cstheme="minorHAnsi"/>
        </w:rPr>
        <w:t>Illinois Department of Financial &amp; Professional Regulation (“</w:t>
      </w:r>
      <w:r w:rsidR="00D45970" w:rsidRPr="00AC7C9F">
        <w:rPr>
          <w:rFonts w:asciiTheme="minorHAnsi" w:eastAsia="Calibri" w:hAnsiTheme="minorHAnsi" w:cstheme="minorHAnsi"/>
        </w:rPr>
        <w:t>IDFPR</w:t>
      </w:r>
      <w:r w:rsidR="003C7831" w:rsidRPr="00AC7C9F">
        <w:rPr>
          <w:rFonts w:asciiTheme="minorHAnsi" w:eastAsia="Calibri" w:hAnsiTheme="minorHAnsi" w:cstheme="minorHAnsi"/>
        </w:rPr>
        <w:t>”)</w:t>
      </w:r>
      <w:r w:rsidR="00D45970" w:rsidRPr="00AC7C9F">
        <w:rPr>
          <w:rFonts w:asciiTheme="minorHAnsi" w:eastAsia="Calibri" w:hAnsiTheme="minorHAnsi" w:cstheme="minorHAnsi"/>
        </w:rPr>
        <w:t xml:space="preserve"> to open a second retail location, and</w:t>
      </w:r>
      <w:r w:rsidR="007553E0" w:rsidRPr="00AC7C9F">
        <w:rPr>
          <w:rFonts w:asciiTheme="minorHAnsi" w:eastAsia="Calibri" w:hAnsiTheme="minorHAnsi" w:cstheme="minorHAnsi"/>
        </w:rPr>
        <w:t xml:space="preserve"> such second retail locations are currently undergoing regulatory approvals.</w:t>
      </w:r>
      <w:r w:rsidR="00D45970" w:rsidRPr="00AC7C9F">
        <w:rPr>
          <w:rFonts w:asciiTheme="minorHAnsi" w:eastAsia="Calibri" w:hAnsiTheme="minorHAnsi" w:cstheme="minorHAnsi"/>
        </w:rPr>
        <w:t xml:space="preserve"> Jushi plans to exercise </w:t>
      </w:r>
      <w:r w:rsidR="00225A55" w:rsidRPr="00AC7C9F">
        <w:rPr>
          <w:rFonts w:asciiTheme="minorHAnsi" w:eastAsia="Calibri" w:hAnsiTheme="minorHAnsi" w:cstheme="minorHAnsi"/>
        </w:rPr>
        <w:t>both</w:t>
      </w:r>
      <w:r w:rsidR="00D45970" w:rsidRPr="00AC7C9F">
        <w:rPr>
          <w:rFonts w:asciiTheme="minorHAnsi" w:eastAsia="Calibri" w:hAnsiTheme="minorHAnsi" w:cstheme="minorHAnsi"/>
        </w:rPr>
        <w:t xml:space="preserve"> options and </w:t>
      </w:r>
      <w:r w:rsidR="00225A55" w:rsidRPr="00AC7C9F">
        <w:rPr>
          <w:rFonts w:asciiTheme="minorHAnsi" w:eastAsia="Calibri" w:hAnsiTheme="minorHAnsi" w:cstheme="minorHAnsi"/>
        </w:rPr>
        <w:t xml:space="preserve">has secured locations for both stores, with design and construction in process. The Company expects to </w:t>
      </w:r>
      <w:r w:rsidR="00D45970" w:rsidRPr="00AC7C9F">
        <w:rPr>
          <w:rFonts w:asciiTheme="minorHAnsi" w:eastAsia="Calibri" w:hAnsiTheme="minorHAnsi" w:cstheme="minorHAnsi"/>
        </w:rPr>
        <w:t xml:space="preserve">have </w:t>
      </w:r>
      <w:r w:rsidR="00225A55" w:rsidRPr="00AC7C9F">
        <w:rPr>
          <w:rFonts w:asciiTheme="minorHAnsi" w:eastAsia="Calibri" w:hAnsiTheme="minorHAnsi" w:cstheme="minorHAnsi"/>
        </w:rPr>
        <w:t xml:space="preserve">all </w:t>
      </w:r>
      <w:r w:rsidR="00D45970" w:rsidRPr="00AC7C9F">
        <w:rPr>
          <w:rFonts w:asciiTheme="minorHAnsi" w:eastAsia="Calibri" w:hAnsiTheme="minorHAnsi" w:cstheme="minorHAnsi"/>
        </w:rPr>
        <w:t>four adult-use stores operating by the end of 2020</w:t>
      </w:r>
      <w:bookmarkStart w:id="11" w:name="_Hlk49264995"/>
      <w:r w:rsidR="00A77385">
        <w:rPr>
          <w:rFonts w:asciiTheme="minorHAnsi" w:eastAsia="Calibri" w:hAnsiTheme="minorHAnsi" w:cstheme="minorHAnsi"/>
        </w:rPr>
        <w:t xml:space="preserve"> or </w:t>
      </w:r>
      <w:r w:rsidR="006E0BBE">
        <w:rPr>
          <w:rFonts w:asciiTheme="minorHAnsi" w:eastAsia="Calibri" w:hAnsiTheme="minorHAnsi" w:cstheme="minorHAnsi"/>
        </w:rPr>
        <w:t xml:space="preserve">by </w:t>
      </w:r>
      <w:r w:rsidR="00A77385">
        <w:rPr>
          <w:rFonts w:asciiTheme="minorHAnsi" w:eastAsia="Calibri" w:hAnsiTheme="minorHAnsi" w:cstheme="minorHAnsi"/>
        </w:rPr>
        <w:t>early first quarter 2021</w:t>
      </w:r>
      <w:bookmarkEnd w:id="11"/>
      <w:r w:rsidR="00D45970" w:rsidRPr="00AC7C9F">
        <w:rPr>
          <w:rFonts w:asciiTheme="minorHAnsi" w:eastAsia="Calibri" w:hAnsiTheme="minorHAnsi" w:cstheme="minorHAnsi"/>
        </w:rPr>
        <w:t>.</w:t>
      </w:r>
      <w:r w:rsidR="005222C9" w:rsidRPr="00AC7C9F">
        <w:rPr>
          <w:rFonts w:asciiTheme="minorHAnsi" w:eastAsia="Calibri" w:hAnsiTheme="minorHAnsi" w:cstheme="minorHAnsi"/>
        </w:rPr>
        <w:t xml:space="preserve"> </w:t>
      </w:r>
    </w:p>
    <w:p w14:paraId="1A2F0CC4" w14:textId="77777777" w:rsidR="00FE7C27" w:rsidRPr="00AC7C9F" w:rsidRDefault="00FE7C27"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p>
    <w:p w14:paraId="2A0AD05E" w14:textId="473133AC" w:rsidR="00D45970" w:rsidRPr="00AC7C9F" w:rsidRDefault="00DB6BFE"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AC7C9F">
        <w:rPr>
          <w:rFonts w:asciiTheme="minorHAnsi" w:eastAsia="Calibri" w:hAnsiTheme="minorHAnsi" w:cstheme="minorHAnsi"/>
        </w:rPr>
        <w:t>Second quarter 2020 o</w:t>
      </w:r>
      <w:r w:rsidR="006D4D26" w:rsidRPr="00AC7C9F">
        <w:rPr>
          <w:rFonts w:asciiTheme="minorHAnsi" w:eastAsia="Calibri" w:hAnsiTheme="minorHAnsi" w:cstheme="minorHAnsi"/>
        </w:rPr>
        <w:t xml:space="preserve">rganic same store revenue </w:t>
      </w:r>
      <w:r w:rsidR="00765EB5" w:rsidRPr="00AC7C9F">
        <w:rPr>
          <w:rFonts w:asciiTheme="minorHAnsi" w:eastAsia="Calibri" w:hAnsiTheme="minorHAnsi" w:cstheme="minorHAnsi"/>
        </w:rPr>
        <w:t xml:space="preserve">in Illinois </w:t>
      </w:r>
      <w:r w:rsidR="005222C9" w:rsidRPr="00AC7C9F">
        <w:rPr>
          <w:rFonts w:asciiTheme="minorHAnsi" w:eastAsia="Calibri" w:hAnsiTheme="minorHAnsi" w:cstheme="minorHAnsi"/>
        </w:rPr>
        <w:t>increased approximately</w:t>
      </w:r>
      <w:r w:rsidR="00482CFF" w:rsidRPr="00AC7C9F">
        <w:rPr>
          <w:rFonts w:asciiTheme="minorHAnsi" w:eastAsia="Calibri" w:hAnsiTheme="minorHAnsi" w:cstheme="minorHAnsi"/>
        </w:rPr>
        <w:t xml:space="preserve"> 330</w:t>
      </w:r>
      <w:r w:rsidR="00C245BA" w:rsidRPr="00AC7C9F">
        <w:rPr>
          <w:rFonts w:asciiTheme="minorHAnsi" w:eastAsia="Calibri" w:hAnsiTheme="minorHAnsi" w:cstheme="minorHAnsi"/>
        </w:rPr>
        <w:t xml:space="preserve"> </w:t>
      </w:r>
      <w:r w:rsidR="005222C9" w:rsidRPr="00AC7C9F">
        <w:rPr>
          <w:rFonts w:asciiTheme="minorHAnsi" w:eastAsia="Calibri" w:hAnsiTheme="minorHAnsi" w:cstheme="minorHAnsi"/>
        </w:rPr>
        <w:t>percent</w:t>
      </w:r>
      <w:r w:rsidR="006D4D26" w:rsidRPr="00AC7C9F">
        <w:rPr>
          <w:rFonts w:asciiTheme="minorHAnsi" w:eastAsia="Calibri" w:hAnsiTheme="minorHAnsi" w:cstheme="minorHAnsi"/>
        </w:rPr>
        <w:t xml:space="preserve"> from </w:t>
      </w:r>
      <w:r w:rsidR="00C245BA" w:rsidRPr="00AC7C9F">
        <w:rPr>
          <w:rFonts w:asciiTheme="minorHAnsi" w:eastAsia="Calibri" w:hAnsiTheme="minorHAnsi" w:cstheme="minorHAnsi"/>
        </w:rPr>
        <w:t xml:space="preserve">the first quarter of </w:t>
      </w:r>
      <w:r w:rsidR="00765EB5" w:rsidRPr="00AC7C9F">
        <w:rPr>
          <w:rFonts w:asciiTheme="minorHAnsi" w:eastAsia="Calibri" w:hAnsiTheme="minorHAnsi" w:cstheme="minorHAnsi"/>
        </w:rPr>
        <w:t>2020</w:t>
      </w:r>
      <w:r w:rsidR="00FE7C27" w:rsidRPr="00AC7C9F">
        <w:rPr>
          <w:rFonts w:asciiTheme="minorHAnsi" w:eastAsia="Calibri" w:hAnsiTheme="minorHAnsi" w:cstheme="minorHAnsi"/>
        </w:rPr>
        <w:t>, driven by the introduction of adult-use sales, the relaunch of BEYOND</w:t>
      </w:r>
      <w:r w:rsidR="00716A29" w:rsidRPr="00AC7C9F">
        <w:rPr>
          <w:rFonts w:asciiTheme="minorHAnsi" w:eastAsia="Calibri" w:hAnsiTheme="minorHAnsi" w:cstheme="minorHAnsi"/>
        </w:rPr>
        <w:t>-</w:t>
      </w:r>
      <w:r w:rsidR="00FE7C27" w:rsidRPr="00AC7C9F">
        <w:rPr>
          <w:rFonts w:asciiTheme="minorHAnsi" w:eastAsia="Calibri" w:hAnsiTheme="minorHAnsi" w:cstheme="minorHAnsi"/>
        </w:rPr>
        <w:t>HELLO.com, improved procurement, additional store hours, and</w:t>
      </w:r>
      <w:r w:rsidR="0005249C" w:rsidRPr="00AC7C9F">
        <w:rPr>
          <w:rFonts w:asciiTheme="minorHAnsi" w:eastAsia="Calibri" w:hAnsiTheme="minorHAnsi" w:cstheme="minorHAnsi"/>
        </w:rPr>
        <w:t xml:space="preserve"> an</w:t>
      </w:r>
      <w:r w:rsidR="00FE7C27" w:rsidRPr="00AC7C9F">
        <w:rPr>
          <w:rFonts w:asciiTheme="minorHAnsi" w:eastAsia="Calibri" w:hAnsiTheme="minorHAnsi" w:cstheme="minorHAnsi"/>
        </w:rPr>
        <w:t xml:space="preserve"> improved </w:t>
      </w:r>
      <w:r w:rsidR="0005249C" w:rsidRPr="00AC7C9F">
        <w:rPr>
          <w:rFonts w:asciiTheme="minorHAnsi" w:eastAsia="Calibri" w:hAnsiTheme="minorHAnsi" w:cstheme="minorHAnsi"/>
        </w:rPr>
        <w:t xml:space="preserve">in-store </w:t>
      </w:r>
      <w:r w:rsidR="00FE7C27" w:rsidRPr="00AC7C9F">
        <w:rPr>
          <w:rFonts w:asciiTheme="minorHAnsi" w:eastAsia="Calibri" w:hAnsiTheme="minorHAnsi" w:cstheme="minorHAnsi"/>
        </w:rPr>
        <w:t xml:space="preserve">customer experience.  </w:t>
      </w:r>
    </w:p>
    <w:p w14:paraId="0BDBF9C7" w14:textId="77777777" w:rsidR="00684942" w:rsidRPr="00AC7C9F" w:rsidRDefault="00684942"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p>
    <w:p w14:paraId="1BA3D0DD" w14:textId="1D4F50BE" w:rsidR="00684942" w:rsidRPr="00AC7C9F" w:rsidRDefault="00C551F6" w:rsidP="005C75A7">
      <w:pPr>
        <w:spacing w:line="259" w:lineRule="auto"/>
        <w:jc w:val="both"/>
        <w:rPr>
          <w:rFonts w:asciiTheme="minorHAnsi" w:eastAsia="Calibri" w:hAnsiTheme="minorHAnsi" w:cstheme="minorHAnsi"/>
          <w:b/>
          <w:bCs/>
        </w:rPr>
      </w:pPr>
      <w:r w:rsidRPr="00AC7C9F">
        <w:rPr>
          <w:rFonts w:asciiTheme="minorHAnsi" w:eastAsia="Calibri" w:hAnsiTheme="minorHAnsi" w:cstheme="minorHAnsi"/>
          <w:b/>
          <w:bCs/>
        </w:rPr>
        <w:lastRenderedPageBreak/>
        <w:t xml:space="preserve">Virginia: </w:t>
      </w:r>
      <w:r w:rsidR="0056482A" w:rsidRPr="00AC7C9F">
        <w:rPr>
          <w:rFonts w:asciiTheme="minorHAnsi" w:eastAsia="Calibri" w:hAnsiTheme="minorHAnsi" w:cstheme="minorHAnsi"/>
          <w:b/>
          <w:bCs/>
        </w:rPr>
        <w:br/>
      </w:r>
    </w:p>
    <w:p w14:paraId="725B30F0" w14:textId="459816D7" w:rsidR="00B32927" w:rsidRPr="00AC7C9F" w:rsidRDefault="004817FE">
      <w:pPr>
        <w:spacing w:line="259" w:lineRule="auto"/>
        <w:jc w:val="both"/>
        <w:rPr>
          <w:rFonts w:asciiTheme="minorHAnsi" w:hAnsiTheme="minorHAnsi" w:cstheme="minorHAnsi"/>
        </w:rPr>
      </w:pPr>
      <w:bookmarkStart w:id="12" w:name="_Hlk48760356"/>
      <w:r w:rsidRPr="00FE671C">
        <w:rPr>
          <w:rFonts w:asciiTheme="minorHAnsi" w:eastAsia="Calibri" w:hAnsiTheme="minorHAnsi" w:cstheme="minorHAnsi"/>
        </w:rPr>
        <w:t xml:space="preserve">In August 2020, </w:t>
      </w:r>
      <w:r w:rsidRPr="00AC7C9F">
        <w:rPr>
          <w:rFonts w:asciiTheme="minorHAnsi" w:eastAsia="Calibri" w:hAnsiTheme="minorHAnsi" w:cstheme="minorHAnsi"/>
        </w:rPr>
        <w:t xml:space="preserve">Jushi’s majority owned Dalitso LLC, a Virginia-based pharmaceutical processor for medical </w:t>
      </w:r>
      <w:r w:rsidRPr="00FE671C">
        <w:rPr>
          <w:rFonts w:asciiTheme="minorHAnsi" w:eastAsia="Calibri" w:hAnsiTheme="minorHAnsi" w:cstheme="minorHAnsi"/>
        </w:rPr>
        <w:t>cannabis extracts</w:t>
      </w:r>
      <w:r w:rsidRPr="00AC7C9F">
        <w:rPr>
          <w:rFonts w:asciiTheme="minorHAnsi" w:eastAsia="Calibri" w:hAnsiTheme="minorHAnsi" w:cstheme="minorHAnsi"/>
        </w:rPr>
        <w:t xml:space="preserve"> </w:t>
      </w:r>
      <w:r w:rsidRPr="00AC7C9F">
        <w:rPr>
          <w:rFonts w:asciiTheme="minorHAnsi" w:hAnsiTheme="minorHAnsi" w:cstheme="minorHAnsi"/>
        </w:rPr>
        <w:t>received approval from the Virginia Board of Pharmacy to commence vertically integrated operations for the cultivation, manufacture, and sale of medical cannabis.</w:t>
      </w:r>
      <w:r w:rsidR="00C551F6" w:rsidRPr="00AC7C9F">
        <w:rPr>
          <w:rFonts w:asciiTheme="minorHAnsi" w:eastAsia="Calibri" w:hAnsiTheme="minorHAnsi" w:cstheme="minorHAnsi"/>
        </w:rPr>
        <w:t xml:space="preserve"> </w:t>
      </w:r>
      <w:r w:rsidR="000E7AE2" w:rsidRPr="00AC7C9F">
        <w:rPr>
          <w:rFonts w:asciiTheme="minorHAnsi" w:eastAsia="Calibri" w:hAnsiTheme="minorHAnsi" w:cstheme="minorHAnsi"/>
        </w:rPr>
        <w:t>Dalitso</w:t>
      </w:r>
      <w:r w:rsidR="007564A9" w:rsidRPr="00AC7C9F">
        <w:rPr>
          <w:rFonts w:asciiTheme="minorHAnsi" w:eastAsia="Calibri" w:hAnsiTheme="minorHAnsi" w:cstheme="minorHAnsi"/>
        </w:rPr>
        <w:t xml:space="preserve"> is one of only five applications to have received conditional approval for a pharmaceutical processor permit issued by the Virginia Board of Pharmacy</w:t>
      </w:r>
      <w:r w:rsidR="00716A29" w:rsidRPr="00AC7C9F">
        <w:rPr>
          <w:rFonts w:asciiTheme="minorHAnsi" w:eastAsia="Calibri" w:hAnsiTheme="minorHAnsi" w:cstheme="minorHAnsi"/>
        </w:rPr>
        <w:t>, and one of only four to have received final approval and permit issuance</w:t>
      </w:r>
      <w:r w:rsidR="007564A9" w:rsidRPr="00AC7C9F">
        <w:rPr>
          <w:rFonts w:asciiTheme="minorHAnsi" w:eastAsia="Calibri" w:hAnsiTheme="minorHAnsi" w:cstheme="minorHAnsi"/>
        </w:rPr>
        <w:t xml:space="preserve">. </w:t>
      </w:r>
      <w:r w:rsidR="00B32927" w:rsidRPr="00AC7C9F">
        <w:rPr>
          <w:rStyle w:val="normaltextrun"/>
          <w:rFonts w:asciiTheme="minorHAnsi" w:hAnsiTheme="minorHAnsi" w:cstheme="minorHAnsi"/>
          <w:shd w:val="clear" w:color="auto" w:fill="FFFFFF"/>
        </w:rPr>
        <w:t xml:space="preserve">The Company is </w:t>
      </w:r>
      <w:r w:rsidR="00D01011" w:rsidRPr="00AC7C9F">
        <w:rPr>
          <w:rStyle w:val="normaltextrun"/>
          <w:rFonts w:asciiTheme="minorHAnsi" w:hAnsiTheme="minorHAnsi" w:cstheme="minorHAnsi"/>
          <w:shd w:val="clear" w:color="auto" w:fill="FFFFFF"/>
        </w:rPr>
        <w:t xml:space="preserve">in the final stages of completing the </w:t>
      </w:r>
      <w:r w:rsidR="00B32927" w:rsidRPr="00AC7C9F">
        <w:rPr>
          <w:rStyle w:val="normaltextrun"/>
          <w:rFonts w:asciiTheme="minorHAnsi" w:hAnsiTheme="minorHAnsi" w:cstheme="minorHAnsi"/>
          <w:shd w:val="clear" w:color="auto" w:fill="FFFFFF"/>
        </w:rPr>
        <w:t>build</w:t>
      </w:r>
      <w:r w:rsidR="00D01011" w:rsidRPr="00AC7C9F">
        <w:rPr>
          <w:rStyle w:val="normaltextrun"/>
          <w:rFonts w:asciiTheme="minorHAnsi" w:hAnsiTheme="minorHAnsi" w:cstheme="minorHAnsi"/>
          <w:shd w:val="clear" w:color="auto" w:fill="FFFFFF"/>
        </w:rPr>
        <w:t>-out</w:t>
      </w:r>
      <w:r w:rsidR="00B32927" w:rsidRPr="00AC7C9F">
        <w:rPr>
          <w:rStyle w:val="normaltextrun"/>
          <w:rFonts w:asciiTheme="minorHAnsi" w:hAnsiTheme="minorHAnsi" w:cstheme="minorHAnsi"/>
          <w:shd w:val="clear" w:color="auto" w:fill="FFFFFF"/>
        </w:rPr>
        <w:t xml:space="preserve"> o</w:t>
      </w:r>
      <w:r w:rsidR="00D01011" w:rsidRPr="00AC7C9F">
        <w:rPr>
          <w:rStyle w:val="normaltextrun"/>
          <w:rFonts w:asciiTheme="minorHAnsi" w:hAnsiTheme="minorHAnsi" w:cstheme="minorHAnsi"/>
          <w:shd w:val="clear" w:color="auto" w:fill="FFFFFF"/>
        </w:rPr>
        <w:t>f</w:t>
      </w:r>
      <w:r w:rsidR="00B32927" w:rsidRPr="00AC7C9F">
        <w:rPr>
          <w:rStyle w:val="normaltextrun"/>
          <w:rFonts w:asciiTheme="minorHAnsi" w:hAnsiTheme="minorHAnsi" w:cstheme="minorHAnsi"/>
          <w:shd w:val="clear" w:color="auto" w:fill="FFFFFF"/>
        </w:rPr>
        <w:t xml:space="preserve"> </w:t>
      </w:r>
      <w:r w:rsidR="00D01011" w:rsidRPr="00AC7C9F">
        <w:rPr>
          <w:rStyle w:val="normaltextrun"/>
          <w:rFonts w:asciiTheme="minorHAnsi" w:hAnsiTheme="minorHAnsi" w:cstheme="minorHAnsi"/>
          <w:shd w:val="clear" w:color="auto" w:fill="FFFFFF"/>
        </w:rPr>
        <w:t>its</w:t>
      </w:r>
      <w:r w:rsidR="00B32927" w:rsidRPr="00AC7C9F">
        <w:rPr>
          <w:rStyle w:val="normaltextrun"/>
          <w:rFonts w:asciiTheme="minorHAnsi" w:hAnsiTheme="minorHAnsi" w:cstheme="minorHAnsi"/>
          <w:shd w:val="clear" w:color="auto" w:fill="FFFFFF"/>
        </w:rPr>
        <w:t xml:space="preserve"> cultivation, manufacturing</w:t>
      </w:r>
      <w:r w:rsidR="00FF5E34" w:rsidRPr="00AC7C9F">
        <w:rPr>
          <w:rStyle w:val="normaltextrun"/>
          <w:rFonts w:asciiTheme="minorHAnsi" w:hAnsiTheme="minorHAnsi" w:cstheme="minorHAnsi"/>
          <w:shd w:val="clear" w:color="auto" w:fill="FFFFFF"/>
        </w:rPr>
        <w:t xml:space="preserve"> and </w:t>
      </w:r>
      <w:r w:rsidR="00B32927" w:rsidRPr="00AC7C9F">
        <w:rPr>
          <w:rStyle w:val="normaltextrun"/>
          <w:rFonts w:asciiTheme="minorHAnsi" w:hAnsiTheme="minorHAnsi" w:cstheme="minorHAnsi"/>
          <w:shd w:val="clear" w:color="auto" w:fill="FFFFFF"/>
        </w:rPr>
        <w:t>retail facility in Prince William County near the City of Manassas and expects the facility to be operational in the late summer/early fall of 2020. </w:t>
      </w:r>
      <w:r w:rsidR="00B32927" w:rsidRPr="00AC7C9F">
        <w:rPr>
          <w:rStyle w:val="eop"/>
          <w:rFonts w:asciiTheme="minorHAnsi" w:hAnsiTheme="minorHAnsi" w:cstheme="minorHAnsi"/>
          <w:b/>
          <w:bCs/>
          <w:shd w:val="clear" w:color="auto" w:fill="FFFFFF"/>
        </w:rPr>
        <w:t> </w:t>
      </w:r>
    </w:p>
    <w:p w14:paraId="2D2232DE" w14:textId="77777777" w:rsidR="00B32927" w:rsidRPr="00AC7C9F" w:rsidRDefault="00B32927" w:rsidP="00B32927">
      <w:pPr>
        <w:spacing w:line="259" w:lineRule="auto"/>
        <w:jc w:val="both"/>
        <w:rPr>
          <w:rFonts w:asciiTheme="minorHAnsi" w:hAnsiTheme="minorHAnsi" w:cstheme="minorHAnsi"/>
        </w:rPr>
      </w:pPr>
    </w:p>
    <w:p w14:paraId="328DDE76" w14:textId="00BDB41A" w:rsidR="00B32927" w:rsidRPr="00AC7C9F" w:rsidRDefault="00B32927" w:rsidP="00B32927">
      <w:pPr>
        <w:spacing w:line="259" w:lineRule="auto"/>
        <w:jc w:val="both"/>
        <w:rPr>
          <w:rFonts w:asciiTheme="minorHAnsi" w:eastAsia="Calibri" w:hAnsiTheme="minorHAnsi" w:cstheme="minorHAnsi"/>
        </w:rPr>
      </w:pPr>
      <w:r w:rsidRPr="00AC7C9F">
        <w:rPr>
          <w:rFonts w:asciiTheme="minorHAnsi" w:eastAsia="Calibri" w:hAnsiTheme="minorHAnsi" w:cstheme="minorHAnsi"/>
        </w:rPr>
        <w:t xml:space="preserve">The Company anticipates </w:t>
      </w:r>
      <w:r w:rsidR="00FF5E34" w:rsidRPr="00AC7C9F">
        <w:rPr>
          <w:rFonts w:asciiTheme="minorHAnsi" w:eastAsia="Calibri" w:hAnsiTheme="minorHAnsi" w:cstheme="minorHAnsi"/>
        </w:rPr>
        <w:t>adding</w:t>
      </w:r>
      <w:r w:rsidRPr="00AC7C9F">
        <w:rPr>
          <w:rFonts w:asciiTheme="minorHAnsi" w:eastAsia="Calibri" w:hAnsiTheme="minorHAnsi" w:cstheme="minorHAnsi"/>
        </w:rPr>
        <w:t xml:space="preserve"> five BEYOND/HELLO branded medical dispensaries to Dalitso’s operations in Virginia. These five BEYOND/HELLO branded medical dispensaries will be in addition to the Dalitso’s pharmaceutical processor facility near the City of Manassas, which will</w:t>
      </w:r>
      <w:r w:rsidRPr="00AC7C9F">
        <w:rPr>
          <w:rFonts w:asciiTheme="minorHAnsi" w:eastAsia="Calibri" w:hAnsiTheme="minorHAnsi" w:cstheme="minorHAnsi"/>
          <w:b/>
          <w:bCs/>
        </w:rPr>
        <w:t xml:space="preserve"> </w:t>
      </w:r>
      <w:r w:rsidRPr="00AC7C9F">
        <w:rPr>
          <w:rFonts w:asciiTheme="minorHAnsi" w:eastAsia="Calibri" w:hAnsiTheme="minorHAnsi" w:cstheme="minorHAnsi"/>
        </w:rPr>
        <w:t xml:space="preserve">allow Dalitso to cultivate, process, dispense and deliver medical cannabis to registered patients in Virginia. </w:t>
      </w:r>
    </w:p>
    <w:bookmarkEnd w:id="12"/>
    <w:p w14:paraId="34ACFDF0" w14:textId="77777777" w:rsidR="00AD5AB2" w:rsidRPr="00AC7C9F" w:rsidRDefault="00AD5AB2" w:rsidP="005C75A7">
      <w:pPr>
        <w:pBdr>
          <w:top w:val="nil"/>
          <w:left w:val="nil"/>
          <w:bottom w:val="nil"/>
          <w:right w:val="nil"/>
          <w:between w:val="nil"/>
        </w:pBdr>
        <w:jc w:val="both"/>
        <w:rPr>
          <w:rFonts w:asciiTheme="minorHAnsi" w:eastAsia="Calibri" w:hAnsiTheme="minorHAnsi" w:cstheme="minorHAnsi"/>
          <w:b/>
        </w:rPr>
      </w:pPr>
    </w:p>
    <w:p w14:paraId="55EBC9EC" w14:textId="790DB114" w:rsidR="008B4AF9" w:rsidRPr="00AC7C9F" w:rsidRDefault="00C551F6"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AC7C9F">
        <w:rPr>
          <w:rFonts w:asciiTheme="minorHAnsi" w:eastAsia="Calibri" w:hAnsiTheme="minorHAnsi" w:cstheme="minorHAnsi"/>
          <w:b/>
          <w:bCs/>
        </w:rPr>
        <w:t>California:</w:t>
      </w:r>
      <w:r w:rsidRPr="00AC7C9F">
        <w:rPr>
          <w:rFonts w:asciiTheme="minorHAnsi" w:eastAsia="Calibri" w:hAnsiTheme="minorHAnsi" w:cstheme="minorHAnsi"/>
        </w:rPr>
        <w:t xml:space="preserve"> </w:t>
      </w:r>
      <w:r w:rsidR="0056482A" w:rsidRPr="00AC7C9F">
        <w:rPr>
          <w:rFonts w:asciiTheme="minorHAnsi" w:eastAsia="Calibri" w:hAnsiTheme="minorHAnsi" w:cstheme="minorHAnsi"/>
        </w:rPr>
        <w:br/>
      </w:r>
    </w:p>
    <w:p w14:paraId="53CB9A30" w14:textId="0D1A6E71" w:rsidR="0042059A" w:rsidRPr="00FE671C" w:rsidRDefault="0042059A" w:rsidP="0042059A">
      <w:pPr>
        <w:widowControl/>
        <w:rPr>
          <w:rFonts w:asciiTheme="minorHAnsi" w:eastAsia="Times New Roman" w:hAnsiTheme="minorHAnsi" w:cstheme="minorHAnsi"/>
          <w:lang w:bidi="ar-SA"/>
        </w:rPr>
      </w:pPr>
      <w:bookmarkStart w:id="13" w:name="_Hlk48760375"/>
      <w:r w:rsidRPr="00FE671C">
        <w:rPr>
          <w:rFonts w:asciiTheme="minorHAnsi" w:eastAsia="Times New Roman" w:hAnsiTheme="minorHAnsi" w:cstheme="minorHAnsi"/>
          <w:lang w:bidi="ar-SA"/>
        </w:rPr>
        <w:t xml:space="preserve">In July 2020, Jushi acquired GSG SBCA, Inc., a licensed Santa Barbara dispensary expected to open in </w:t>
      </w:r>
      <w:r w:rsidR="00585EE6">
        <w:rPr>
          <w:rFonts w:asciiTheme="minorHAnsi" w:eastAsia="Times New Roman" w:hAnsiTheme="minorHAnsi" w:cstheme="minorHAnsi"/>
          <w:lang w:bidi="ar-SA"/>
        </w:rPr>
        <w:t xml:space="preserve">late </w:t>
      </w:r>
      <w:r w:rsidRPr="00FE671C">
        <w:rPr>
          <w:rFonts w:asciiTheme="minorHAnsi" w:eastAsia="Times New Roman" w:hAnsiTheme="minorHAnsi" w:cstheme="minorHAnsi"/>
          <w:lang w:bidi="ar-SA"/>
        </w:rPr>
        <w:t>September</w:t>
      </w:r>
      <w:r w:rsidR="00CD65EF">
        <w:rPr>
          <w:rFonts w:asciiTheme="minorHAnsi" w:eastAsia="Times New Roman" w:hAnsiTheme="minorHAnsi" w:cstheme="minorHAnsi"/>
          <w:lang w:bidi="ar-SA"/>
        </w:rPr>
        <w:t xml:space="preserve">/ </w:t>
      </w:r>
      <w:r w:rsidR="00585EE6">
        <w:rPr>
          <w:rFonts w:asciiTheme="minorHAnsi" w:eastAsia="Times New Roman" w:hAnsiTheme="minorHAnsi" w:cstheme="minorHAnsi"/>
          <w:lang w:bidi="ar-SA"/>
        </w:rPr>
        <w:t>early October</w:t>
      </w:r>
      <w:r w:rsidRPr="00FE671C">
        <w:rPr>
          <w:rFonts w:asciiTheme="minorHAnsi" w:eastAsia="Times New Roman" w:hAnsiTheme="minorHAnsi" w:cstheme="minorHAnsi"/>
          <w:lang w:bidi="ar-SA"/>
        </w:rPr>
        <w:t xml:space="preserve"> 2020.</w:t>
      </w:r>
    </w:p>
    <w:p w14:paraId="30E05F8D" w14:textId="77777777" w:rsidR="00D32870" w:rsidRDefault="00D32870"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p>
    <w:p w14:paraId="6B96A3FF" w14:textId="7C6B065F" w:rsidR="00AD5AB2" w:rsidRPr="00AC7C9F" w:rsidRDefault="007564A9"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FB380A">
        <w:rPr>
          <w:rFonts w:asciiTheme="minorHAnsi" w:eastAsia="Calibri" w:hAnsiTheme="minorHAnsi" w:cstheme="minorHAnsi"/>
        </w:rPr>
        <w:t>The city of Santa Barbara is a limited license market and currently only allows for three dispensaries to operate in the jurisdiction.</w:t>
      </w:r>
      <w:r w:rsidR="0057097A" w:rsidRPr="00FB380A">
        <w:rPr>
          <w:rFonts w:asciiTheme="minorHAnsi" w:eastAsia="Calibri" w:hAnsiTheme="minorHAnsi" w:cstheme="minorHAnsi"/>
        </w:rPr>
        <w:t xml:space="preserve"> </w:t>
      </w:r>
      <w:bookmarkStart w:id="14" w:name="_Hlk49267013"/>
      <w:r w:rsidR="00FB380A">
        <w:rPr>
          <w:rFonts w:asciiTheme="minorHAnsi" w:eastAsia="Calibri" w:hAnsiTheme="minorHAnsi" w:cstheme="minorHAnsi"/>
        </w:rPr>
        <w:t xml:space="preserve">The Company also signed a </w:t>
      </w:r>
      <w:r w:rsidR="00A47021">
        <w:rPr>
          <w:rFonts w:asciiTheme="minorHAnsi" w:eastAsia="Calibri" w:hAnsiTheme="minorHAnsi" w:cstheme="minorHAnsi"/>
        </w:rPr>
        <w:t xml:space="preserve">$3.2 million </w:t>
      </w:r>
      <w:r w:rsidR="00FB380A">
        <w:rPr>
          <w:rFonts w:asciiTheme="minorHAnsi" w:eastAsia="Calibri" w:hAnsiTheme="minorHAnsi" w:cstheme="minorHAnsi"/>
        </w:rPr>
        <w:t>sale-leaseback agreement related</w:t>
      </w:r>
      <w:r w:rsidR="00CD65EF">
        <w:rPr>
          <w:rFonts w:asciiTheme="minorHAnsi" w:eastAsia="Calibri" w:hAnsiTheme="minorHAnsi" w:cstheme="minorHAnsi"/>
        </w:rPr>
        <w:t xml:space="preserve"> to</w:t>
      </w:r>
      <w:r w:rsidR="00A47021">
        <w:rPr>
          <w:rFonts w:asciiTheme="minorHAnsi" w:eastAsia="Calibri" w:hAnsiTheme="minorHAnsi" w:cstheme="minorHAnsi"/>
        </w:rPr>
        <w:t xml:space="preserve"> the real estate previously purchased in connection with this license.</w:t>
      </w:r>
      <w:r w:rsidR="00FB380A">
        <w:rPr>
          <w:rFonts w:asciiTheme="minorHAnsi" w:eastAsia="Calibri" w:hAnsiTheme="minorHAnsi" w:cstheme="minorHAnsi"/>
        </w:rPr>
        <w:t xml:space="preserve"> </w:t>
      </w:r>
      <w:bookmarkEnd w:id="14"/>
      <w:r w:rsidRPr="00FB380A">
        <w:rPr>
          <w:rFonts w:asciiTheme="minorHAnsi" w:eastAsia="Calibri" w:hAnsiTheme="minorHAnsi" w:cstheme="minorHAnsi"/>
        </w:rPr>
        <w:t>The</w:t>
      </w:r>
      <w:r w:rsidR="001521D0" w:rsidRPr="00FB380A">
        <w:rPr>
          <w:rFonts w:asciiTheme="minorHAnsi" w:eastAsia="Calibri" w:hAnsiTheme="minorHAnsi" w:cstheme="minorHAnsi"/>
        </w:rPr>
        <w:t xml:space="preserve"> Company</w:t>
      </w:r>
      <w:r w:rsidR="00C551F6" w:rsidRPr="00FB380A">
        <w:rPr>
          <w:rFonts w:asciiTheme="minorHAnsi" w:eastAsia="Calibri" w:hAnsiTheme="minorHAnsi" w:cstheme="minorHAnsi"/>
        </w:rPr>
        <w:t xml:space="preserve"> also </w:t>
      </w:r>
      <w:r w:rsidR="00716A29" w:rsidRPr="00FB380A">
        <w:rPr>
          <w:rFonts w:asciiTheme="minorHAnsi" w:eastAsia="Calibri" w:hAnsiTheme="minorHAnsi" w:cstheme="minorHAnsi"/>
        </w:rPr>
        <w:t>intends</w:t>
      </w:r>
      <w:r w:rsidR="00C551F6" w:rsidRPr="00FB380A">
        <w:rPr>
          <w:rFonts w:asciiTheme="minorHAnsi" w:eastAsia="Calibri" w:hAnsiTheme="minorHAnsi" w:cstheme="minorHAnsi"/>
        </w:rPr>
        <w:t xml:space="preserve"> to move forward in the merit-based application process as one of </w:t>
      </w:r>
      <w:r w:rsidR="00716A29" w:rsidRPr="00FB380A">
        <w:rPr>
          <w:rFonts w:asciiTheme="minorHAnsi" w:eastAsia="Calibri" w:hAnsiTheme="minorHAnsi" w:cstheme="minorHAnsi"/>
        </w:rPr>
        <w:t xml:space="preserve">only </w:t>
      </w:r>
      <w:r w:rsidR="00C551F6" w:rsidRPr="00FB380A">
        <w:rPr>
          <w:rFonts w:asciiTheme="minorHAnsi" w:eastAsia="Calibri" w:hAnsiTheme="minorHAnsi" w:cstheme="minorHAnsi"/>
        </w:rPr>
        <w:t>three selected applicants for a storefront retail (and ancillary delivery) permit in Culver City, California</w:t>
      </w:r>
      <w:r w:rsidR="00C551F6" w:rsidRPr="00AC7C9F">
        <w:rPr>
          <w:rFonts w:asciiTheme="minorHAnsi" w:eastAsia="Calibri" w:hAnsiTheme="minorHAnsi" w:cstheme="minorHAnsi"/>
        </w:rPr>
        <w:t xml:space="preserve">. </w:t>
      </w:r>
    </w:p>
    <w:bookmarkEnd w:id="13"/>
    <w:p w14:paraId="38B10C64" w14:textId="7B3525A7" w:rsidR="00E73F74" w:rsidRPr="00AC7C9F" w:rsidRDefault="00E73F74"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p>
    <w:p w14:paraId="5D33FA81" w14:textId="3500D04C" w:rsidR="00BA4026" w:rsidRPr="00AC7C9F" w:rsidRDefault="003259E0"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bookmarkStart w:id="15" w:name="_Hlk39490208"/>
      <w:r w:rsidRPr="00AC7C9F">
        <w:rPr>
          <w:rFonts w:asciiTheme="minorHAnsi" w:eastAsia="Calibri" w:hAnsiTheme="minorHAnsi" w:cstheme="minorHAnsi"/>
        </w:rPr>
        <w:t xml:space="preserve">The Company will continue to pursue </w:t>
      </w:r>
      <w:r w:rsidR="0075286C" w:rsidRPr="00AC7C9F">
        <w:rPr>
          <w:rFonts w:asciiTheme="minorHAnsi" w:eastAsia="Calibri" w:hAnsiTheme="minorHAnsi" w:cstheme="minorHAnsi"/>
        </w:rPr>
        <w:t>a</w:t>
      </w:r>
      <w:r w:rsidR="00634676" w:rsidRPr="00AC7C9F">
        <w:rPr>
          <w:rFonts w:asciiTheme="minorHAnsi" w:eastAsia="Calibri" w:hAnsiTheme="minorHAnsi" w:cstheme="minorHAnsi"/>
        </w:rPr>
        <w:t xml:space="preserve">dditional </w:t>
      </w:r>
      <w:r w:rsidRPr="00AC7C9F">
        <w:rPr>
          <w:rFonts w:asciiTheme="minorHAnsi" w:eastAsia="Calibri" w:hAnsiTheme="minorHAnsi" w:cstheme="minorHAnsi"/>
        </w:rPr>
        <w:t>retail opportunities in specific limited license markets</w:t>
      </w:r>
      <w:r w:rsidR="00DF5C28" w:rsidRPr="00AC7C9F">
        <w:rPr>
          <w:rFonts w:asciiTheme="minorHAnsi" w:eastAsia="Calibri" w:hAnsiTheme="minorHAnsi" w:cstheme="minorHAnsi"/>
        </w:rPr>
        <w:t xml:space="preserve"> i</w:t>
      </w:r>
      <w:r w:rsidR="00634676" w:rsidRPr="00AC7C9F">
        <w:rPr>
          <w:rFonts w:asciiTheme="minorHAnsi" w:eastAsia="Calibri" w:hAnsiTheme="minorHAnsi" w:cstheme="minorHAnsi"/>
        </w:rPr>
        <w:t>n California</w:t>
      </w:r>
      <w:r w:rsidRPr="00AC7C9F">
        <w:rPr>
          <w:rFonts w:asciiTheme="minorHAnsi" w:eastAsia="Calibri" w:hAnsiTheme="minorHAnsi" w:cstheme="minorHAnsi"/>
        </w:rPr>
        <w:t xml:space="preserve">, particularly in jurisdictions with high barriers of entry, limited market participants, and a firm handle on the local </w:t>
      </w:r>
      <w:r w:rsidR="005A1D23" w:rsidRPr="00AC7C9F">
        <w:rPr>
          <w:rFonts w:asciiTheme="minorHAnsi" w:eastAsia="Calibri" w:hAnsiTheme="minorHAnsi" w:cstheme="minorHAnsi"/>
        </w:rPr>
        <w:t xml:space="preserve">unregulated </w:t>
      </w:r>
      <w:r w:rsidRPr="00AC7C9F">
        <w:rPr>
          <w:rFonts w:asciiTheme="minorHAnsi" w:eastAsia="Calibri" w:hAnsiTheme="minorHAnsi" w:cstheme="minorHAnsi"/>
        </w:rPr>
        <w:t>market.</w:t>
      </w:r>
    </w:p>
    <w:p w14:paraId="7B43BB16" w14:textId="77777777" w:rsidR="00DC76A0" w:rsidRPr="00AC7C9F" w:rsidRDefault="00DC76A0"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p>
    <w:p w14:paraId="7F7B7BCB" w14:textId="77777777" w:rsidR="00B13BAD" w:rsidRPr="00AC7C9F" w:rsidRDefault="00B13BAD" w:rsidP="00B13BAD">
      <w:pPr>
        <w:widowControl/>
        <w:shd w:val="clear" w:color="auto" w:fill="FFFFFF"/>
        <w:jc w:val="both"/>
        <w:rPr>
          <w:rFonts w:asciiTheme="minorHAnsi" w:hAnsiTheme="minorHAnsi" w:cstheme="minorHAnsi"/>
          <w:b/>
        </w:rPr>
      </w:pPr>
      <w:bookmarkStart w:id="16" w:name="_Hlk49241361"/>
      <w:bookmarkStart w:id="17" w:name="_Hlk49266104"/>
      <w:bookmarkEnd w:id="15"/>
      <w:r w:rsidRPr="00AC7C9F">
        <w:rPr>
          <w:rFonts w:asciiTheme="minorHAnsi" w:hAnsiTheme="minorHAnsi" w:cstheme="minorHAnsi"/>
          <w:b/>
        </w:rPr>
        <w:t xml:space="preserve">Preliminary Base Shelf Prospectus Filing </w:t>
      </w:r>
    </w:p>
    <w:p w14:paraId="3F4907FE" w14:textId="77777777" w:rsidR="00B13BAD" w:rsidRPr="00AC7C9F" w:rsidRDefault="00B13BAD" w:rsidP="00B13BAD">
      <w:pPr>
        <w:widowControl/>
        <w:shd w:val="clear" w:color="auto" w:fill="FFFFFF"/>
        <w:jc w:val="both"/>
        <w:rPr>
          <w:rFonts w:asciiTheme="minorHAnsi" w:hAnsiTheme="minorHAnsi" w:cstheme="minorHAnsi"/>
          <w:b/>
        </w:rPr>
      </w:pPr>
    </w:p>
    <w:p w14:paraId="6FC46ED1" w14:textId="396AF4F5" w:rsidR="00B13BAD" w:rsidRPr="00AC7C9F" w:rsidRDefault="00FF5E34" w:rsidP="00B13BAD">
      <w:pPr>
        <w:spacing w:after="240"/>
        <w:jc w:val="both"/>
        <w:rPr>
          <w:rFonts w:asciiTheme="minorHAnsi" w:eastAsia="Calibri" w:hAnsiTheme="minorHAnsi" w:cstheme="minorHAnsi"/>
          <w:color w:val="000000"/>
          <w:lang w:bidi="ar-SA"/>
        </w:rPr>
      </w:pPr>
      <w:bookmarkStart w:id="18" w:name="_Hlk49239600"/>
      <w:r w:rsidRPr="00AC7C9F">
        <w:rPr>
          <w:rFonts w:asciiTheme="minorHAnsi" w:eastAsia="Calibri" w:hAnsiTheme="minorHAnsi" w:cstheme="minorHAnsi"/>
        </w:rPr>
        <w:t>T</w:t>
      </w:r>
      <w:r w:rsidR="00B13BAD" w:rsidRPr="00AC7C9F">
        <w:rPr>
          <w:rFonts w:asciiTheme="minorHAnsi" w:eastAsia="Calibri" w:hAnsiTheme="minorHAnsi" w:cstheme="minorHAnsi"/>
        </w:rPr>
        <w:t xml:space="preserve">he Company also announced today </w:t>
      </w:r>
      <w:r w:rsidR="00B13BAD" w:rsidRPr="00AC7C9F">
        <w:rPr>
          <w:rFonts w:asciiTheme="minorHAnsi" w:eastAsia="Calibri" w:hAnsiTheme="minorHAnsi" w:cstheme="minorHAnsi"/>
          <w:color w:val="000000"/>
        </w:rPr>
        <w:t>that it has filed a preliminary short form base shelf prospectus (the “Shelf Prospectus”) with the Securities Commissions in each of the provinces of Canada (except Quebec).</w:t>
      </w:r>
    </w:p>
    <w:p w14:paraId="5DDC3612" w14:textId="3EF8B2D6" w:rsidR="00B13BAD" w:rsidRPr="00AC7C9F" w:rsidRDefault="00B13BAD" w:rsidP="00B13BAD">
      <w:pPr>
        <w:spacing w:after="240"/>
        <w:jc w:val="both"/>
        <w:rPr>
          <w:rFonts w:asciiTheme="minorHAnsi" w:eastAsia="Calibri" w:hAnsiTheme="minorHAnsi" w:cstheme="minorHAnsi"/>
        </w:rPr>
      </w:pPr>
      <w:r w:rsidRPr="00AC7C9F">
        <w:rPr>
          <w:rFonts w:asciiTheme="minorHAnsi" w:eastAsia="Calibri" w:hAnsiTheme="minorHAnsi" w:cstheme="minorHAnsi"/>
        </w:rPr>
        <w:t>The Shelf Prospectus, when made final, will allow the Company to offer up to C$</w:t>
      </w:r>
      <w:r w:rsidR="003A3216" w:rsidRPr="00AC7C9F">
        <w:rPr>
          <w:rFonts w:asciiTheme="minorHAnsi" w:eastAsia="Calibri" w:hAnsiTheme="minorHAnsi" w:cstheme="minorHAnsi"/>
        </w:rPr>
        <w:t xml:space="preserve">200 </w:t>
      </w:r>
      <w:r w:rsidRPr="00AC7C9F">
        <w:rPr>
          <w:rFonts w:asciiTheme="minorHAnsi" w:eastAsia="Calibri" w:hAnsiTheme="minorHAnsi" w:cstheme="minorHAnsi"/>
        </w:rPr>
        <w:t xml:space="preserve">million subscription receipts, debt securities, convertible securities, warrants, subordinate voting shares, and units (together, “Securities”), or any combination thereof, from time to time during the 25-month period that the (final) Shelf Prospectus is effective. The Company filed the Shelf Prospectus </w:t>
      </w:r>
      <w:proofErr w:type="gramStart"/>
      <w:r w:rsidRPr="00AC7C9F">
        <w:rPr>
          <w:rFonts w:asciiTheme="minorHAnsi" w:eastAsia="Calibri" w:hAnsiTheme="minorHAnsi" w:cstheme="minorHAnsi"/>
        </w:rPr>
        <w:t>in order to</w:t>
      </w:r>
      <w:proofErr w:type="gramEnd"/>
      <w:r w:rsidRPr="00AC7C9F">
        <w:rPr>
          <w:rFonts w:asciiTheme="minorHAnsi" w:eastAsia="Calibri" w:hAnsiTheme="minorHAnsi" w:cstheme="minorHAnsi"/>
        </w:rPr>
        <w:t xml:space="preserve"> maintain financial </w:t>
      </w:r>
      <w:r w:rsidR="0043373C">
        <w:rPr>
          <w:rFonts w:asciiTheme="minorHAnsi" w:eastAsia="Calibri" w:hAnsiTheme="minorHAnsi" w:cstheme="minorHAnsi"/>
        </w:rPr>
        <w:t xml:space="preserve">flexibility, including </w:t>
      </w:r>
      <w:r w:rsidR="00CD65EF">
        <w:rPr>
          <w:rFonts w:asciiTheme="minorHAnsi" w:eastAsia="Calibri" w:hAnsiTheme="minorHAnsi" w:cstheme="minorHAnsi"/>
        </w:rPr>
        <w:t xml:space="preserve">for </w:t>
      </w:r>
      <w:r w:rsidR="0043373C">
        <w:rPr>
          <w:rFonts w:asciiTheme="minorHAnsi" w:eastAsia="Calibri" w:hAnsiTheme="minorHAnsi" w:cstheme="minorHAnsi"/>
        </w:rPr>
        <w:t xml:space="preserve">responding to significant regulatory improvements and pursuing opportunistic acquisitions. The Company </w:t>
      </w:r>
      <w:r w:rsidRPr="00AC7C9F">
        <w:rPr>
          <w:rFonts w:asciiTheme="minorHAnsi" w:eastAsia="Calibri" w:hAnsiTheme="minorHAnsi" w:cstheme="minorHAnsi"/>
        </w:rPr>
        <w:t xml:space="preserve">has not entered into any agreements or arrangements to authorize or offer any Securities </w:t>
      </w:r>
      <w:r w:rsidR="00FF5E34" w:rsidRPr="00AC7C9F">
        <w:rPr>
          <w:rFonts w:asciiTheme="minorHAnsi" w:eastAsia="Calibri" w:hAnsiTheme="minorHAnsi" w:cstheme="minorHAnsi"/>
        </w:rPr>
        <w:t>pursuant to the Shelf Prospectus</w:t>
      </w:r>
      <w:bookmarkStart w:id="19" w:name="_Hlk49242526"/>
      <w:r w:rsidR="00B876AD" w:rsidRPr="00AC7C9F">
        <w:rPr>
          <w:rFonts w:asciiTheme="minorHAnsi" w:eastAsia="Calibri" w:hAnsiTheme="minorHAnsi" w:cstheme="minorHAnsi"/>
        </w:rPr>
        <w:t>,</w:t>
      </w:r>
      <w:r w:rsidR="00FF5E34" w:rsidRPr="00AC7C9F">
        <w:rPr>
          <w:rFonts w:asciiTheme="minorHAnsi" w:eastAsia="Calibri" w:hAnsiTheme="minorHAnsi" w:cstheme="minorHAnsi"/>
        </w:rPr>
        <w:t xml:space="preserve"> </w:t>
      </w:r>
      <w:r w:rsidR="00B876AD" w:rsidRPr="00AC7C9F">
        <w:rPr>
          <w:rFonts w:asciiTheme="minorHAnsi" w:hAnsiTheme="minorHAnsi" w:cstheme="minorHAnsi"/>
        </w:rPr>
        <w:t xml:space="preserve">nor has any </w:t>
      </w:r>
      <w:r w:rsidR="00B14AA2" w:rsidRPr="00AC7C9F">
        <w:rPr>
          <w:rFonts w:asciiTheme="minorHAnsi" w:hAnsiTheme="minorHAnsi" w:cstheme="minorHAnsi"/>
        </w:rPr>
        <w:t xml:space="preserve">current </w:t>
      </w:r>
      <w:r w:rsidR="00FE671C">
        <w:rPr>
          <w:rFonts w:asciiTheme="minorHAnsi" w:hAnsiTheme="minorHAnsi" w:cstheme="minorHAnsi"/>
        </w:rPr>
        <w:t>process in place</w:t>
      </w:r>
      <w:r w:rsidR="00B876AD" w:rsidRPr="00AC7C9F">
        <w:rPr>
          <w:rFonts w:asciiTheme="minorHAnsi" w:hAnsiTheme="minorHAnsi" w:cstheme="minorHAnsi"/>
        </w:rPr>
        <w:t xml:space="preserve"> to issue Securities pursuant to any future (final) Shelf Prospectus</w:t>
      </w:r>
      <w:r w:rsidR="0043373C">
        <w:rPr>
          <w:rFonts w:asciiTheme="minorHAnsi" w:hAnsiTheme="minorHAnsi" w:cstheme="minorHAnsi"/>
        </w:rPr>
        <w:t xml:space="preserve">. </w:t>
      </w:r>
      <w:bookmarkEnd w:id="19"/>
      <w:r w:rsidRPr="00AC7C9F">
        <w:rPr>
          <w:rFonts w:asciiTheme="minorHAnsi" w:eastAsia="Calibri" w:hAnsiTheme="minorHAnsi" w:cstheme="minorHAnsi"/>
        </w:rPr>
        <w:t>The specific terms of any future offering of Securities under the Shelf Prospectus, including the use of proceeds from any offering, will be established in a prospectus supplement to the Shelf Prospectus, which supplement will be filed with the applicable Canadian securities regulatory authorities</w:t>
      </w:r>
      <w:bookmarkEnd w:id="16"/>
      <w:r w:rsidRPr="00AC7C9F">
        <w:rPr>
          <w:rFonts w:asciiTheme="minorHAnsi" w:eastAsia="Calibri" w:hAnsiTheme="minorHAnsi" w:cstheme="minorHAnsi"/>
        </w:rPr>
        <w:t>.</w:t>
      </w:r>
    </w:p>
    <w:bookmarkEnd w:id="17"/>
    <w:bookmarkEnd w:id="18"/>
    <w:p w14:paraId="64132AFA" w14:textId="77777777" w:rsidR="00B13BAD" w:rsidRPr="00AC7C9F" w:rsidRDefault="00B13BAD" w:rsidP="00B13BAD">
      <w:pPr>
        <w:spacing w:after="240"/>
        <w:jc w:val="both"/>
        <w:rPr>
          <w:rFonts w:asciiTheme="minorHAnsi" w:eastAsia="Calibri" w:hAnsiTheme="minorHAnsi" w:cstheme="minorHAnsi"/>
        </w:rPr>
      </w:pPr>
      <w:r w:rsidRPr="00AC7C9F">
        <w:rPr>
          <w:rFonts w:asciiTheme="minorHAnsi" w:eastAsia="Calibri" w:hAnsiTheme="minorHAnsi" w:cstheme="minorHAnsi"/>
        </w:rPr>
        <w:t xml:space="preserve">The Shelf Prospectus can be found under the Company’s profile on SEDAR at </w:t>
      </w:r>
      <w:hyperlink r:id="rId18" w:tgtFrame="_blank" w:history="1">
        <w:r w:rsidRPr="00AC7C9F">
          <w:rPr>
            <w:rFonts w:asciiTheme="minorHAnsi" w:eastAsia="Calibri" w:hAnsiTheme="minorHAnsi" w:cstheme="minorHAnsi"/>
          </w:rPr>
          <w:t>www.sedar.com</w:t>
        </w:r>
      </w:hyperlink>
      <w:r w:rsidRPr="00AC7C9F">
        <w:rPr>
          <w:rFonts w:asciiTheme="minorHAnsi" w:eastAsia="Calibri" w:hAnsiTheme="minorHAnsi" w:cstheme="minorHAnsi"/>
        </w:rPr>
        <w:t>.</w:t>
      </w:r>
    </w:p>
    <w:p w14:paraId="4E649BE0" w14:textId="77777777" w:rsidR="00B13BAD" w:rsidRPr="00AC7C9F" w:rsidRDefault="00B13BAD" w:rsidP="00B13BAD">
      <w:pPr>
        <w:jc w:val="both"/>
        <w:rPr>
          <w:rFonts w:asciiTheme="minorHAnsi" w:eastAsia="Calibri" w:hAnsiTheme="minorHAnsi" w:cstheme="minorHAnsi"/>
        </w:rPr>
      </w:pPr>
      <w:r w:rsidRPr="00AC7C9F">
        <w:rPr>
          <w:rFonts w:asciiTheme="minorHAnsi" w:eastAsia="Calibri" w:hAnsiTheme="minorHAnsi" w:cstheme="minorHAnsi"/>
        </w:rPr>
        <w:t xml:space="preserve">This news release shall not constitute an offer to sell or the solicitation of an offer to buy, nor shall there be any sale of </w:t>
      </w:r>
      <w:r w:rsidRPr="00AC7C9F">
        <w:rPr>
          <w:rFonts w:asciiTheme="minorHAnsi" w:eastAsia="Calibri" w:hAnsiTheme="minorHAnsi" w:cstheme="minorHAnsi"/>
        </w:rPr>
        <w:lastRenderedPageBreak/>
        <w:t>the Securities in any jurisdiction in which such offer, solicitation or sale would be unlawful prior to the registration or qualification under the securities laws of any such jurisdiction.</w:t>
      </w:r>
    </w:p>
    <w:p w14:paraId="221F66C1" w14:textId="77777777" w:rsidR="00B13BAD" w:rsidRPr="00AC7C9F" w:rsidRDefault="00B13BAD"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b/>
        </w:rPr>
      </w:pPr>
    </w:p>
    <w:p w14:paraId="0506697E" w14:textId="249DEA70" w:rsidR="00AD5AB2" w:rsidRPr="00AC7C9F" w:rsidRDefault="007D7AE1" w:rsidP="005C75A7">
      <w:pPr>
        <w:widowControl/>
        <w:pBdr>
          <w:top w:val="nil"/>
          <w:left w:val="nil"/>
          <w:bottom w:val="nil"/>
          <w:right w:val="nil"/>
          <w:between w:val="nil"/>
        </w:pBdr>
        <w:shd w:val="clear" w:color="auto" w:fill="FFFFFF" w:themeFill="background1"/>
        <w:jc w:val="both"/>
        <w:rPr>
          <w:rFonts w:asciiTheme="minorHAnsi" w:eastAsia="Calibri" w:hAnsiTheme="minorHAnsi" w:cstheme="minorHAnsi"/>
        </w:rPr>
      </w:pPr>
      <w:r w:rsidRPr="00AC7C9F">
        <w:rPr>
          <w:rFonts w:asciiTheme="minorHAnsi" w:eastAsia="Calibri" w:hAnsiTheme="minorHAnsi" w:cstheme="minorHAnsi"/>
          <w:b/>
        </w:rPr>
        <w:t>Financial</w:t>
      </w:r>
      <w:r w:rsidR="00C551F6" w:rsidRPr="00AC7C9F">
        <w:rPr>
          <w:rFonts w:asciiTheme="minorHAnsi" w:eastAsia="Calibri" w:hAnsiTheme="minorHAnsi" w:cstheme="minorHAnsi"/>
          <w:b/>
        </w:rPr>
        <w:t xml:space="preserve"> Outlook</w:t>
      </w:r>
    </w:p>
    <w:p w14:paraId="0A8AECCA" w14:textId="0D9A9B45" w:rsidR="00E4799C" w:rsidRPr="00AC7C9F" w:rsidRDefault="00E4799C" w:rsidP="005C75A7">
      <w:pPr>
        <w:jc w:val="both"/>
        <w:rPr>
          <w:rFonts w:asciiTheme="minorHAnsi" w:eastAsia="Calibri" w:hAnsiTheme="minorHAnsi" w:cstheme="minorHAnsi"/>
        </w:rPr>
      </w:pPr>
    </w:p>
    <w:p w14:paraId="2F658600" w14:textId="2E1D0647" w:rsidR="005C75A7" w:rsidRPr="00AC7C9F" w:rsidRDefault="00A737AD" w:rsidP="0060052A">
      <w:pPr>
        <w:shd w:val="clear" w:color="auto" w:fill="FFFFFF" w:themeFill="background1"/>
        <w:spacing w:after="140"/>
        <w:jc w:val="both"/>
        <w:rPr>
          <w:rFonts w:asciiTheme="minorHAnsi" w:hAnsiTheme="minorHAnsi" w:cstheme="minorHAnsi"/>
          <w:color w:val="000000"/>
          <w:shd w:val="clear" w:color="auto" w:fill="FEFEFE"/>
        </w:rPr>
      </w:pPr>
      <w:bookmarkStart w:id="20" w:name="_Hlk48650793"/>
      <w:r w:rsidRPr="00AC7C9F">
        <w:rPr>
          <w:rFonts w:asciiTheme="minorHAnsi" w:eastAsia="Calibri" w:hAnsiTheme="minorHAnsi" w:cstheme="minorHAnsi"/>
        </w:rPr>
        <w:t>Mr. Cacioppo commented, “As a result of the strong first half results and our expectation for continued strong operating results</w:t>
      </w:r>
      <w:r w:rsidR="00706B8E" w:rsidRPr="00AC7C9F">
        <w:rPr>
          <w:rFonts w:asciiTheme="minorHAnsi" w:eastAsia="Calibri" w:hAnsiTheme="minorHAnsi" w:cstheme="minorHAnsi"/>
        </w:rPr>
        <w:t xml:space="preserve"> in the second half of the year</w:t>
      </w:r>
      <w:r w:rsidRPr="00AC7C9F">
        <w:rPr>
          <w:rFonts w:asciiTheme="minorHAnsi" w:eastAsia="Calibri" w:hAnsiTheme="minorHAnsi" w:cstheme="minorHAnsi"/>
        </w:rPr>
        <w:t xml:space="preserve">, </w:t>
      </w:r>
      <w:bookmarkStart w:id="21" w:name="_Hlk44776410"/>
      <w:r w:rsidR="00B96C53" w:rsidRPr="00AC7C9F">
        <w:rPr>
          <w:rFonts w:asciiTheme="minorHAnsi" w:eastAsia="Calibri" w:hAnsiTheme="minorHAnsi" w:cstheme="minorHAnsi"/>
        </w:rPr>
        <w:t xml:space="preserve">we are providing third quarter revenue guidance of $22 to $25 million and expect third quarter Adjusted EBITDA to be </w:t>
      </w:r>
      <w:r w:rsidR="00EA2167">
        <w:rPr>
          <w:rFonts w:asciiTheme="minorHAnsi" w:eastAsia="Calibri" w:hAnsiTheme="minorHAnsi" w:cstheme="minorHAnsi"/>
        </w:rPr>
        <w:t xml:space="preserve">close to </w:t>
      </w:r>
      <w:r w:rsidR="00CC5674" w:rsidRPr="00AC7C9F">
        <w:rPr>
          <w:rFonts w:asciiTheme="minorHAnsi" w:eastAsia="Calibri" w:hAnsiTheme="minorHAnsi" w:cstheme="minorHAnsi"/>
        </w:rPr>
        <w:t>breakeven</w:t>
      </w:r>
      <w:r w:rsidR="00B96C53" w:rsidRPr="00AC7C9F">
        <w:rPr>
          <w:rFonts w:asciiTheme="minorHAnsi" w:eastAsia="Calibri" w:hAnsiTheme="minorHAnsi" w:cstheme="minorHAnsi"/>
        </w:rPr>
        <w:t>. We</w:t>
      </w:r>
      <w:r w:rsidR="00B96C53" w:rsidRPr="00AC7C9F">
        <w:rPr>
          <w:rFonts w:asciiTheme="minorHAnsi" w:hAnsiTheme="minorHAnsi" w:cstheme="minorHAnsi"/>
          <w:color w:val="000000"/>
          <w:shd w:val="clear" w:color="auto" w:fill="FEFEFE"/>
        </w:rPr>
        <w:t xml:space="preserve"> </w:t>
      </w:r>
      <w:r w:rsidRPr="00AC7C9F">
        <w:rPr>
          <w:rFonts w:asciiTheme="minorHAnsi" w:hAnsiTheme="minorHAnsi" w:cstheme="minorHAnsi"/>
          <w:color w:val="000000"/>
          <w:shd w:val="clear" w:color="auto" w:fill="FEFEFE"/>
        </w:rPr>
        <w:t xml:space="preserve">are </w:t>
      </w:r>
      <w:r w:rsidR="00B96C53" w:rsidRPr="00AC7C9F">
        <w:rPr>
          <w:rFonts w:asciiTheme="minorHAnsi" w:hAnsiTheme="minorHAnsi" w:cstheme="minorHAnsi"/>
          <w:color w:val="000000"/>
          <w:shd w:val="clear" w:color="auto" w:fill="FEFEFE"/>
        </w:rPr>
        <w:t>reaffirming</w:t>
      </w:r>
      <w:r w:rsidRPr="00AC7C9F">
        <w:rPr>
          <w:rFonts w:asciiTheme="minorHAnsi" w:hAnsiTheme="minorHAnsi" w:cstheme="minorHAnsi"/>
          <w:color w:val="000000"/>
          <w:shd w:val="clear" w:color="auto" w:fill="FEFEFE"/>
        </w:rPr>
        <w:t xml:space="preserve"> our </w:t>
      </w:r>
      <w:r w:rsidR="007D7AE1" w:rsidRPr="00AC7C9F">
        <w:rPr>
          <w:rFonts w:asciiTheme="minorHAnsi" w:hAnsiTheme="minorHAnsi" w:cstheme="minorHAnsi"/>
          <w:color w:val="000000"/>
          <w:shd w:val="clear" w:color="auto" w:fill="FEFEFE"/>
        </w:rPr>
        <w:t>fourth quarter 2020</w:t>
      </w:r>
      <w:r w:rsidRPr="00AC7C9F">
        <w:rPr>
          <w:rFonts w:asciiTheme="minorHAnsi" w:hAnsiTheme="minorHAnsi" w:cstheme="minorHAnsi"/>
          <w:color w:val="000000"/>
          <w:shd w:val="clear" w:color="auto" w:fill="FEFEFE"/>
        </w:rPr>
        <w:t xml:space="preserve"> revenues </w:t>
      </w:r>
      <w:r w:rsidR="00B96C53" w:rsidRPr="00AC7C9F">
        <w:rPr>
          <w:rFonts w:asciiTheme="minorHAnsi" w:hAnsiTheme="minorHAnsi" w:cstheme="minorHAnsi"/>
          <w:color w:val="000000"/>
          <w:shd w:val="clear" w:color="auto" w:fill="FEFEFE"/>
        </w:rPr>
        <w:t xml:space="preserve">guidance </w:t>
      </w:r>
      <w:r w:rsidRPr="00AC7C9F">
        <w:rPr>
          <w:rFonts w:asciiTheme="minorHAnsi" w:hAnsiTheme="minorHAnsi" w:cstheme="minorHAnsi"/>
          <w:color w:val="000000"/>
          <w:shd w:val="clear" w:color="auto" w:fill="FEFEFE"/>
        </w:rPr>
        <w:t>of approximately $</w:t>
      </w:r>
      <w:r w:rsidR="000B0C8C" w:rsidRPr="00AC7C9F">
        <w:rPr>
          <w:rFonts w:asciiTheme="minorHAnsi" w:hAnsiTheme="minorHAnsi" w:cstheme="minorHAnsi"/>
          <w:color w:val="000000"/>
          <w:shd w:val="clear" w:color="auto" w:fill="FEFEFE"/>
        </w:rPr>
        <w:t>25</w:t>
      </w:r>
      <w:r w:rsidRPr="00AC7C9F">
        <w:rPr>
          <w:rFonts w:asciiTheme="minorHAnsi" w:hAnsiTheme="minorHAnsi" w:cstheme="minorHAnsi"/>
          <w:color w:val="000000"/>
          <w:shd w:val="clear" w:color="auto" w:fill="FEFEFE"/>
        </w:rPr>
        <w:t xml:space="preserve"> and $3</w:t>
      </w:r>
      <w:r w:rsidR="000B0C8C" w:rsidRPr="00AC7C9F">
        <w:rPr>
          <w:rFonts w:asciiTheme="minorHAnsi" w:hAnsiTheme="minorHAnsi" w:cstheme="minorHAnsi"/>
          <w:color w:val="000000"/>
          <w:shd w:val="clear" w:color="auto" w:fill="FEFEFE"/>
        </w:rPr>
        <w:t>0</w:t>
      </w:r>
      <w:r w:rsidRPr="00AC7C9F">
        <w:rPr>
          <w:rFonts w:asciiTheme="minorHAnsi" w:hAnsiTheme="minorHAnsi" w:cstheme="minorHAnsi"/>
          <w:color w:val="000000"/>
          <w:shd w:val="clear" w:color="auto" w:fill="FEFEFE"/>
        </w:rPr>
        <w:t xml:space="preserve"> million and </w:t>
      </w:r>
      <w:r w:rsidR="00B96C53" w:rsidRPr="00AC7C9F">
        <w:rPr>
          <w:rFonts w:asciiTheme="minorHAnsi" w:hAnsiTheme="minorHAnsi" w:cstheme="minorHAnsi"/>
          <w:color w:val="000000"/>
          <w:shd w:val="clear" w:color="auto" w:fill="FEFEFE"/>
        </w:rPr>
        <w:t xml:space="preserve">expect </w:t>
      </w:r>
      <w:r w:rsidR="00E36D71" w:rsidRPr="00AC7C9F">
        <w:rPr>
          <w:rFonts w:asciiTheme="minorHAnsi" w:hAnsiTheme="minorHAnsi" w:cstheme="minorHAnsi"/>
          <w:color w:val="000000"/>
          <w:shd w:val="clear" w:color="auto" w:fill="FEFEFE"/>
        </w:rPr>
        <w:t xml:space="preserve">fourth quarter </w:t>
      </w:r>
      <w:r w:rsidRPr="00AC7C9F">
        <w:rPr>
          <w:rFonts w:asciiTheme="minorHAnsi" w:hAnsiTheme="minorHAnsi" w:cstheme="minorHAnsi"/>
          <w:color w:val="000000"/>
          <w:shd w:val="clear" w:color="auto" w:fill="FEFEFE"/>
        </w:rPr>
        <w:t xml:space="preserve">Adjusted EBITDA </w:t>
      </w:r>
      <w:r w:rsidR="00B96C53" w:rsidRPr="00AC7C9F">
        <w:rPr>
          <w:rFonts w:asciiTheme="minorHAnsi" w:hAnsiTheme="minorHAnsi" w:cstheme="minorHAnsi"/>
          <w:color w:val="000000"/>
          <w:shd w:val="clear" w:color="auto" w:fill="FEFEFE"/>
        </w:rPr>
        <w:t>to be positive</w:t>
      </w:r>
      <w:r w:rsidRPr="00AC7C9F">
        <w:rPr>
          <w:rFonts w:asciiTheme="minorHAnsi" w:hAnsiTheme="minorHAnsi" w:cstheme="minorHAnsi"/>
          <w:color w:val="000000"/>
          <w:shd w:val="clear" w:color="auto" w:fill="FEFEFE"/>
        </w:rPr>
        <w:t>.</w:t>
      </w:r>
      <w:r w:rsidR="00706B8E" w:rsidRPr="00AC7C9F">
        <w:rPr>
          <w:rFonts w:asciiTheme="minorHAnsi" w:hAnsiTheme="minorHAnsi" w:cstheme="minorHAnsi"/>
          <w:color w:val="000000"/>
          <w:shd w:val="clear" w:color="auto" w:fill="FEFEFE"/>
        </w:rPr>
        <w:t xml:space="preserve"> </w:t>
      </w:r>
      <w:r w:rsidR="00786057" w:rsidRPr="00AC7C9F">
        <w:rPr>
          <w:rFonts w:asciiTheme="minorHAnsi" w:hAnsiTheme="minorHAnsi" w:cstheme="minorHAnsi"/>
          <w:color w:val="000000"/>
          <w:shd w:val="clear" w:color="auto" w:fill="FEFEFE"/>
        </w:rPr>
        <w:t xml:space="preserve">Jushi </w:t>
      </w:r>
      <w:r w:rsidRPr="00AC7C9F">
        <w:rPr>
          <w:rFonts w:asciiTheme="minorHAnsi" w:hAnsiTheme="minorHAnsi" w:cstheme="minorHAnsi"/>
          <w:color w:val="000000"/>
          <w:shd w:val="clear" w:color="auto" w:fill="FEFEFE"/>
        </w:rPr>
        <w:t>is</w:t>
      </w:r>
      <w:r w:rsidR="00786057" w:rsidRPr="00AC7C9F">
        <w:rPr>
          <w:rFonts w:asciiTheme="minorHAnsi" w:hAnsiTheme="minorHAnsi" w:cstheme="minorHAnsi"/>
          <w:color w:val="000000"/>
          <w:shd w:val="clear" w:color="auto" w:fill="FEFEFE"/>
        </w:rPr>
        <w:t xml:space="preserve"> </w:t>
      </w:r>
      <w:r w:rsidR="00F334AF" w:rsidRPr="00AC7C9F">
        <w:rPr>
          <w:rFonts w:asciiTheme="minorHAnsi" w:hAnsiTheme="minorHAnsi" w:cstheme="minorHAnsi"/>
          <w:color w:val="000000"/>
          <w:shd w:val="clear" w:color="auto" w:fill="FEFEFE"/>
        </w:rPr>
        <w:t xml:space="preserve">also </w:t>
      </w:r>
      <w:r w:rsidR="00786057" w:rsidRPr="00AC7C9F">
        <w:rPr>
          <w:rFonts w:asciiTheme="minorHAnsi" w:hAnsiTheme="minorHAnsi" w:cstheme="minorHAnsi"/>
          <w:color w:val="000000"/>
          <w:shd w:val="clear" w:color="auto" w:fill="FEFEFE"/>
        </w:rPr>
        <w:t>reaffirming its 2021 revenue guidance of $200 to $250 million</w:t>
      </w:r>
      <w:bookmarkEnd w:id="21"/>
      <w:r w:rsidRPr="00AC7C9F">
        <w:rPr>
          <w:rFonts w:asciiTheme="minorHAnsi" w:hAnsiTheme="minorHAnsi" w:cstheme="minorHAnsi"/>
          <w:color w:val="000000"/>
          <w:shd w:val="clear" w:color="auto" w:fill="FEFEFE"/>
        </w:rPr>
        <w:t xml:space="preserve"> and </w:t>
      </w:r>
      <w:r w:rsidR="00BB5825" w:rsidRPr="00AC7C9F">
        <w:rPr>
          <w:rFonts w:asciiTheme="minorHAnsi" w:hAnsiTheme="minorHAnsi" w:cstheme="minorHAnsi"/>
          <w:color w:val="000000"/>
          <w:shd w:val="clear" w:color="auto" w:fill="FEFEFE"/>
        </w:rPr>
        <w:t xml:space="preserve">is </w:t>
      </w:r>
      <w:r w:rsidRPr="00AC7C9F">
        <w:rPr>
          <w:rFonts w:asciiTheme="minorHAnsi" w:hAnsiTheme="minorHAnsi" w:cstheme="minorHAnsi"/>
          <w:color w:val="000000"/>
          <w:shd w:val="clear" w:color="auto" w:fill="FEFEFE"/>
        </w:rPr>
        <w:t xml:space="preserve">providing </w:t>
      </w:r>
      <w:r w:rsidR="00FF5E34" w:rsidRPr="00AC7C9F">
        <w:rPr>
          <w:rFonts w:asciiTheme="minorHAnsi" w:hAnsiTheme="minorHAnsi" w:cstheme="minorHAnsi"/>
          <w:color w:val="000000"/>
          <w:shd w:val="clear" w:color="auto" w:fill="FEFEFE"/>
        </w:rPr>
        <w:t xml:space="preserve">2021 </w:t>
      </w:r>
      <w:r w:rsidRPr="00AC7C9F">
        <w:rPr>
          <w:rFonts w:asciiTheme="minorHAnsi" w:hAnsiTheme="minorHAnsi" w:cstheme="minorHAnsi"/>
          <w:color w:val="000000"/>
          <w:shd w:val="clear" w:color="auto" w:fill="FEFEFE"/>
        </w:rPr>
        <w:t xml:space="preserve">Adjusted EBITDA guidance of </w:t>
      </w:r>
      <w:r w:rsidR="00422494" w:rsidRPr="00AC7C9F">
        <w:rPr>
          <w:rFonts w:asciiTheme="minorHAnsi" w:hAnsiTheme="minorHAnsi" w:cstheme="minorHAnsi"/>
          <w:color w:val="000000"/>
          <w:shd w:val="clear" w:color="auto" w:fill="FEFEFE"/>
        </w:rPr>
        <w:t xml:space="preserve">approximately </w:t>
      </w:r>
      <w:r w:rsidRPr="00AC7C9F">
        <w:rPr>
          <w:rFonts w:asciiTheme="minorHAnsi" w:hAnsiTheme="minorHAnsi" w:cstheme="minorHAnsi"/>
          <w:color w:val="000000"/>
          <w:shd w:val="clear" w:color="auto" w:fill="FEFEFE"/>
        </w:rPr>
        <w:t>$</w:t>
      </w:r>
      <w:r w:rsidR="00422494" w:rsidRPr="00AC7C9F">
        <w:rPr>
          <w:rFonts w:asciiTheme="minorHAnsi" w:hAnsiTheme="minorHAnsi" w:cstheme="minorHAnsi"/>
          <w:color w:val="000000"/>
          <w:shd w:val="clear" w:color="auto" w:fill="FEFEFE"/>
        </w:rPr>
        <w:t>40</w:t>
      </w:r>
      <w:r w:rsidRPr="00AC7C9F">
        <w:rPr>
          <w:rFonts w:asciiTheme="minorHAnsi" w:hAnsiTheme="minorHAnsi" w:cstheme="minorHAnsi"/>
          <w:color w:val="000000"/>
          <w:shd w:val="clear" w:color="auto" w:fill="FEFEFE"/>
        </w:rPr>
        <w:t xml:space="preserve"> </w:t>
      </w:r>
      <w:r w:rsidR="00422494" w:rsidRPr="00AC7C9F">
        <w:rPr>
          <w:rFonts w:asciiTheme="minorHAnsi" w:hAnsiTheme="minorHAnsi" w:cstheme="minorHAnsi"/>
          <w:color w:val="000000"/>
          <w:shd w:val="clear" w:color="auto" w:fill="FEFEFE"/>
        </w:rPr>
        <w:t xml:space="preserve">to $50 </w:t>
      </w:r>
      <w:r w:rsidRPr="00AC7C9F">
        <w:rPr>
          <w:rFonts w:asciiTheme="minorHAnsi" w:hAnsiTheme="minorHAnsi" w:cstheme="minorHAnsi"/>
          <w:color w:val="000000"/>
          <w:shd w:val="clear" w:color="auto" w:fill="FEFEFE"/>
        </w:rPr>
        <w:t>million</w:t>
      </w:r>
      <w:r w:rsidR="00104F9E" w:rsidRPr="00AC7C9F">
        <w:rPr>
          <w:rFonts w:asciiTheme="minorHAnsi" w:hAnsiTheme="minorHAnsi" w:cstheme="minorHAnsi"/>
          <w:color w:val="000000"/>
          <w:shd w:val="clear" w:color="auto" w:fill="FEFEFE"/>
        </w:rPr>
        <w:t>.</w:t>
      </w:r>
      <w:r w:rsidR="00C251F6" w:rsidRPr="00AC7C9F">
        <w:rPr>
          <w:rFonts w:asciiTheme="minorHAnsi" w:hAnsiTheme="minorHAnsi" w:cstheme="minorHAnsi"/>
          <w:color w:val="000000"/>
          <w:shd w:val="clear" w:color="auto" w:fill="FEFEFE"/>
        </w:rPr>
        <w:t>”</w:t>
      </w:r>
    </w:p>
    <w:bookmarkEnd w:id="20"/>
    <w:p w14:paraId="59ECC057" w14:textId="32E1BB91" w:rsidR="008D5451" w:rsidRPr="00AC7C9F" w:rsidRDefault="008D5451" w:rsidP="005C75A7">
      <w:pPr>
        <w:shd w:val="clear" w:color="auto" w:fill="FFFFFF" w:themeFill="background1"/>
        <w:spacing w:after="140"/>
        <w:jc w:val="both"/>
        <w:rPr>
          <w:rFonts w:asciiTheme="minorHAnsi" w:hAnsiTheme="minorHAnsi" w:cstheme="minorHAnsi"/>
          <w:color w:val="000000"/>
          <w:shd w:val="clear" w:color="auto" w:fill="FEFEFE"/>
        </w:rPr>
      </w:pPr>
      <w:r w:rsidRPr="00AC7C9F">
        <w:rPr>
          <w:rFonts w:asciiTheme="minorHAnsi" w:eastAsia="Calibri" w:hAnsiTheme="minorHAnsi" w:cstheme="minorHAnsi"/>
        </w:rPr>
        <w:t xml:space="preserve">The Company’s MD&amp;A and consolidated financial statements for the </w:t>
      </w:r>
      <w:r w:rsidR="00AF693B" w:rsidRPr="00AC7C9F">
        <w:rPr>
          <w:rFonts w:asciiTheme="minorHAnsi" w:eastAsia="Calibri" w:hAnsiTheme="minorHAnsi" w:cstheme="minorHAnsi"/>
        </w:rPr>
        <w:t>second</w:t>
      </w:r>
      <w:r w:rsidRPr="00AC7C9F">
        <w:rPr>
          <w:rFonts w:asciiTheme="minorHAnsi" w:eastAsia="Calibri" w:hAnsiTheme="minorHAnsi" w:cstheme="minorHAnsi"/>
        </w:rPr>
        <w:t xml:space="preserve"> quarter </w:t>
      </w:r>
      <w:r w:rsidR="00AF693B" w:rsidRPr="00AC7C9F">
        <w:rPr>
          <w:rFonts w:asciiTheme="minorHAnsi" w:eastAsia="Calibri" w:hAnsiTheme="minorHAnsi" w:cstheme="minorHAnsi"/>
        </w:rPr>
        <w:t>June 30</w:t>
      </w:r>
      <w:r w:rsidRPr="00AC7C9F">
        <w:rPr>
          <w:rFonts w:asciiTheme="minorHAnsi" w:eastAsia="Calibri" w:hAnsiTheme="minorHAnsi" w:cstheme="minorHAnsi"/>
        </w:rPr>
        <w:t xml:space="preserve">, 2020, along with all previous public filings of the Company, may be found on SEDAR at </w:t>
      </w:r>
      <w:hyperlink r:id="rId19" w:history="1">
        <w:r w:rsidRPr="00AC7C9F">
          <w:rPr>
            <w:rStyle w:val="Hyperlink"/>
            <w:rFonts w:asciiTheme="minorHAnsi" w:eastAsia="Calibri" w:hAnsiTheme="minorHAnsi" w:cstheme="minorHAnsi"/>
          </w:rPr>
          <w:t>www.SEDAR.com</w:t>
        </w:r>
      </w:hyperlink>
      <w:r w:rsidRPr="00AC7C9F">
        <w:rPr>
          <w:rFonts w:asciiTheme="minorHAnsi" w:eastAsia="Calibri" w:hAnsiTheme="minorHAnsi" w:cstheme="minorHAnsi"/>
        </w:rPr>
        <w:t xml:space="preserve">. </w:t>
      </w:r>
    </w:p>
    <w:p w14:paraId="550D55C9" w14:textId="77777777" w:rsidR="003D4AA4" w:rsidRPr="00AC7C9F" w:rsidRDefault="003D4AA4" w:rsidP="005C75A7">
      <w:pPr>
        <w:jc w:val="both"/>
        <w:rPr>
          <w:rFonts w:asciiTheme="minorHAnsi" w:eastAsia="Calibri" w:hAnsiTheme="minorHAnsi" w:cstheme="minorHAnsi"/>
        </w:rPr>
      </w:pPr>
    </w:p>
    <w:p w14:paraId="0A346D8C" w14:textId="77777777" w:rsidR="00AD5AB2" w:rsidRPr="00AC7C9F" w:rsidRDefault="00C551F6" w:rsidP="005C75A7">
      <w:pPr>
        <w:jc w:val="both"/>
        <w:rPr>
          <w:rFonts w:asciiTheme="minorHAnsi" w:eastAsia="Calibri" w:hAnsiTheme="minorHAnsi" w:cstheme="minorHAnsi"/>
          <w:b/>
        </w:rPr>
      </w:pPr>
      <w:r w:rsidRPr="00AC7C9F">
        <w:rPr>
          <w:rFonts w:asciiTheme="minorHAnsi" w:eastAsia="Calibri" w:hAnsiTheme="minorHAnsi" w:cstheme="minorHAnsi"/>
          <w:b/>
        </w:rPr>
        <w:t>Conference Call and Webcast Information</w:t>
      </w:r>
    </w:p>
    <w:p w14:paraId="185B56FF" w14:textId="536CAECA" w:rsidR="00AD5AB2" w:rsidRPr="00AC7C9F" w:rsidRDefault="00C551F6" w:rsidP="005C75A7">
      <w:pPr>
        <w:jc w:val="both"/>
        <w:rPr>
          <w:rFonts w:asciiTheme="minorHAnsi" w:eastAsia="Calibri" w:hAnsiTheme="minorHAnsi" w:cstheme="minorHAnsi"/>
        </w:rPr>
      </w:pPr>
      <w:r w:rsidRPr="00AC7C9F">
        <w:rPr>
          <w:rFonts w:asciiTheme="minorHAnsi" w:eastAsia="Calibri" w:hAnsiTheme="minorHAnsi" w:cstheme="minorHAnsi"/>
        </w:rPr>
        <w:t xml:space="preserve">Management will host a conference call and audio webcast on </w:t>
      </w:r>
      <w:r w:rsidR="006966B3" w:rsidRPr="00AC7C9F">
        <w:rPr>
          <w:rFonts w:asciiTheme="minorHAnsi" w:eastAsia="Calibri" w:hAnsiTheme="minorHAnsi" w:cstheme="minorHAnsi"/>
        </w:rPr>
        <w:t>T</w:t>
      </w:r>
      <w:r w:rsidR="00AF693B" w:rsidRPr="00AC7C9F">
        <w:rPr>
          <w:rFonts w:asciiTheme="minorHAnsi" w:eastAsia="Calibri" w:hAnsiTheme="minorHAnsi" w:cstheme="minorHAnsi"/>
        </w:rPr>
        <w:t>hursday</w:t>
      </w:r>
      <w:r w:rsidRPr="00AC7C9F">
        <w:rPr>
          <w:rFonts w:asciiTheme="minorHAnsi" w:eastAsia="Calibri" w:hAnsiTheme="minorHAnsi" w:cstheme="minorHAnsi"/>
        </w:rPr>
        <w:t xml:space="preserve">, </w:t>
      </w:r>
      <w:r w:rsidR="00AF693B" w:rsidRPr="00AC7C9F">
        <w:rPr>
          <w:rFonts w:asciiTheme="minorHAnsi" w:eastAsia="Calibri" w:hAnsiTheme="minorHAnsi" w:cstheme="minorHAnsi"/>
        </w:rPr>
        <w:t>August</w:t>
      </w:r>
      <w:r w:rsidR="00CF4883" w:rsidRPr="00AC7C9F">
        <w:rPr>
          <w:rFonts w:asciiTheme="minorHAnsi" w:eastAsia="Calibri" w:hAnsiTheme="minorHAnsi" w:cstheme="minorHAnsi"/>
        </w:rPr>
        <w:t xml:space="preserve"> </w:t>
      </w:r>
      <w:r w:rsidR="00AF693B" w:rsidRPr="00AC7C9F">
        <w:rPr>
          <w:rFonts w:asciiTheme="minorHAnsi" w:eastAsia="Calibri" w:hAnsiTheme="minorHAnsi" w:cstheme="minorHAnsi"/>
        </w:rPr>
        <w:t>2</w:t>
      </w:r>
      <w:r w:rsidR="006966B3" w:rsidRPr="00AC7C9F">
        <w:rPr>
          <w:rFonts w:asciiTheme="minorHAnsi" w:eastAsia="Calibri" w:hAnsiTheme="minorHAnsi" w:cstheme="minorHAnsi"/>
        </w:rPr>
        <w:t>7</w:t>
      </w:r>
      <w:r w:rsidR="006966B3" w:rsidRPr="00AC7C9F">
        <w:rPr>
          <w:rFonts w:asciiTheme="minorHAnsi" w:eastAsia="Calibri" w:hAnsiTheme="minorHAnsi" w:cstheme="minorHAnsi"/>
          <w:vertAlign w:val="superscript"/>
        </w:rPr>
        <w:t>th</w:t>
      </w:r>
      <w:r w:rsidR="006966B3" w:rsidRPr="00AC7C9F">
        <w:rPr>
          <w:rFonts w:asciiTheme="minorHAnsi" w:eastAsia="Calibri" w:hAnsiTheme="minorHAnsi" w:cstheme="minorHAnsi"/>
        </w:rPr>
        <w:t xml:space="preserve"> </w:t>
      </w:r>
      <w:r w:rsidRPr="00AC7C9F">
        <w:rPr>
          <w:rFonts w:asciiTheme="minorHAnsi" w:eastAsia="Calibri" w:hAnsiTheme="minorHAnsi" w:cstheme="minorHAnsi"/>
        </w:rPr>
        <w:t xml:space="preserve">at </w:t>
      </w:r>
      <w:r w:rsidR="00CF4883" w:rsidRPr="00AC7C9F">
        <w:rPr>
          <w:rFonts w:asciiTheme="minorHAnsi" w:eastAsia="Calibri" w:hAnsiTheme="minorHAnsi" w:cstheme="minorHAnsi"/>
        </w:rPr>
        <w:t>9</w:t>
      </w:r>
      <w:r w:rsidRPr="00AC7C9F">
        <w:rPr>
          <w:rFonts w:asciiTheme="minorHAnsi" w:eastAsia="Calibri" w:hAnsiTheme="minorHAnsi" w:cstheme="minorHAnsi"/>
        </w:rPr>
        <w:t>:</w:t>
      </w:r>
      <w:r w:rsidR="00CF4883" w:rsidRPr="00AC7C9F">
        <w:rPr>
          <w:rFonts w:asciiTheme="minorHAnsi" w:eastAsia="Calibri" w:hAnsiTheme="minorHAnsi" w:cstheme="minorHAnsi"/>
        </w:rPr>
        <w:t>0</w:t>
      </w:r>
      <w:r w:rsidRPr="00AC7C9F">
        <w:rPr>
          <w:rFonts w:asciiTheme="minorHAnsi" w:eastAsia="Calibri" w:hAnsiTheme="minorHAnsi" w:cstheme="minorHAnsi"/>
        </w:rPr>
        <w:t xml:space="preserve">0 a.m. ET to answer questions about the Company's operational and financial highlights. The dial-in numbers for the conference call are </w:t>
      </w:r>
      <w:r w:rsidR="00146143" w:rsidRPr="00AC7C9F">
        <w:rPr>
          <w:rFonts w:asciiTheme="minorHAnsi" w:hAnsiTheme="minorHAnsi" w:cstheme="minorHAnsi"/>
          <w:color w:val="000000"/>
          <w:shd w:val="clear" w:color="auto" w:fill="FFFFFF"/>
        </w:rPr>
        <w:t>+1-877-</w:t>
      </w:r>
      <w:r w:rsidR="00540B53" w:rsidRPr="00AC7C9F">
        <w:rPr>
          <w:rFonts w:asciiTheme="minorHAnsi" w:hAnsiTheme="minorHAnsi" w:cstheme="minorHAnsi"/>
          <w:color w:val="000000"/>
          <w:shd w:val="clear" w:color="auto" w:fill="FFFFFF"/>
        </w:rPr>
        <w:t>407</w:t>
      </w:r>
      <w:r w:rsidR="00146143" w:rsidRPr="00AC7C9F">
        <w:rPr>
          <w:rFonts w:asciiTheme="minorHAnsi" w:hAnsiTheme="minorHAnsi" w:cstheme="minorHAnsi"/>
          <w:color w:val="000000"/>
          <w:shd w:val="clear" w:color="auto" w:fill="FFFFFF"/>
        </w:rPr>
        <w:t>-</w:t>
      </w:r>
      <w:r w:rsidR="00540B53" w:rsidRPr="00AC7C9F">
        <w:rPr>
          <w:rFonts w:asciiTheme="minorHAnsi" w:hAnsiTheme="minorHAnsi" w:cstheme="minorHAnsi"/>
          <w:color w:val="000000"/>
          <w:shd w:val="clear" w:color="auto" w:fill="FFFFFF"/>
        </w:rPr>
        <w:t xml:space="preserve">0792 </w:t>
      </w:r>
      <w:r w:rsidR="00146143" w:rsidRPr="00AC7C9F">
        <w:rPr>
          <w:rFonts w:asciiTheme="minorHAnsi" w:hAnsiTheme="minorHAnsi" w:cstheme="minorHAnsi"/>
          <w:color w:val="000000"/>
          <w:shd w:val="clear" w:color="auto" w:fill="FFFFFF"/>
        </w:rPr>
        <w:t>(U.S. Toll-Free) or +1-201-689-</w:t>
      </w:r>
      <w:r w:rsidR="00540B53" w:rsidRPr="00AC7C9F">
        <w:rPr>
          <w:rFonts w:asciiTheme="minorHAnsi" w:hAnsiTheme="minorHAnsi" w:cstheme="minorHAnsi"/>
          <w:color w:val="000000"/>
          <w:shd w:val="clear" w:color="auto" w:fill="FFFFFF"/>
        </w:rPr>
        <w:t xml:space="preserve">8263 </w:t>
      </w:r>
      <w:r w:rsidR="00146143" w:rsidRPr="00AC7C9F">
        <w:rPr>
          <w:rFonts w:asciiTheme="minorHAnsi" w:hAnsiTheme="minorHAnsi" w:cstheme="minorHAnsi"/>
          <w:color w:val="000000"/>
          <w:shd w:val="clear" w:color="auto" w:fill="FFFFFF"/>
        </w:rPr>
        <w:t>(International)</w:t>
      </w:r>
      <w:r w:rsidRPr="00AC7C9F">
        <w:rPr>
          <w:rFonts w:asciiTheme="minorHAnsi" w:eastAsia="Calibri" w:hAnsiTheme="minorHAnsi" w:cstheme="minorHAnsi"/>
        </w:rPr>
        <w:t>. Please dial</w:t>
      </w:r>
      <w:r w:rsidR="008A50D9" w:rsidRPr="00AC7C9F">
        <w:rPr>
          <w:rFonts w:asciiTheme="minorHAnsi" w:eastAsia="Calibri" w:hAnsiTheme="minorHAnsi" w:cstheme="minorHAnsi"/>
        </w:rPr>
        <w:t xml:space="preserve"> </w:t>
      </w:r>
      <w:r w:rsidRPr="00AC7C9F">
        <w:rPr>
          <w:rFonts w:asciiTheme="minorHAnsi" w:eastAsia="Calibri" w:hAnsiTheme="minorHAnsi" w:cstheme="minorHAnsi"/>
        </w:rPr>
        <w:t xml:space="preserve">in 10 to 15 minutes prior to the start time of the conference call and an operator will register your name and organization. </w:t>
      </w:r>
    </w:p>
    <w:p w14:paraId="032544E4" w14:textId="77777777" w:rsidR="00AD5AB2" w:rsidRPr="00AC7C9F" w:rsidRDefault="00AD5AB2" w:rsidP="005C75A7">
      <w:pPr>
        <w:jc w:val="both"/>
        <w:rPr>
          <w:rFonts w:asciiTheme="minorHAnsi" w:eastAsia="Calibri" w:hAnsiTheme="minorHAnsi" w:cstheme="minorHAnsi"/>
        </w:rPr>
      </w:pPr>
    </w:p>
    <w:p w14:paraId="47D0808C" w14:textId="77777777" w:rsidR="00AD5AB2" w:rsidRPr="00AC7C9F" w:rsidRDefault="00C551F6" w:rsidP="005C75A7">
      <w:pPr>
        <w:jc w:val="both"/>
        <w:rPr>
          <w:rFonts w:asciiTheme="minorHAnsi" w:eastAsia="Calibri" w:hAnsiTheme="minorHAnsi" w:cstheme="minorHAnsi"/>
        </w:rPr>
      </w:pPr>
      <w:r w:rsidRPr="00AC7C9F">
        <w:rPr>
          <w:rFonts w:asciiTheme="minorHAnsi" w:eastAsia="Calibri" w:hAnsiTheme="minorHAnsi" w:cstheme="minorHAnsi"/>
        </w:rPr>
        <w:t>The conference call will also be available via webcast, which can be accessed through the Investor Relations section of Jushi's website, </w:t>
      </w:r>
      <w:hyperlink r:id="rId20">
        <w:r w:rsidRPr="00AC7C9F">
          <w:rPr>
            <w:rFonts w:asciiTheme="minorHAnsi" w:eastAsia="Calibri" w:hAnsiTheme="minorHAnsi" w:cstheme="minorHAnsi"/>
            <w:color w:val="000000"/>
            <w:u w:val="single"/>
          </w:rPr>
          <w:t>http://ir.jushico.com/</w:t>
        </w:r>
      </w:hyperlink>
      <w:r w:rsidRPr="00AC7C9F">
        <w:rPr>
          <w:rFonts w:asciiTheme="minorHAnsi" w:eastAsia="Calibri" w:hAnsiTheme="minorHAnsi" w:cstheme="minorHAnsi"/>
        </w:rPr>
        <w:t>.</w:t>
      </w:r>
    </w:p>
    <w:p w14:paraId="24E04AAA" w14:textId="77777777" w:rsidR="00AD5AB2" w:rsidRPr="00AC7C9F" w:rsidRDefault="00AD5AB2" w:rsidP="005C75A7">
      <w:pPr>
        <w:jc w:val="both"/>
        <w:rPr>
          <w:rFonts w:asciiTheme="minorHAnsi" w:eastAsia="Calibri" w:hAnsiTheme="minorHAnsi" w:cstheme="minorHAnsi"/>
        </w:rPr>
      </w:pPr>
    </w:p>
    <w:p w14:paraId="4B9D1108" w14:textId="78EE72A4" w:rsidR="00AD5AB2" w:rsidRPr="00AC7C9F" w:rsidRDefault="00C551F6" w:rsidP="005C75A7">
      <w:pPr>
        <w:widowControl/>
        <w:pBdr>
          <w:top w:val="nil"/>
          <w:left w:val="nil"/>
          <w:bottom w:val="nil"/>
          <w:right w:val="nil"/>
          <w:between w:val="nil"/>
        </w:pBdr>
        <w:shd w:val="clear" w:color="auto" w:fill="FFFFFF"/>
        <w:jc w:val="both"/>
        <w:rPr>
          <w:rFonts w:asciiTheme="minorHAnsi" w:eastAsia="Calibri" w:hAnsiTheme="minorHAnsi" w:cstheme="minorHAnsi"/>
          <w:color w:val="000000"/>
        </w:rPr>
      </w:pPr>
      <w:r w:rsidRPr="00AC7C9F">
        <w:rPr>
          <w:rFonts w:asciiTheme="minorHAnsi" w:eastAsia="Calibri" w:hAnsiTheme="minorHAnsi" w:cstheme="minorHAnsi"/>
          <w:color w:val="000000"/>
        </w:rPr>
        <w:t xml:space="preserve">For interested individuals unable to join the conference call, </w:t>
      </w:r>
      <w:r w:rsidR="00F8076F" w:rsidRPr="00AC7C9F">
        <w:rPr>
          <w:rFonts w:asciiTheme="minorHAnsi" w:eastAsia="Calibri" w:hAnsiTheme="minorHAnsi" w:cstheme="minorHAnsi"/>
          <w:color w:val="000000"/>
        </w:rPr>
        <w:t xml:space="preserve">an audio webcast replay will be available and can be accessed on Jushi’s Investor Relations site, </w:t>
      </w:r>
      <w:hyperlink r:id="rId21">
        <w:r w:rsidR="00F8076F" w:rsidRPr="00AC7C9F">
          <w:rPr>
            <w:rFonts w:asciiTheme="minorHAnsi" w:eastAsia="Calibri" w:hAnsiTheme="minorHAnsi" w:cstheme="minorHAnsi"/>
            <w:color w:val="000000"/>
            <w:u w:val="single"/>
          </w:rPr>
          <w:t>http://ir.jushico.com/</w:t>
        </w:r>
      </w:hyperlink>
      <w:r w:rsidRPr="00AC7C9F">
        <w:rPr>
          <w:rFonts w:asciiTheme="minorHAnsi" w:eastAsia="Calibri" w:hAnsiTheme="minorHAnsi" w:cstheme="minorHAnsi"/>
          <w:color w:val="000000"/>
        </w:rPr>
        <w:t>.</w:t>
      </w:r>
    </w:p>
    <w:p w14:paraId="63A33F5D" w14:textId="77777777" w:rsidR="00AD5AB2" w:rsidRPr="00AC7C9F" w:rsidRDefault="00AD5AB2" w:rsidP="005C75A7">
      <w:pPr>
        <w:widowControl/>
        <w:pBdr>
          <w:top w:val="nil"/>
          <w:left w:val="nil"/>
          <w:bottom w:val="nil"/>
          <w:right w:val="nil"/>
          <w:between w:val="nil"/>
        </w:pBdr>
        <w:shd w:val="clear" w:color="auto" w:fill="FFFFFF"/>
        <w:jc w:val="both"/>
        <w:rPr>
          <w:rFonts w:asciiTheme="minorHAnsi" w:eastAsia="Calibri" w:hAnsiTheme="minorHAnsi" w:cstheme="minorHAnsi"/>
          <w:color w:val="000000"/>
        </w:rPr>
      </w:pPr>
    </w:p>
    <w:p w14:paraId="08C2BC5D" w14:textId="77777777" w:rsidR="00AD5AB2" w:rsidRPr="00AC7C9F" w:rsidRDefault="00C551F6" w:rsidP="005C75A7">
      <w:pPr>
        <w:jc w:val="both"/>
        <w:rPr>
          <w:rFonts w:asciiTheme="minorHAnsi" w:eastAsia="Calibri" w:hAnsiTheme="minorHAnsi" w:cstheme="minorHAnsi"/>
          <w:b/>
          <w:color w:val="000000"/>
        </w:rPr>
      </w:pPr>
      <w:r w:rsidRPr="00AC7C9F">
        <w:rPr>
          <w:rFonts w:asciiTheme="minorHAnsi" w:eastAsia="Calibri" w:hAnsiTheme="minorHAnsi" w:cstheme="minorHAnsi"/>
          <w:b/>
          <w:color w:val="000000"/>
        </w:rPr>
        <w:t xml:space="preserve">About Jushi Holdings Inc. </w:t>
      </w:r>
    </w:p>
    <w:p w14:paraId="31C0ECA4" w14:textId="649C721E" w:rsidR="00AD5AB2" w:rsidRPr="00AC7C9F" w:rsidRDefault="00C551F6" w:rsidP="005C75A7">
      <w:pPr>
        <w:jc w:val="both"/>
        <w:rPr>
          <w:rFonts w:asciiTheme="minorHAnsi" w:eastAsia="Calibri" w:hAnsiTheme="minorHAnsi" w:cstheme="minorHAnsi"/>
          <w:color w:val="000000"/>
        </w:rPr>
      </w:pPr>
      <w:r w:rsidRPr="00AC7C9F">
        <w:rPr>
          <w:rFonts w:asciiTheme="minorHAnsi" w:eastAsia="Calibri" w:hAnsiTheme="minorHAnsi" w:cstheme="minorHAnsi"/>
          <w:color w:val="000000"/>
        </w:rPr>
        <w:t>We are a globally focused cannabis and hemp company led by an industry leading management team. In the United States Jushi is focused on building a multi-state portfolio of branded cannabis and hemp-derived assets through opportunistic acquisitions, distressed workouts</w:t>
      </w:r>
      <w:r w:rsidR="001129B8" w:rsidRPr="00AC7C9F">
        <w:rPr>
          <w:rFonts w:asciiTheme="minorHAnsi" w:eastAsia="Calibri" w:hAnsiTheme="minorHAnsi" w:cstheme="minorHAnsi"/>
          <w:color w:val="000000"/>
        </w:rPr>
        <w:t>,</w:t>
      </w:r>
      <w:r w:rsidRPr="00AC7C9F">
        <w:rPr>
          <w:rFonts w:asciiTheme="minorHAnsi" w:eastAsia="Calibri" w:hAnsiTheme="minorHAnsi" w:cstheme="minorHAnsi"/>
          <w:color w:val="000000"/>
        </w:rPr>
        <w:t xml:space="preserve"> and competitive applications. Jushi strives to maximize shareholder value while delivering high quality products across all levels of the cannabis and hemp ecosystem. For more information please visit </w:t>
      </w:r>
      <w:hyperlink r:id="rId22">
        <w:r w:rsidRPr="00AC7C9F">
          <w:rPr>
            <w:rFonts w:asciiTheme="minorHAnsi" w:eastAsia="Calibri" w:hAnsiTheme="minorHAnsi" w:cstheme="minorHAnsi"/>
            <w:color w:val="0563C1"/>
            <w:u w:val="single"/>
          </w:rPr>
          <w:t>www.jushico.com</w:t>
        </w:r>
      </w:hyperlink>
      <w:r w:rsidRPr="00AC7C9F">
        <w:rPr>
          <w:rFonts w:asciiTheme="minorHAnsi" w:eastAsia="Calibri" w:hAnsiTheme="minorHAnsi" w:cstheme="minorHAnsi"/>
          <w:color w:val="000000"/>
        </w:rPr>
        <w:t> or our social media channels, </w:t>
      </w:r>
      <w:hyperlink r:id="rId23">
        <w:r w:rsidRPr="00AC7C9F">
          <w:rPr>
            <w:rFonts w:asciiTheme="minorHAnsi" w:eastAsia="Calibri" w:hAnsiTheme="minorHAnsi" w:cstheme="minorHAnsi"/>
            <w:color w:val="0563C1"/>
            <w:u w:val="single"/>
          </w:rPr>
          <w:t>Instagram</w:t>
        </w:r>
      </w:hyperlink>
      <w:r w:rsidRPr="00AC7C9F">
        <w:rPr>
          <w:rFonts w:asciiTheme="minorHAnsi" w:eastAsia="Calibri" w:hAnsiTheme="minorHAnsi" w:cstheme="minorHAnsi"/>
          <w:color w:val="000000"/>
        </w:rPr>
        <w:t>, </w:t>
      </w:r>
      <w:hyperlink r:id="rId24">
        <w:r w:rsidRPr="00AC7C9F">
          <w:rPr>
            <w:rFonts w:asciiTheme="minorHAnsi" w:eastAsia="Calibri" w:hAnsiTheme="minorHAnsi" w:cstheme="minorHAnsi"/>
            <w:color w:val="0563C1"/>
            <w:u w:val="single"/>
          </w:rPr>
          <w:t>Facebook</w:t>
        </w:r>
      </w:hyperlink>
      <w:r w:rsidRPr="00AC7C9F">
        <w:rPr>
          <w:rFonts w:asciiTheme="minorHAnsi" w:eastAsia="Calibri" w:hAnsiTheme="minorHAnsi" w:cstheme="minorHAnsi"/>
          <w:color w:val="000000"/>
        </w:rPr>
        <w:t>, </w:t>
      </w:r>
      <w:hyperlink r:id="rId25">
        <w:r w:rsidRPr="00AC7C9F">
          <w:rPr>
            <w:rFonts w:asciiTheme="minorHAnsi" w:eastAsia="Calibri" w:hAnsiTheme="minorHAnsi" w:cstheme="minorHAnsi"/>
            <w:color w:val="0563C1"/>
            <w:u w:val="single"/>
          </w:rPr>
          <w:t>Twitter</w:t>
        </w:r>
      </w:hyperlink>
      <w:r w:rsidR="00446080" w:rsidRPr="00AC7C9F">
        <w:rPr>
          <w:rFonts w:asciiTheme="minorHAnsi" w:eastAsia="Calibri" w:hAnsiTheme="minorHAnsi" w:cstheme="minorHAnsi"/>
          <w:color w:val="0563C1"/>
          <w:u w:val="single"/>
        </w:rPr>
        <w:t>,</w:t>
      </w:r>
      <w:r w:rsidRPr="00AC7C9F">
        <w:rPr>
          <w:rFonts w:asciiTheme="minorHAnsi" w:eastAsia="Calibri" w:hAnsiTheme="minorHAnsi" w:cstheme="minorHAnsi"/>
          <w:color w:val="000000"/>
        </w:rPr>
        <w:t> and </w:t>
      </w:r>
      <w:hyperlink r:id="rId26">
        <w:r w:rsidRPr="00AC7C9F">
          <w:rPr>
            <w:rFonts w:asciiTheme="minorHAnsi" w:eastAsia="Calibri" w:hAnsiTheme="minorHAnsi" w:cstheme="minorHAnsi"/>
            <w:color w:val="0563C1"/>
            <w:u w:val="single"/>
          </w:rPr>
          <w:t>LinkedIn</w:t>
        </w:r>
      </w:hyperlink>
      <w:r w:rsidRPr="00AC7C9F">
        <w:rPr>
          <w:rFonts w:asciiTheme="minorHAnsi" w:eastAsia="Calibri" w:hAnsiTheme="minorHAnsi" w:cstheme="minorHAnsi"/>
          <w:color w:val="000000"/>
        </w:rPr>
        <w:t>.</w:t>
      </w:r>
    </w:p>
    <w:p w14:paraId="5143138A" w14:textId="77777777" w:rsidR="00AD5AB2" w:rsidRPr="00AC7C9F" w:rsidRDefault="00AD5AB2" w:rsidP="005C75A7">
      <w:pPr>
        <w:jc w:val="both"/>
        <w:rPr>
          <w:rFonts w:asciiTheme="minorHAnsi" w:eastAsia="Calibri" w:hAnsiTheme="minorHAnsi" w:cstheme="minorHAnsi"/>
        </w:rPr>
      </w:pPr>
    </w:p>
    <w:p w14:paraId="1551654F" w14:textId="7535A755" w:rsidR="00AD5AB2" w:rsidRPr="00AC7C9F" w:rsidRDefault="00C551F6" w:rsidP="005C75A7">
      <w:pPr>
        <w:jc w:val="both"/>
        <w:rPr>
          <w:rFonts w:asciiTheme="minorHAnsi" w:eastAsia="Calibri" w:hAnsiTheme="minorHAnsi" w:cstheme="minorHAnsi"/>
          <w:b/>
        </w:rPr>
      </w:pPr>
      <w:r w:rsidRPr="00AC7C9F">
        <w:rPr>
          <w:rFonts w:asciiTheme="minorHAnsi" w:eastAsia="Calibri" w:hAnsiTheme="minorHAnsi" w:cstheme="minorHAnsi"/>
          <w:b/>
        </w:rPr>
        <w:t>Non-IFRS Financial Measures</w:t>
      </w:r>
    </w:p>
    <w:p w14:paraId="2387C377" w14:textId="77777777" w:rsidR="008D5451" w:rsidRPr="00AC7C9F" w:rsidRDefault="008D5451" w:rsidP="005C75A7">
      <w:pPr>
        <w:adjustRightInd w:val="0"/>
        <w:spacing w:before="120" w:after="120"/>
        <w:jc w:val="both"/>
        <w:rPr>
          <w:rStyle w:val="normaltextrun"/>
          <w:rFonts w:asciiTheme="minorHAnsi" w:hAnsiTheme="minorHAnsi" w:cstheme="minorHAnsi"/>
          <w:color w:val="000000"/>
          <w:shd w:val="clear" w:color="auto" w:fill="FFFFFF"/>
        </w:rPr>
      </w:pPr>
      <w:r w:rsidRPr="00AC7C9F">
        <w:rPr>
          <w:rStyle w:val="normaltextrun"/>
          <w:rFonts w:asciiTheme="minorHAnsi" w:hAnsiTheme="minorHAnsi" w:cstheme="minorHAnsi"/>
          <w:color w:val="000000"/>
          <w:shd w:val="clear" w:color="auto" w:fill="FFFFFF"/>
        </w:rPr>
        <w:t>EBITDA and Adjusted EBITDA are financial measures that are not defined under IFRS.  We define EBITDA as net income (loss), or “earnings”, before interest, income taxes, depreciation, and amortization. We define Adjusted EBITDA as EBITDA before: (</w:t>
      </w:r>
      <w:proofErr w:type="spellStart"/>
      <w:r w:rsidRPr="00AC7C9F">
        <w:rPr>
          <w:rStyle w:val="normaltextrun"/>
          <w:rFonts w:asciiTheme="minorHAnsi" w:hAnsiTheme="minorHAnsi" w:cstheme="minorHAnsi"/>
          <w:color w:val="000000"/>
          <w:shd w:val="clear" w:color="auto" w:fill="FFFFFF"/>
        </w:rPr>
        <w:t>i</w:t>
      </w:r>
      <w:proofErr w:type="spellEnd"/>
      <w:r w:rsidRPr="00AC7C9F">
        <w:rPr>
          <w:rStyle w:val="normaltextrun"/>
          <w:rFonts w:asciiTheme="minorHAnsi" w:hAnsiTheme="minorHAnsi" w:cstheme="minorHAnsi"/>
          <w:color w:val="000000"/>
          <w:shd w:val="clear" w:color="auto" w:fill="FFFFFF"/>
        </w:rPr>
        <w:t xml:space="preserve">) fair value adjustments on biological assets and fair value adjustments on sale of inventory; (ii) share-based compensation expense; </w:t>
      </w:r>
      <w:r w:rsidRPr="00AC7C9F">
        <w:rPr>
          <w:rFonts w:asciiTheme="minorHAnsi" w:hAnsiTheme="minorHAnsi" w:cstheme="minorHAnsi"/>
        </w:rPr>
        <w:t>(iii</w:t>
      </w:r>
      <w:r w:rsidRPr="00AC7C9F">
        <w:rPr>
          <w:rStyle w:val="normaltextrun"/>
          <w:rFonts w:asciiTheme="minorHAnsi" w:hAnsiTheme="minorHAnsi" w:cstheme="minorHAnsi"/>
          <w:color w:val="000000"/>
          <w:shd w:val="clear" w:color="auto" w:fill="FFFFFF"/>
        </w:rPr>
        <w:t>) fair value changes in derivative warrants; (iv) net gain on business combination; (v) gains and losses on investments and financial assets; and (vi) pre-acquisition expense.</w:t>
      </w:r>
    </w:p>
    <w:p w14:paraId="2A62664D" w14:textId="1277D042" w:rsidR="008D5451" w:rsidRPr="00AC7C9F" w:rsidRDefault="008D5451" w:rsidP="005C75A7">
      <w:pPr>
        <w:jc w:val="both"/>
        <w:rPr>
          <w:rFonts w:asciiTheme="minorHAnsi" w:eastAsia="Calibri" w:hAnsiTheme="minorHAnsi" w:cstheme="minorHAnsi"/>
        </w:rPr>
      </w:pPr>
      <w:r w:rsidRPr="00AC7C9F">
        <w:rPr>
          <w:rStyle w:val="normaltextrun"/>
          <w:rFonts w:asciiTheme="minorHAnsi" w:hAnsiTheme="minorHAnsi" w:cstheme="minorHAnsi"/>
          <w:color w:val="000000"/>
          <w:shd w:val="clear" w:color="auto" w:fill="FFFFFF"/>
        </w:rPr>
        <w:t>We believe Adjusted EBITDA is a useful measure to assess the performance of the Company as it provides more meaningful operating results by excluding the effects of expenses that are not reflective of our operating business performance and other one-time or non- recurring expenses, and also</w:t>
      </w:r>
      <w:r w:rsidRPr="00AC7C9F">
        <w:rPr>
          <w:rStyle w:val="eop"/>
          <w:rFonts w:asciiTheme="minorHAnsi" w:hAnsiTheme="minorHAnsi" w:cstheme="minorHAnsi"/>
          <w:color w:val="000000"/>
          <w:shd w:val="clear" w:color="auto" w:fill="FFFFFF"/>
        </w:rPr>
        <w:t> </w:t>
      </w:r>
      <w:r w:rsidRPr="00AC7C9F">
        <w:rPr>
          <w:rFonts w:asciiTheme="minorHAnsi" w:eastAsia="Calibri" w:hAnsiTheme="minorHAnsi" w:cstheme="minorHAnsi"/>
        </w:rPr>
        <w:t>provide additional perspective and insights when analyzing the core operating performance of the business. These supplemental non-IFRS financial measures should not be considered superior to, as a substitute for or as an alternative to, and should only be considered in conjunction with, the IFRS financial measures presented herein.</w:t>
      </w:r>
    </w:p>
    <w:p w14:paraId="197D3864" w14:textId="7A6C6EC3" w:rsidR="00D0062B" w:rsidRPr="00AC7C9F" w:rsidRDefault="00D0062B" w:rsidP="005C75A7">
      <w:pPr>
        <w:jc w:val="both"/>
        <w:rPr>
          <w:rFonts w:asciiTheme="minorHAnsi" w:eastAsia="Calibri" w:hAnsiTheme="minorHAnsi" w:cstheme="minorHAnsi"/>
        </w:rPr>
      </w:pPr>
    </w:p>
    <w:p w14:paraId="7C98264A" w14:textId="32B3811B" w:rsidR="00D0062B" w:rsidRPr="00AC7C9F" w:rsidRDefault="00D0062B" w:rsidP="00D0062B">
      <w:pPr>
        <w:jc w:val="both"/>
        <w:rPr>
          <w:rFonts w:asciiTheme="minorHAnsi" w:hAnsiTheme="minorHAnsi" w:cstheme="minorHAnsi"/>
        </w:rPr>
      </w:pPr>
      <w:r w:rsidRPr="00AC7C9F">
        <w:rPr>
          <w:rFonts w:asciiTheme="minorHAnsi" w:hAnsiTheme="minorHAnsi" w:cstheme="minorHAnsi"/>
        </w:rPr>
        <w:t xml:space="preserve">Jushi includes a store in the same-store base </w:t>
      </w:r>
      <w:r w:rsidR="006E0BBE">
        <w:rPr>
          <w:rFonts w:asciiTheme="minorHAnsi" w:hAnsiTheme="minorHAnsi" w:cstheme="minorHAnsi"/>
        </w:rPr>
        <w:t>if the store is operational for two consecutive full quarters</w:t>
      </w:r>
      <w:r w:rsidRPr="00AC7C9F">
        <w:rPr>
          <w:rFonts w:asciiTheme="minorHAnsi" w:hAnsiTheme="minorHAnsi" w:cstheme="minorHAnsi"/>
        </w:rPr>
        <w:t xml:space="preserve">. A store is not included in same-store sales if it is closed for one week or longer, such as for business interruption, remodeling, during </w:t>
      </w:r>
      <w:r w:rsidRPr="00AC7C9F">
        <w:rPr>
          <w:rFonts w:asciiTheme="minorHAnsi" w:hAnsiTheme="minorHAnsi" w:cstheme="minorHAnsi"/>
        </w:rPr>
        <w:lastRenderedPageBreak/>
        <w:t xml:space="preserve">the stated period. Same-store sales growth is primarily a result of changes in the number of customer transactions and changes in the average transaction size. Jushi’s same-store sales growth is primarily impacted by the expansion of its brand awareness, continued menu innovation and the use technology. Jushi’s same-store sales growth is also impacted by external factors including the macro-economic environment that could affect consumer spending. </w:t>
      </w:r>
    </w:p>
    <w:p w14:paraId="7401D56C" w14:textId="77777777" w:rsidR="00D0062B" w:rsidRPr="00AC7C9F" w:rsidRDefault="00D0062B" w:rsidP="00D0062B">
      <w:pPr>
        <w:jc w:val="both"/>
        <w:rPr>
          <w:rFonts w:asciiTheme="minorHAnsi" w:hAnsiTheme="minorHAnsi" w:cstheme="minorHAnsi"/>
          <w:highlight w:val="yellow"/>
        </w:rPr>
      </w:pPr>
    </w:p>
    <w:p w14:paraId="2FD03F52" w14:textId="77777777" w:rsidR="00B13FF0" w:rsidRPr="00AC7C9F" w:rsidRDefault="00AB28F9" w:rsidP="005C75A7">
      <w:pPr>
        <w:shd w:val="clear" w:color="auto" w:fill="FEFEFE"/>
        <w:spacing w:after="180"/>
        <w:jc w:val="both"/>
        <w:rPr>
          <w:rFonts w:asciiTheme="minorHAnsi" w:eastAsia="Calibri" w:hAnsiTheme="minorHAnsi" w:cstheme="minorHAnsi"/>
          <w:b/>
        </w:rPr>
      </w:pPr>
      <w:r w:rsidRPr="00AC7C9F">
        <w:rPr>
          <w:rFonts w:asciiTheme="minorHAnsi" w:eastAsia="Calibri" w:hAnsiTheme="minorHAnsi" w:cstheme="minorHAnsi"/>
          <w:b/>
        </w:rPr>
        <w:t>Forward-Looking Information and Statements</w:t>
      </w:r>
    </w:p>
    <w:p w14:paraId="02FA81D6" w14:textId="1615C27C" w:rsidR="00AB28F9" w:rsidRPr="00AC7C9F" w:rsidRDefault="00AB28F9" w:rsidP="005C75A7">
      <w:pPr>
        <w:shd w:val="clear" w:color="auto" w:fill="FEFEFE"/>
        <w:spacing w:after="180"/>
        <w:jc w:val="both"/>
        <w:rPr>
          <w:rFonts w:asciiTheme="minorHAnsi" w:eastAsia="Calibri" w:hAnsiTheme="minorHAnsi" w:cstheme="minorHAnsi"/>
        </w:rPr>
      </w:pPr>
      <w:r w:rsidRPr="00AC7C9F">
        <w:rPr>
          <w:rFonts w:asciiTheme="minorHAnsi" w:eastAsia="Calibri" w:hAnsiTheme="minorHAnsi" w:cstheme="minorHAnsi"/>
        </w:rPr>
        <w:t>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are inherently uncertain and outside of the Company’s control.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may include but are not limited to, information concerning the expectations regarding Jushi, or the ability of Jushi to successfully achieve business objectives, and expectations for other economic, business, and/or competitive factors.</w:t>
      </w:r>
    </w:p>
    <w:p w14:paraId="5F53A211" w14:textId="384EC578" w:rsidR="00AB28F9" w:rsidRPr="00AC7C9F" w:rsidRDefault="00AB28F9" w:rsidP="005C75A7">
      <w:pPr>
        <w:shd w:val="clear" w:color="auto" w:fill="FEFEFE"/>
        <w:spacing w:after="180"/>
        <w:jc w:val="both"/>
        <w:rPr>
          <w:rFonts w:asciiTheme="minorHAnsi" w:eastAsia="Calibri" w:hAnsiTheme="minorHAnsi" w:cstheme="minorHAnsi"/>
        </w:rPr>
      </w:pPr>
      <w:r w:rsidRPr="00AC7C9F">
        <w:rPr>
          <w:rFonts w:asciiTheme="minorHAnsi" w:eastAsia="Calibri" w:hAnsiTheme="minorHAnsi" w:cstheme="minorHAnsi"/>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performance or achievements of the Company to be materially different from those expressed or implied by such information and statements. In addition, in connection with the forward-looking information and forward-looking statements contained in this press release, the Company has made certain assumptions. Among the key factors that could cause actual results to differ materially from those projected in the forward-looking information and statements are the following: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 are more fully described in the Company’s </w:t>
      </w:r>
      <w:r w:rsidR="0038780C" w:rsidRPr="00AC7C9F">
        <w:rPr>
          <w:rFonts w:asciiTheme="minorHAnsi" w:eastAsia="Calibri" w:hAnsiTheme="minorHAnsi" w:cstheme="minorHAnsi"/>
        </w:rPr>
        <w:t>Management, Discussion and Analysis</w:t>
      </w:r>
      <w:r w:rsidRPr="00AC7C9F">
        <w:rPr>
          <w:rFonts w:asciiTheme="minorHAnsi" w:eastAsia="Calibri" w:hAnsiTheme="minorHAnsi" w:cstheme="minorHAnsi"/>
        </w:rPr>
        <w:t xml:space="preserve"> </w:t>
      </w:r>
      <w:r w:rsidR="008D5451" w:rsidRPr="00AC7C9F">
        <w:rPr>
          <w:rFonts w:asciiTheme="minorHAnsi" w:eastAsia="Calibri" w:hAnsiTheme="minorHAnsi" w:cstheme="minorHAnsi"/>
        </w:rPr>
        <w:t xml:space="preserve">for the three months ended </w:t>
      </w:r>
      <w:r w:rsidR="00AF693B" w:rsidRPr="00AC7C9F">
        <w:rPr>
          <w:rFonts w:asciiTheme="minorHAnsi" w:eastAsia="Calibri" w:hAnsiTheme="minorHAnsi" w:cstheme="minorHAnsi"/>
        </w:rPr>
        <w:t>June 30</w:t>
      </w:r>
      <w:r w:rsidR="008D5451" w:rsidRPr="00AC7C9F">
        <w:rPr>
          <w:rFonts w:asciiTheme="minorHAnsi" w:eastAsia="Calibri" w:hAnsiTheme="minorHAnsi" w:cstheme="minorHAnsi"/>
        </w:rPr>
        <w:t>, 2020</w:t>
      </w:r>
      <w:r w:rsidR="001D0A92" w:rsidRPr="00AC7C9F">
        <w:rPr>
          <w:rFonts w:asciiTheme="minorHAnsi" w:eastAsia="Calibri" w:hAnsiTheme="minorHAnsi" w:cstheme="minorHAnsi"/>
        </w:rPr>
        <w:t>,</w:t>
      </w:r>
      <w:r w:rsidRPr="00AC7C9F">
        <w:rPr>
          <w:rFonts w:asciiTheme="minorHAnsi" w:eastAsia="Calibri" w:hAnsiTheme="minorHAnsi" w:cstheme="minorHAnsi"/>
        </w:rPr>
        <w:t xml:space="preserve">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estimated or expected.</w:t>
      </w:r>
    </w:p>
    <w:p w14:paraId="267D5047" w14:textId="77777777" w:rsidR="00AB28F9" w:rsidRPr="00AC7C9F" w:rsidRDefault="00AB28F9" w:rsidP="005C75A7">
      <w:pPr>
        <w:shd w:val="clear" w:color="auto" w:fill="FEFEFE"/>
        <w:spacing w:after="180"/>
        <w:jc w:val="both"/>
        <w:rPr>
          <w:rFonts w:asciiTheme="minorHAnsi" w:eastAsia="Calibri" w:hAnsiTheme="minorHAnsi" w:cstheme="minorHAnsi"/>
        </w:rPr>
      </w:pPr>
      <w:r w:rsidRPr="00AC7C9F">
        <w:rPr>
          <w:rFonts w:asciiTheme="minorHAnsi" w:eastAsia="Calibri" w:hAnsiTheme="minorHAnsi" w:cstheme="minorHAnsi"/>
        </w:rPr>
        <w:t>Although the Company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78B957DA" w14:textId="4FCAE004" w:rsidR="00AD5AB2" w:rsidRPr="00AC7C9F" w:rsidRDefault="00DC76A0">
      <w:pPr>
        <w:widowControl/>
        <w:pBdr>
          <w:top w:val="nil"/>
          <w:left w:val="nil"/>
          <w:bottom w:val="nil"/>
          <w:right w:val="nil"/>
          <w:between w:val="nil"/>
        </w:pBdr>
        <w:shd w:val="clear" w:color="auto" w:fill="FFFFFF"/>
        <w:rPr>
          <w:rFonts w:asciiTheme="minorHAnsi" w:eastAsia="Calibri" w:hAnsiTheme="minorHAnsi" w:cstheme="minorHAnsi"/>
          <w:b/>
        </w:rPr>
      </w:pPr>
      <w:r w:rsidRPr="00AC7C9F">
        <w:rPr>
          <w:rFonts w:asciiTheme="minorHAnsi" w:eastAsia="Calibri" w:hAnsiTheme="minorHAnsi" w:cstheme="minorHAnsi"/>
          <w:b/>
        </w:rPr>
        <w:t>Fo</w:t>
      </w:r>
      <w:r w:rsidR="00C551F6" w:rsidRPr="00AC7C9F">
        <w:rPr>
          <w:rFonts w:asciiTheme="minorHAnsi" w:eastAsia="Calibri" w:hAnsiTheme="minorHAnsi" w:cstheme="minorHAnsi"/>
          <w:b/>
        </w:rPr>
        <w:t>r further information, please contact:</w:t>
      </w:r>
    </w:p>
    <w:p w14:paraId="796C3B88" w14:textId="77777777" w:rsidR="00AD5AB2" w:rsidRPr="00AC7C9F" w:rsidRDefault="00AD5AB2">
      <w:pPr>
        <w:widowControl/>
        <w:pBdr>
          <w:top w:val="nil"/>
          <w:left w:val="nil"/>
          <w:bottom w:val="nil"/>
          <w:right w:val="nil"/>
          <w:between w:val="nil"/>
        </w:pBdr>
        <w:shd w:val="clear" w:color="auto" w:fill="FFFFFF"/>
        <w:rPr>
          <w:rFonts w:asciiTheme="minorHAnsi" w:eastAsia="Calibri" w:hAnsiTheme="minorHAnsi" w:cstheme="minorHAnsi"/>
          <w:b/>
        </w:rPr>
      </w:pPr>
    </w:p>
    <w:p w14:paraId="4834BBA1" w14:textId="0A26FEB5" w:rsidR="00AD5AB2" w:rsidRPr="00AC7C9F" w:rsidRDefault="00C551F6">
      <w:pPr>
        <w:widowControl/>
        <w:pBdr>
          <w:top w:val="nil"/>
          <w:left w:val="nil"/>
          <w:bottom w:val="nil"/>
          <w:right w:val="nil"/>
          <w:between w:val="nil"/>
        </w:pBdr>
        <w:shd w:val="clear" w:color="auto" w:fill="FFFFFF"/>
        <w:rPr>
          <w:rFonts w:asciiTheme="minorHAnsi" w:eastAsia="Calibri" w:hAnsiTheme="minorHAnsi" w:cstheme="minorHAnsi"/>
        </w:rPr>
      </w:pPr>
      <w:r w:rsidRPr="00AC7C9F">
        <w:rPr>
          <w:rFonts w:asciiTheme="minorHAnsi" w:eastAsia="Calibri" w:hAnsiTheme="minorHAnsi" w:cstheme="minorHAnsi"/>
          <w:b/>
        </w:rPr>
        <w:t>Investor Relations</w:t>
      </w:r>
      <w:r w:rsidRPr="00AC7C9F">
        <w:rPr>
          <w:rFonts w:asciiTheme="minorHAnsi" w:eastAsia="Calibri" w:hAnsiTheme="minorHAnsi" w:cstheme="minorHAnsi"/>
          <w:b/>
        </w:rPr>
        <w:br/>
      </w:r>
      <w:r w:rsidRPr="00AC7C9F">
        <w:rPr>
          <w:rFonts w:asciiTheme="minorHAnsi" w:eastAsia="Calibri" w:hAnsiTheme="minorHAnsi" w:cstheme="minorHAnsi"/>
        </w:rPr>
        <w:t>Michael Perlman</w:t>
      </w:r>
      <w:r w:rsidRPr="00AC7C9F">
        <w:rPr>
          <w:rFonts w:asciiTheme="minorHAnsi" w:eastAsia="Calibri" w:hAnsiTheme="minorHAnsi" w:cstheme="minorHAnsi"/>
        </w:rPr>
        <w:br/>
        <w:t>Executive Vice President of Investor Relations and Treasur</w:t>
      </w:r>
      <w:r w:rsidR="004F0B78" w:rsidRPr="00AC7C9F">
        <w:rPr>
          <w:rFonts w:asciiTheme="minorHAnsi" w:eastAsia="Calibri" w:hAnsiTheme="minorHAnsi" w:cstheme="minorHAnsi"/>
        </w:rPr>
        <w:t>y</w:t>
      </w:r>
      <w:r w:rsidRPr="00AC7C9F">
        <w:rPr>
          <w:rFonts w:asciiTheme="minorHAnsi" w:eastAsia="Calibri" w:hAnsiTheme="minorHAnsi" w:cstheme="minorHAnsi"/>
        </w:rPr>
        <w:br/>
      </w:r>
      <w:hyperlink r:id="rId27">
        <w:r w:rsidRPr="00AC7C9F">
          <w:rPr>
            <w:rFonts w:asciiTheme="minorHAnsi" w:eastAsia="Calibri" w:hAnsiTheme="minorHAnsi" w:cstheme="minorHAnsi"/>
            <w:color w:val="0563C1"/>
            <w:u w:val="single"/>
          </w:rPr>
          <w:t>Investors@jushico.com</w:t>
        </w:r>
      </w:hyperlink>
      <w:r w:rsidRPr="00AC7C9F">
        <w:rPr>
          <w:rFonts w:asciiTheme="minorHAnsi" w:eastAsia="Calibri" w:hAnsiTheme="minorHAnsi" w:cstheme="minorHAnsi"/>
        </w:rPr>
        <w:br/>
        <w:t>(561) 453-1308</w:t>
      </w:r>
    </w:p>
    <w:p w14:paraId="2A0EE6A2" w14:textId="77777777" w:rsidR="00AD5AB2" w:rsidRPr="00AC7C9F" w:rsidRDefault="00AD5AB2">
      <w:pPr>
        <w:widowControl/>
        <w:pBdr>
          <w:top w:val="nil"/>
          <w:left w:val="nil"/>
          <w:bottom w:val="nil"/>
          <w:right w:val="nil"/>
          <w:between w:val="nil"/>
        </w:pBdr>
        <w:shd w:val="clear" w:color="auto" w:fill="FFFFFF"/>
        <w:rPr>
          <w:rFonts w:asciiTheme="minorHAnsi" w:eastAsia="Calibri" w:hAnsiTheme="minorHAnsi" w:cstheme="minorHAnsi"/>
          <w:b/>
        </w:rPr>
      </w:pPr>
    </w:p>
    <w:p w14:paraId="18B291D9" w14:textId="77777777" w:rsidR="00AD5AB2" w:rsidRPr="00AC7C9F" w:rsidRDefault="00C551F6">
      <w:pPr>
        <w:widowControl/>
        <w:shd w:val="clear" w:color="auto" w:fill="FFFFFF"/>
        <w:rPr>
          <w:rFonts w:asciiTheme="minorHAnsi" w:eastAsia="Calibri" w:hAnsiTheme="minorHAnsi" w:cstheme="minorHAnsi"/>
          <w:b/>
        </w:rPr>
      </w:pPr>
      <w:r w:rsidRPr="00AC7C9F">
        <w:rPr>
          <w:rFonts w:asciiTheme="minorHAnsi" w:eastAsia="Calibri" w:hAnsiTheme="minorHAnsi" w:cstheme="minorHAnsi"/>
          <w:b/>
        </w:rPr>
        <w:t>Media Contact</w:t>
      </w:r>
    </w:p>
    <w:p w14:paraId="1591DFC4" w14:textId="77777777" w:rsidR="00AD5AB2" w:rsidRPr="00AC7C9F" w:rsidRDefault="00C551F6">
      <w:pPr>
        <w:widowControl/>
        <w:shd w:val="clear" w:color="auto" w:fill="FFFFFF"/>
        <w:rPr>
          <w:rFonts w:asciiTheme="minorHAnsi" w:eastAsia="Calibri" w:hAnsiTheme="minorHAnsi" w:cstheme="minorHAnsi"/>
        </w:rPr>
      </w:pPr>
      <w:r w:rsidRPr="00AC7C9F">
        <w:rPr>
          <w:rFonts w:asciiTheme="minorHAnsi" w:eastAsia="Calibri" w:hAnsiTheme="minorHAnsi" w:cstheme="minorHAnsi"/>
        </w:rPr>
        <w:t>Ellen Mellody</w:t>
      </w:r>
    </w:p>
    <w:p w14:paraId="184222F2" w14:textId="77777777" w:rsidR="00AD5AB2" w:rsidRPr="00AC7C9F" w:rsidRDefault="00C551F6">
      <w:pPr>
        <w:widowControl/>
        <w:shd w:val="clear" w:color="auto" w:fill="FFFFFF"/>
        <w:rPr>
          <w:rFonts w:asciiTheme="minorHAnsi" w:eastAsia="Calibri" w:hAnsiTheme="minorHAnsi" w:cstheme="minorHAnsi"/>
        </w:rPr>
      </w:pPr>
      <w:r w:rsidRPr="00AC7C9F">
        <w:rPr>
          <w:rFonts w:asciiTheme="minorHAnsi" w:eastAsia="Calibri" w:hAnsiTheme="minorHAnsi" w:cstheme="minorHAnsi"/>
        </w:rPr>
        <w:t>MATTIO Communications</w:t>
      </w:r>
    </w:p>
    <w:p w14:paraId="3C434EFE" w14:textId="77777777" w:rsidR="00AD5AB2" w:rsidRPr="00AC7C9F" w:rsidRDefault="00A96B2A">
      <w:pPr>
        <w:widowControl/>
        <w:shd w:val="clear" w:color="auto" w:fill="FFFFFF"/>
        <w:rPr>
          <w:rFonts w:asciiTheme="minorHAnsi" w:eastAsia="Calibri" w:hAnsiTheme="minorHAnsi" w:cstheme="minorHAnsi"/>
        </w:rPr>
      </w:pPr>
      <w:hyperlink r:id="rId28">
        <w:r w:rsidR="00C551F6" w:rsidRPr="00AC7C9F">
          <w:rPr>
            <w:rFonts w:asciiTheme="minorHAnsi" w:eastAsia="Calibri" w:hAnsiTheme="minorHAnsi" w:cstheme="minorHAnsi"/>
            <w:color w:val="1155CC"/>
            <w:u w:val="single"/>
          </w:rPr>
          <w:t>Ellen@Mattio.com</w:t>
        </w:r>
      </w:hyperlink>
      <w:r w:rsidR="00C551F6" w:rsidRPr="00AC7C9F">
        <w:rPr>
          <w:rFonts w:asciiTheme="minorHAnsi" w:eastAsia="Calibri" w:hAnsiTheme="minorHAnsi" w:cstheme="minorHAnsi"/>
        </w:rPr>
        <w:t xml:space="preserve"> </w:t>
      </w:r>
    </w:p>
    <w:p w14:paraId="3E3B9011" w14:textId="2C7BE645" w:rsidR="004236F8" w:rsidRPr="00AC7C9F" w:rsidRDefault="00C551F6" w:rsidP="00D33A94">
      <w:pPr>
        <w:widowControl/>
        <w:shd w:val="clear" w:color="auto" w:fill="FFFFFF"/>
        <w:rPr>
          <w:rFonts w:asciiTheme="minorHAnsi" w:eastAsia="Calibri" w:hAnsiTheme="minorHAnsi" w:cstheme="minorHAnsi"/>
        </w:rPr>
      </w:pPr>
      <w:r w:rsidRPr="00AC7C9F">
        <w:rPr>
          <w:rFonts w:asciiTheme="minorHAnsi" w:eastAsia="Calibri" w:hAnsiTheme="minorHAnsi" w:cstheme="minorHAnsi"/>
        </w:rPr>
        <w:t>(570) 209-2947</w:t>
      </w:r>
    </w:p>
    <w:p w14:paraId="1B0A0C5F" w14:textId="11B401EA" w:rsidR="008D440D" w:rsidRPr="00AC7C9F" w:rsidRDefault="008D440D" w:rsidP="004236F8">
      <w:pPr>
        <w:rPr>
          <w:rFonts w:asciiTheme="minorHAnsi" w:eastAsia="Calibri" w:hAnsiTheme="minorHAnsi" w:cstheme="minorHAnsi"/>
        </w:rPr>
      </w:pPr>
    </w:p>
    <w:p w14:paraId="41BA3291" w14:textId="1F32C63C" w:rsidR="005C3398" w:rsidRPr="00AC7C9F" w:rsidRDefault="005C3398" w:rsidP="004236F8">
      <w:pPr>
        <w:rPr>
          <w:rFonts w:asciiTheme="minorHAnsi" w:eastAsia="Calibri" w:hAnsiTheme="minorHAnsi" w:cstheme="minorHAnsi"/>
        </w:rPr>
      </w:pPr>
    </w:p>
    <w:p w14:paraId="79EBB24D" w14:textId="327B95FD" w:rsidR="005C3398" w:rsidRPr="00AC7C9F" w:rsidRDefault="006C2DB9" w:rsidP="004236F8">
      <w:pPr>
        <w:rPr>
          <w:rFonts w:asciiTheme="minorHAnsi" w:eastAsia="Calibri" w:hAnsiTheme="minorHAnsi" w:cstheme="minorHAnsi"/>
        </w:rPr>
      </w:pPr>
      <w:r w:rsidRPr="00120FC6">
        <w:rPr>
          <w:rFonts w:asciiTheme="minorHAnsi" w:eastAsia="Calibri" w:hAnsiTheme="minorHAnsi" w:cstheme="minorHAnsi"/>
        </w:rPr>
        <w:object w:dxaOrig="12860" w:dyaOrig="14660" w14:anchorId="2ADBC17C">
          <v:shape id="_x0000_i1041" type="#_x0000_t75" style="width:444.75pt;height:605.25pt" o:ole="">
            <v:imagedata r:id="rId29" o:title=""/>
          </v:shape>
          <o:OLEObject Type="Link" ProgID="Excel.Sheet.12" ShapeID="_x0000_i1041" DrawAspect="Content" r:id="rId30" UpdateMode="Always">
            <o:LinkType>EnhancedMetaFile</o:LinkType>
            <o:LockedField>false</o:LockedField>
            <o:FieldCodes>\* MERGEFORMAT</o:FieldCodes>
          </o:OLEObject>
        </w:object>
      </w:r>
    </w:p>
    <w:p w14:paraId="7D4A8899" w14:textId="2F675D34" w:rsidR="005C3398" w:rsidRPr="00AC7C9F" w:rsidRDefault="005C3398" w:rsidP="004236F8">
      <w:pPr>
        <w:rPr>
          <w:rFonts w:asciiTheme="minorHAnsi" w:eastAsia="Calibri" w:hAnsiTheme="minorHAnsi" w:cstheme="minorHAnsi"/>
        </w:rPr>
      </w:pPr>
    </w:p>
    <w:p w14:paraId="2B6F650A" w14:textId="75DBB66F" w:rsidR="005C3398" w:rsidRPr="00AC7C9F" w:rsidRDefault="00082DE5" w:rsidP="004236F8">
      <w:pPr>
        <w:rPr>
          <w:rFonts w:asciiTheme="minorHAnsi" w:eastAsia="Calibri" w:hAnsiTheme="minorHAnsi" w:cstheme="minorHAnsi"/>
        </w:rPr>
      </w:pPr>
      <w:r>
        <w:rPr>
          <w:rFonts w:asciiTheme="minorHAnsi" w:eastAsia="Calibri" w:hAnsiTheme="minorHAnsi" w:cstheme="minorHAnsi"/>
        </w:rPr>
        <w:object w:dxaOrig="10380" w:dyaOrig="15980" w14:anchorId="4E5325BF">
          <v:shape id="_x0000_i1035" type="#_x0000_t75" style="width:462.75pt;height:696.75pt" o:ole="">
            <v:imagedata r:id="rId31" o:title=""/>
          </v:shape>
          <o:OLEObject Type="Link" ProgID="Excel.Sheet.12" ShapeID="_x0000_i1035" DrawAspect="Content" r:id="rId32" UpdateMode="Always">
            <o:LinkType>EnhancedMetaFile</o:LinkType>
            <o:LockedField>false</o:LockedField>
            <o:FieldCodes>\* MERGEFORMAT</o:FieldCodes>
          </o:OLEObject>
        </w:object>
      </w:r>
    </w:p>
    <w:p w14:paraId="27EE1445" w14:textId="26FBE9CA" w:rsidR="009A739B" w:rsidRPr="00AC7C9F" w:rsidRDefault="00702736" w:rsidP="004236F8">
      <w:pPr>
        <w:rPr>
          <w:rFonts w:asciiTheme="minorHAnsi" w:eastAsia="Calibri" w:hAnsiTheme="minorHAnsi" w:cstheme="minorHAnsi"/>
        </w:rPr>
      </w:pPr>
      <w:r>
        <w:rPr>
          <w:rFonts w:asciiTheme="minorHAnsi" w:eastAsia="Calibri" w:hAnsiTheme="minorHAnsi" w:cstheme="minorHAnsi"/>
        </w:rPr>
        <w:object w:dxaOrig="11920" w:dyaOrig="16291" w14:anchorId="554D191C">
          <v:shape id="_x0000_i1028" type="#_x0000_t75" style="width:459.75pt;height:643.5pt" o:ole="">
            <v:imagedata r:id="rId33" o:title=""/>
          </v:shape>
          <o:OLEObject Type="Link" ProgID="Excel.Sheet.12" ShapeID="_x0000_i1028" DrawAspect="Content" r:id="rId34" UpdateMode="Always">
            <o:LinkType>EnhancedMetaFile</o:LinkType>
            <o:LockedField>false</o:LockedField>
            <o:FieldCodes>\* MERGEFORMAT</o:FieldCodes>
          </o:OLEObject>
        </w:object>
      </w:r>
    </w:p>
    <w:p w14:paraId="6A027734" w14:textId="486F5A3E" w:rsidR="009A739B" w:rsidRPr="00AC7C9F" w:rsidRDefault="009E5863" w:rsidP="004236F8">
      <w:pPr>
        <w:rPr>
          <w:rFonts w:asciiTheme="minorHAnsi" w:eastAsia="Calibri" w:hAnsiTheme="minorHAnsi" w:cstheme="minorHAnsi"/>
        </w:rPr>
      </w:pPr>
      <w:r>
        <w:rPr>
          <w:rFonts w:asciiTheme="minorHAnsi" w:eastAsia="Calibri" w:hAnsiTheme="minorHAnsi" w:cstheme="minorHAnsi"/>
        </w:rPr>
        <w:object w:dxaOrig="10050" w:dyaOrig="6190" w14:anchorId="276F20E3">
          <v:shape id="_x0000_i1029" type="#_x0000_t75" style="width:425.25pt;height:262.5pt" o:ole="">
            <v:imagedata r:id="rId35" o:title=""/>
          </v:shape>
          <o:OLEObject Type="Link" ProgID="Excel.Sheet.12" ShapeID="_x0000_i1029" DrawAspect="Content" r:id="rId36" UpdateMode="Always">
            <o:LinkType>EnhancedMetaFile</o:LinkType>
            <o:LockedField>false</o:LockedField>
            <o:FieldCodes>\* MERGEFORMAT</o:FieldCodes>
          </o:OLEObject>
        </w:object>
      </w:r>
    </w:p>
    <w:p w14:paraId="6E4B3B81" w14:textId="5736A87E" w:rsidR="009A739B" w:rsidRPr="00AC7C9F" w:rsidRDefault="009A739B" w:rsidP="004236F8">
      <w:pPr>
        <w:rPr>
          <w:rFonts w:asciiTheme="minorHAnsi" w:eastAsia="Calibri" w:hAnsiTheme="minorHAnsi" w:cstheme="minorHAnsi"/>
        </w:rPr>
      </w:pPr>
    </w:p>
    <w:p w14:paraId="66EAC183" w14:textId="77777777" w:rsidR="009A739B" w:rsidRPr="00AC7C9F" w:rsidRDefault="009A739B" w:rsidP="004236F8">
      <w:pPr>
        <w:rPr>
          <w:rFonts w:asciiTheme="minorHAnsi" w:eastAsia="Calibri" w:hAnsiTheme="minorHAnsi" w:cstheme="minorHAnsi"/>
        </w:rPr>
      </w:pPr>
    </w:p>
    <w:p w14:paraId="0E76EC1A" w14:textId="222935FF" w:rsidR="008D440D" w:rsidRPr="00AC7C9F" w:rsidRDefault="008D440D" w:rsidP="004318D0">
      <w:pPr>
        <w:jc w:val="center"/>
        <w:rPr>
          <w:rFonts w:asciiTheme="minorHAnsi" w:eastAsia="Calibri" w:hAnsiTheme="minorHAnsi" w:cstheme="minorHAnsi"/>
        </w:rPr>
      </w:pPr>
      <w:r w:rsidRPr="00AC7C9F">
        <w:rPr>
          <w:rFonts w:asciiTheme="minorHAnsi" w:eastAsia="Calibri" w:hAnsiTheme="minorHAnsi" w:cstheme="minorHAnsi"/>
        </w:rPr>
        <w:t>##</w:t>
      </w:r>
    </w:p>
    <w:sectPr w:rsidR="008D440D" w:rsidRPr="00AC7C9F">
      <w:headerReference w:type="default" r:id="rId37"/>
      <w:footerReference w:type="default" r:id="rId38"/>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74501" w14:textId="77777777" w:rsidR="00A96B2A" w:rsidRDefault="00A96B2A">
      <w:r>
        <w:separator/>
      </w:r>
    </w:p>
  </w:endnote>
  <w:endnote w:type="continuationSeparator" w:id="0">
    <w:p w14:paraId="19988625" w14:textId="77777777" w:rsidR="00A96B2A" w:rsidRDefault="00A96B2A">
      <w:r>
        <w:continuationSeparator/>
      </w:r>
    </w:p>
  </w:endnote>
  <w:endnote w:type="continuationNotice" w:id="1">
    <w:p w14:paraId="57E3F4CE" w14:textId="77777777" w:rsidR="00A96B2A" w:rsidRDefault="00A96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Basis Grotesque">
    <w:altName w:val="Calibri"/>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isGrotesque-Medium">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9B4F" w14:textId="77777777" w:rsidR="007553E0" w:rsidRDefault="007553E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AB938" w14:textId="77777777" w:rsidR="00A96B2A" w:rsidRDefault="00A96B2A">
      <w:r>
        <w:separator/>
      </w:r>
    </w:p>
  </w:footnote>
  <w:footnote w:type="continuationSeparator" w:id="0">
    <w:p w14:paraId="59A79738" w14:textId="77777777" w:rsidR="00A96B2A" w:rsidRDefault="00A96B2A">
      <w:r>
        <w:continuationSeparator/>
      </w:r>
    </w:p>
  </w:footnote>
  <w:footnote w:type="continuationNotice" w:id="1">
    <w:p w14:paraId="6306FB1D" w14:textId="77777777" w:rsidR="00A96B2A" w:rsidRDefault="00A96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8B8B" w14:textId="77777777" w:rsidR="007553E0" w:rsidRDefault="007553E0">
    <w:pPr>
      <w:spacing w:before="103"/>
      <w:ind w:left="6480"/>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 xml:space="preserve">     </w:t>
    </w:r>
    <w:r>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t xml:space="preserve">              1800 NW Corporate Blvd </w:t>
    </w:r>
  </w:p>
  <w:p w14:paraId="41AE43E4" w14:textId="77777777" w:rsidR="007553E0" w:rsidRDefault="007553E0">
    <w:pPr>
      <w:ind w:left="356"/>
      <w:rPr>
        <w:rFonts w:ascii="BasisGrotesque-Medium" w:eastAsia="BasisGrotesque-Medium" w:hAnsi="BasisGrotesque-Medium" w:cs="BasisGrotesque-Medium"/>
        <w:color w:val="000000"/>
        <w:sz w:val="16"/>
        <w:szCs w:val="16"/>
      </w:rPr>
    </w:pPr>
    <w:r>
      <w:rPr>
        <w:color w:val="000000"/>
      </w:rPr>
      <w:t xml:space="preserve">                                                                                                            </w:t>
    </w:r>
    <w:r>
      <w:rPr>
        <w:color w:val="000000"/>
      </w:rPr>
      <w:tab/>
    </w:r>
    <w:r>
      <w:rPr>
        <w:color w:val="000000"/>
      </w:rPr>
      <w:tab/>
      <w:t xml:space="preserve">   </w:t>
    </w:r>
    <w:r>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t xml:space="preserve">              Suite 200</w:t>
    </w:r>
    <w:r>
      <w:rPr>
        <w:rFonts w:ascii="BasisGrotesque-Medium" w:eastAsia="BasisGrotesque-Medium" w:hAnsi="BasisGrotesque-Medium" w:cs="BasisGrotesque-Medium"/>
        <w:color w:val="000000"/>
        <w:sz w:val="16"/>
        <w:szCs w:val="16"/>
      </w:rPr>
      <w:br/>
    </w:r>
    <w:r>
      <w:rPr>
        <w:color w:val="000000"/>
      </w:rPr>
      <w:t xml:space="preserve">                                                                                                             </w:t>
    </w:r>
    <w:r>
      <w:rPr>
        <w:color w:val="000000"/>
      </w:rPr>
      <w:tab/>
      <w:t xml:space="preserve">   </w:t>
    </w:r>
    <w:r>
      <w:rPr>
        <w:color w:val="000000"/>
      </w:rPr>
      <w:tab/>
    </w:r>
    <w:r>
      <w:rPr>
        <w:rFonts w:ascii="BasisGrotesque-Medium" w:eastAsia="BasisGrotesque-Medium" w:hAnsi="BasisGrotesque-Medium" w:cs="BasisGrotesque-Medium"/>
        <w:color w:val="000000"/>
        <w:sz w:val="16"/>
        <w:szCs w:val="16"/>
      </w:rPr>
      <w:tab/>
      <w:t xml:space="preserve">              Boca Raton, FL 33431</w:t>
    </w:r>
  </w:p>
  <w:p w14:paraId="556F46FC" w14:textId="77777777" w:rsidR="007553E0" w:rsidRDefault="007553E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3DCE"/>
    <w:multiLevelType w:val="hybridMultilevel"/>
    <w:tmpl w:val="741C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82B13"/>
    <w:multiLevelType w:val="multilevel"/>
    <w:tmpl w:val="7F9ADF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DA70A8"/>
    <w:multiLevelType w:val="hybridMultilevel"/>
    <w:tmpl w:val="76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1NAPSFiZm5iYWxko6SsGpxcWZ+XkgBYaWtQAuUJl1LQAAAA=="/>
  </w:docVars>
  <w:rsids>
    <w:rsidRoot w:val="00AD5AB2"/>
    <w:rsid w:val="00000BF3"/>
    <w:rsid w:val="0000163F"/>
    <w:rsid w:val="000058C6"/>
    <w:rsid w:val="000116BB"/>
    <w:rsid w:val="000120E2"/>
    <w:rsid w:val="00012780"/>
    <w:rsid w:val="00012D00"/>
    <w:rsid w:val="0001409A"/>
    <w:rsid w:val="0001599A"/>
    <w:rsid w:val="000172A2"/>
    <w:rsid w:val="00017A36"/>
    <w:rsid w:val="00021FEE"/>
    <w:rsid w:val="00022F72"/>
    <w:rsid w:val="00023082"/>
    <w:rsid w:val="00024233"/>
    <w:rsid w:val="000261D6"/>
    <w:rsid w:val="00033769"/>
    <w:rsid w:val="0003581D"/>
    <w:rsid w:val="00036B22"/>
    <w:rsid w:val="00037F53"/>
    <w:rsid w:val="000505D7"/>
    <w:rsid w:val="00052409"/>
    <w:rsid w:val="0005249C"/>
    <w:rsid w:val="000612DF"/>
    <w:rsid w:val="00063171"/>
    <w:rsid w:val="00070D5B"/>
    <w:rsid w:val="00072A71"/>
    <w:rsid w:val="000747AD"/>
    <w:rsid w:val="00075055"/>
    <w:rsid w:val="00075918"/>
    <w:rsid w:val="00082DE5"/>
    <w:rsid w:val="000847FF"/>
    <w:rsid w:val="00086EF5"/>
    <w:rsid w:val="000902D7"/>
    <w:rsid w:val="00090D89"/>
    <w:rsid w:val="00091528"/>
    <w:rsid w:val="00091968"/>
    <w:rsid w:val="000923BF"/>
    <w:rsid w:val="00092CBA"/>
    <w:rsid w:val="00094307"/>
    <w:rsid w:val="00095F79"/>
    <w:rsid w:val="00096153"/>
    <w:rsid w:val="000A12E2"/>
    <w:rsid w:val="000A2DD8"/>
    <w:rsid w:val="000A3225"/>
    <w:rsid w:val="000A6275"/>
    <w:rsid w:val="000B0C8C"/>
    <w:rsid w:val="000B4165"/>
    <w:rsid w:val="000C181F"/>
    <w:rsid w:val="000C3DB8"/>
    <w:rsid w:val="000C61F1"/>
    <w:rsid w:val="000D3881"/>
    <w:rsid w:val="000D44E3"/>
    <w:rsid w:val="000D6691"/>
    <w:rsid w:val="000E26D6"/>
    <w:rsid w:val="000E6A4B"/>
    <w:rsid w:val="000E6B22"/>
    <w:rsid w:val="000E6CD7"/>
    <w:rsid w:val="000E6E3A"/>
    <w:rsid w:val="000E7AE2"/>
    <w:rsid w:val="000F0E7E"/>
    <w:rsid w:val="000F263D"/>
    <w:rsid w:val="000F32F9"/>
    <w:rsid w:val="000F6508"/>
    <w:rsid w:val="000F728E"/>
    <w:rsid w:val="000F7525"/>
    <w:rsid w:val="00100F90"/>
    <w:rsid w:val="00104F9E"/>
    <w:rsid w:val="001120C1"/>
    <w:rsid w:val="001129B8"/>
    <w:rsid w:val="00113064"/>
    <w:rsid w:val="001136B7"/>
    <w:rsid w:val="00117824"/>
    <w:rsid w:val="00120FC6"/>
    <w:rsid w:val="001213C0"/>
    <w:rsid w:val="00121723"/>
    <w:rsid w:val="00122704"/>
    <w:rsid w:val="001247EE"/>
    <w:rsid w:val="00125004"/>
    <w:rsid w:val="00125ED4"/>
    <w:rsid w:val="00131287"/>
    <w:rsid w:val="00132392"/>
    <w:rsid w:val="001328EB"/>
    <w:rsid w:val="00136877"/>
    <w:rsid w:val="00142208"/>
    <w:rsid w:val="001455D5"/>
    <w:rsid w:val="00145EA5"/>
    <w:rsid w:val="00146143"/>
    <w:rsid w:val="00147995"/>
    <w:rsid w:val="001521D0"/>
    <w:rsid w:val="0015399A"/>
    <w:rsid w:val="00154E66"/>
    <w:rsid w:val="00156154"/>
    <w:rsid w:val="00156EE1"/>
    <w:rsid w:val="00163692"/>
    <w:rsid w:val="00172856"/>
    <w:rsid w:val="00172E3D"/>
    <w:rsid w:val="00173FD4"/>
    <w:rsid w:val="00175B05"/>
    <w:rsid w:val="00181220"/>
    <w:rsid w:val="0018147C"/>
    <w:rsid w:val="00183B0C"/>
    <w:rsid w:val="00186254"/>
    <w:rsid w:val="00192195"/>
    <w:rsid w:val="00196F3A"/>
    <w:rsid w:val="00197A5A"/>
    <w:rsid w:val="00197A6C"/>
    <w:rsid w:val="001A2D0C"/>
    <w:rsid w:val="001A4C70"/>
    <w:rsid w:val="001A5684"/>
    <w:rsid w:val="001A5F78"/>
    <w:rsid w:val="001B191C"/>
    <w:rsid w:val="001B75AB"/>
    <w:rsid w:val="001B7B0D"/>
    <w:rsid w:val="001C2365"/>
    <w:rsid w:val="001D0A92"/>
    <w:rsid w:val="001D2636"/>
    <w:rsid w:val="001E1EE0"/>
    <w:rsid w:val="001E3B20"/>
    <w:rsid w:val="001E59EC"/>
    <w:rsid w:val="001F0CFE"/>
    <w:rsid w:val="001F2536"/>
    <w:rsid w:val="001F27BA"/>
    <w:rsid w:val="001F456A"/>
    <w:rsid w:val="001F4DC3"/>
    <w:rsid w:val="001F4DE6"/>
    <w:rsid w:val="001F67EA"/>
    <w:rsid w:val="001F7BE5"/>
    <w:rsid w:val="001F7EF6"/>
    <w:rsid w:val="002047F9"/>
    <w:rsid w:val="00204818"/>
    <w:rsid w:val="00211463"/>
    <w:rsid w:val="0021379E"/>
    <w:rsid w:val="00215570"/>
    <w:rsid w:val="0021717E"/>
    <w:rsid w:val="002175CE"/>
    <w:rsid w:val="002220A8"/>
    <w:rsid w:val="00223FF9"/>
    <w:rsid w:val="00224620"/>
    <w:rsid w:val="00225A55"/>
    <w:rsid w:val="0022697E"/>
    <w:rsid w:val="00231055"/>
    <w:rsid w:val="00234D1F"/>
    <w:rsid w:val="00234DE0"/>
    <w:rsid w:val="00235152"/>
    <w:rsid w:val="00237AF2"/>
    <w:rsid w:val="00242CB5"/>
    <w:rsid w:val="00243C32"/>
    <w:rsid w:val="0024417F"/>
    <w:rsid w:val="00245BEF"/>
    <w:rsid w:val="00247F07"/>
    <w:rsid w:val="0025104A"/>
    <w:rsid w:val="00252653"/>
    <w:rsid w:val="00254DF4"/>
    <w:rsid w:val="002568D6"/>
    <w:rsid w:val="0025739A"/>
    <w:rsid w:val="00260D53"/>
    <w:rsid w:val="00263BB0"/>
    <w:rsid w:val="00263FEA"/>
    <w:rsid w:val="00264203"/>
    <w:rsid w:val="00265641"/>
    <w:rsid w:val="00266A43"/>
    <w:rsid w:val="002671BA"/>
    <w:rsid w:val="00267CEC"/>
    <w:rsid w:val="0027105E"/>
    <w:rsid w:val="00272267"/>
    <w:rsid w:val="002852AB"/>
    <w:rsid w:val="00292131"/>
    <w:rsid w:val="00295C5D"/>
    <w:rsid w:val="002A519A"/>
    <w:rsid w:val="002A5E13"/>
    <w:rsid w:val="002B002E"/>
    <w:rsid w:val="002B6C79"/>
    <w:rsid w:val="002B7DD0"/>
    <w:rsid w:val="002C0E19"/>
    <w:rsid w:val="002C1B9B"/>
    <w:rsid w:val="002C2A77"/>
    <w:rsid w:val="002C4B7D"/>
    <w:rsid w:val="002C640F"/>
    <w:rsid w:val="002C67C0"/>
    <w:rsid w:val="002D0149"/>
    <w:rsid w:val="002D1918"/>
    <w:rsid w:val="002D2063"/>
    <w:rsid w:val="002D308F"/>
    <w:rsid w:val="002D640E"/>
    <w:rsid w:val="002E5771"/>
    <w:rsid w:val="002E5F03"/>
    <w:rsid w:val="002E6F78"/>
    <w:rsid w:val="002E7BB7"/>
    <w:rsid w:val="002F17E5"/>
    <w:rsid w:val="002F238F"/>
    <w:rsid w:val="002F63EB"/>
    <w:rsid w:val="002F781F"/>
    <w:rsid w:val="0030011E"/>
    <w:rsid w:val="00300EA9"/>
    <w:rsid w:val="00301C45"/>
    <w:rsid w:val="00306CAA"/>
    <w:rsid w:val="003130E0"/>
    <w:rsid w:val="00313949"/>
    <w:rsid w:val="00313BBD"/>
    <w:rsid w:val="0031404D"/>
    <w:rsid w:val="003157A8"/>
    <w:rsid w:val="00316BBB"/>
    <w:rsid w:val="003200DE"/>
    <w:rsid w:val="00321E76"/>
    <w:rsid w:val="00322749"/>
    <w:rsid w:val="003259E0"/>
    <w:rsid w:val="003274DC"/>
    <w:rsid w:val="00331FA8"/>
    <w:rsid w:val="00332141"/>
    <w:rsid w:val="00334219"/>
    <w:rsid w:val="0034220B"/>
    <w:rsid w:val="003535F9"/>
    <w:rsid w:val="0035573E"/>
    <w:rsid w:val="00357D4B"/>
    <w:rsid w:val="003631F0"/>
    <w:rsid w:val="003634F4"/>
    <w:rsid w:val="00364163"/>
    <w:rsid w:val="00367C0B"/>
    <w:rsid w:val="00372B1C"/>
    <w:rsid w:val="003752F0"/>
    <w:rsid w:val="00376574"/>
    <w:rsid w:val="00385487"/>
    <w:rsid w:val="003868F2"/>
    <w:rsid w:val="0038780C"/>
    <w:rsid w:val="003927F1"/>
    <w:rsid w:val="00392C20"/>
    <w:rsid w:val="003936D6"/>
    <w:rsid w:val="00394236"/>
    <w:rsid w:val="003947C5"/>
    <w:rsid w:val="00394980"/>
    <w:rsid w:val="003969BA"/>
    <w:rsid w:val="003A0878"/>
    <w:rsid w:val="003A3216"/>
    <w:rsid w:val="003A5ECC"/>
    <w:rsid w:val="003A7725"/>
    <w:rsid w:val="003B1356"/>
    <w:rsid w:val="003B2718"/>
    <w:rsid w:val="003B4B1F"/>
    <w:rsid w:val="003B6059"/>
    <w:rsid w:val="003C39E9"/>
    <w:rsid w:val="003C4B99"/>
    <w:rsid w:val="003C62E2"/>
    <w:rsid w:val="003C7831"/>
    <w:rsid w:val="003D1834"/>
    <w:rsid w:val="003D19B2"/>
    <w:rsid w:val="003D4AA4"/>
    <w:rsid w:val="003E11BB"/>
    <w:rsid w:val="003E380D"/>
    <w:rsid w:val="003F10AF"/>
    <w:rsid w:val="003F6636"/>
    <w:rsid w:val="004008D9"/>
    <w:rsid w:val="00403C5E"/>
    <w:rsid w:val="004065BE"/>
    <w:rsid w:val="00407871"/>
    <w:rsid w:val="004110E0"/>
    <w:rsid w:val="00412F80"/>
    <w:rsid w:val="00413BAD"/>
    <w:rsid w:val="0041487D"/>
    <w:rsid w:val="00415367"/>
    <w:rsid w:val="004159B8"/>
    <w:rsid w:val="00416B32"/>
    <w:rsid w:val="0042059A"/>
    <w:rsid w:val="00422494"/>
    <w:rsid w:val="004236F8"/>
    <w:rsid w:val="004257AC"/>
    <w:rsid w:val="004318D0"/>
    <w:rsid w:val="0043373C"/>
    <w:rsid w:val="00435586"/>
    <w:rsid w:val="0044428B"/>
    <w:rsid w:val="00444395"/>
    <w:rsid w:val="00444481"/>
    <w:rsid w:val="00446080"/>
    <w:rsid w:val="00447BC9"/>
    <w:rsid w:val="004514C9"/>
    <w:rsid w:val="004629EC"/>
    <w:rsid w:val="004633AB"/>
    <w:rsid w:val="00463FC6"/>
    <w:rsid w:val="004650E9"/>
    <w:rsid w:val="004660BE"/>
    <w:rsid w:val="004715FE"/>
    <w:rsid w:val="00472FD6"/>
    <w:rsid w:val="00480796"/>
    <w:rsid w:val="004817FE"/>
    <w:rsid w:val="00482C36"/>
    <w:rsid w:val="00482CFF"/>
    <w:rsid w:val="00486A81"/>
    <w:rsid w:val="004907BF"/>
    <w:rsid w:val="00492D9F"/>
    <w:rsid w:val="004954D7"/>
    <w:rsid w:val="004A0F7D"/>
    <w:rsid w:val="004A0FEB"/>
    <w:rsid w:val="004A2D96"/>
    <w:rsid w:val="004A475E"/>
    <w:rsid w:val="004A4F01"/>
    <w:rsid w:val="004A5CE8"/>
    <w:rsid w:val="004A6C8A"/>
    <w:rsid w:val="004B0B69"/>
    <w:rsid w:val="004B2E8A"/>
    <w:rsid w:val="004B3712"/>
    <w:rsid w:val="004B7FFE"/>
    <w:rsid w:val="004C1537"/>
    <w:rsid w:val="004C1680"/>
    <w:rsid w:val="004C4020"/>
    <w:rsid w:val="004D0EA6"/>
    <w:rsid w:val="004D4A88"/>
    <w:rsid w:val="004D6C21"/>
    <w:rsid w:val="004D6FEE"/>
    <w:rsid w:val="004E0258"/>
    <w:rsid w:val="004E060A"/>
    <w:rsid w:val="004E099E"/>
    <w:rsid w:val="004F0B78"/>
    <w:rsid w:val="004F49E6"/>
    <w:rsid w:val="00502825"/>
    <w:rsid w:val="005058A5"/>
    <w:rsid w:val="00507AD4"/>
    <w:rsid w:val="00507B26"/>
    <w:rsid w:val="005117D2"/>
    <w:rsid w:val="005126E5"/>
    <w:rsid w:val="005222C9"/>
    <w:rsid w:val="00522928"/>
    <w:rsid w:val="00524B03"/>
    <w:rsid w:val="00525487"/>
    <w:rsid w:val="00535E6F"/>
    <w:rsid w:val="00536409"/>
    <w:rsid w:val="00536790"/>
    <w:rsid w:val="00540B53"/>
    <w:rsid w:val="00541CD1"/>
    <w:rsid w:val="00552945"/>
    <w:rsid w:val="005530AA"/>
    <w:rsid w:val="00554544"/>
    <w:rsid w:val="005577AB"/>
    <w:rsid w:val="00557FBE"/>
    <w:rsid w:val="00561026"/>
    <w:rsid w:val="00563129"/>
    <w:rsid w:val="0056482A"/>
    <w:rsid w:val="005649A7"/>
    <w:rsid w:val="00564F41"/>
    <w:rsid w:val="005657BE"/>
    <w:rsid w:val="00566383"/>
    <w:rsid w:val="00566C68"/>
    <w:rsid w:val="0057097A"/>
    <w:rsid w:val="00570DF3"/>
    <w:rsid w:val="005734B0"/>
    <w:rsid w:val="00573EE0"/>
    <w:rsid w:val="0057516D"/>
    <w:rsid w:val="00577F2B"/>
    <w:rsid w:val="00580CB5"/>
    <w:rsid w:val="00581708"/>
    <w:rsid w:val="00582A9A"/>
    <w:rsid w:val="00582F6C"/>
    <w:rsid w:val="00584D38"/>
    <w:rsid w:val="00585E74"/>
    <w:rsid w:val="00585EE6"/>
    <w:rsid w:val="0059021A"/>
    <w:rsid w:val="00592841"/>
    <w:rsid w:val="005935A3"/>
    <w:rsid w:val="00594BC9"/>
    <w:rsid w:val="00596A1A"/>
    <w:rsid w:val="00596FC8"/>
    <w:rsid w:val="005A053B"/>
    <w:rsid w:val="005A0CB3"/>
    <w:rsid w:val="005A1D23"/>
    <w:rsid w:val="005A4518"/>
    <w:rsid w:val="005A487D"/>
    <w:rsid w:val="005A5466"/>
    <w:rsid w:val="005A5ECE"/>
    <w:rsid w:val="005A6F09"/>
    <w:rsid w:val="005A73CA"/>
    <w:rsid w:val="005B1C81"/>
    <w:rsid w:val="005B3480"/>
    <w:rsid w:val="005B3542"/>
    <w:rsid w:val="005B35A7"/>
    <w:rsid w:val="005B38F9"/>
    <w:rsid w:val="005B4BAF"/>
    <w:rsid w:val="005B5421"/>
    <w:rsid w:val="005B55A8"/>
    <w:rsid w:val="005B6812"/>
    <w:rsid w:val="005B7A2E"/>
    <w:rsid w:val="005C3398"/>
    <w:rsid w:val="005C3DBD"/>
    <w:rsid w:val="005C75A7"/>
    <w:rsid w:val="005D075C"/>
    <w:rsid w:val="005D2DDB"/>
    <w:rsid w:val="005D6007"/>
    <w:rsid w:val="005E1DF3"/>
    <w:rsid w:val="005F3617"/>
    <w:rsid w:val="0060052A"/>
    <w:rsid w:val="006053C5"/>
    <w:rsid w:val="006079DB"/>
    <w:rsid w:val="00612401"/>
    <w:rsid w:val="00617BA7"/>
    <w:rsid w:val="006201E6"/>
    <w:rsid w:val="00626F83"/>
    <w:rsid w:val="00632B95"/>
    <w:rsid w:val="00634676"/>
    <w:rsid w:val="00634B31"/>
    <w:rsid w:val="00634C16"/>
    <w:rsid w:val="0064438F"/>
    <w:rsid w:val="00644F33"/>
    <w:rsid w:val="00646B4E"/>
    <w:rsid w:val="00647631"/>
    <w:rsid w:val="00647B35"/>
    <w:rsid w:val="00650E00"/>
    <w:rsid w:val="00651455"/>
    <w:rsid w:val="00651FDB"/>
    <w:rsid w:val="00652BBE"/>
    <w:rsid w:val="00653472"/>
    <w:rsid w:val="00653AB7"/>
    <w:rsid w:val="00654DCA"/>
    <w:rsid w:val="006557D4"/>
    <w:rsid w:val="006579CF"/>
    <w:rsid w:val="006667C2"/>
    <w:rsid w:val="0066730D"/>
    <w:rsid w:val="00667F80"/>
    <w:rsid w:val="006717C9"/>
    <w:rsid w:val="00675C3A"/>
    <w:rsid w:val="00681DBE"/>
    <w:rsid w:val="00684942"/>
    <w:rsid w:val="00685C97"/>
    <w:rsid w:val="00692759"/>
    <w:rsid w:val="006935D8"/>
    <w:rsid w:val="0069409C"/>
    <w:rsid w:val="00695BF5"/>
    <w:rsid w:val="00695DDC"/>
    <w:rsid w:val="006966B3"/>
    <w:rsid w:val="00697D16"/>
    <w:rsid w:val="006A63ED"/>
    <w:rsid w:val="006B07E9"/>
    <w:rsid w:val="006B096B"/>
    <w:rsid w:val="006B4D6D"/>
    <w:rsid w:val="006BEFE9"/>
    <w:rsid w:val="006C1263"/>
    <w:rsid w:val="006C1B2C"/>
    <w:rsid w:val="006C24EA"/>
    <w:rsid w:val="006C2DB9"/>
    <w:rsid w:val="006C6FEA"/>
    <w:rsid w:val="006C7C66"/>
    <w:rsid w:val="006D0A80"/>
    <w:rsid w:val="006D23DD"/>
    <w:rsid w:val="006D3455"/>
    <w:rsid w:val="006D3BA8"/>
    <w:rsid w:val="006D4976"/>
    <w:rsid w:val="006D4D26"/>
    <w:rsid w:val="006D4E89"/>
    <w:rsid w:val="006D62DB"/>
    <w:rsid w:val="006D63C7"/>
    <w:rsid w:val="006D6D01"/>
    <w:rsid w:val="006E0136"/>
    <w:rsid w:val="006E0AE8"/>
    <w:rsid w:val="006E0BBE"/>
    <w:rsid w:val="006E19B2"/>
    <w:rsid w:val="006E265C"/>
    <w:rsid w:val="006E3B56"/>
    <w:rsid w:val="006E485D"/>
    <w:rsid w:val="006F24DD"/>
    <w:rsid w:val="006F3B47"/>
    <w:rsid w:val="006F5BCC"/>
    <w:rsid w:val="007010F3"/>
    <w:rsid w:val="007023EC"/>
    <w:rsid w:val="00702736"/>
    <w:rsid w:val="0070369D"/>
    <w:rsid w:val="00705284"/>
    <w:rsid w:val="00706B8E"/>
    <w:rsid w:val="00706FD6"/>
    <w:rsid w:val="00710957"/>
    <w:rsid w:val="0071186F"/>
    <w:rsid w:val="00711A75"/>
    <w:rsid w:val="0071462C"/>
    <w:rsid w:val="00715FC0"/>
    <w:rsid w:val="00716A29"/>
    <w:rsid w:val="00723888"/>
    <w:rsid w:val="00724460"/>
    <w:rsid w:val="00724A8F"/>
    <w:rsid w:val="007258BF"/>
    <w:rsid w:val="00730E4E"/>
    <w:rsid w:val="00731A87"/>
    <w:rsid w:val="007330F1"/>
    <w:rsid w:val="00736EB1"/>
    <w:rsid w:val="0074237D"/>
    <w:rsid w:val="007424A5"/>
    <w:rsid w:val="00744303"/>
    <w:rsid w:val="00747420"/>
    <w:rsid w:val="0075020B"/>
    <w:rsid w:val="007503D6"/>
    <w:rsid w:val="0075286C"/>
    <w:rsid w:val="00754636"/>
    <w:rsid w:val="007553E0"/>
    <w:rsid w:val="00755E7F"/>
    <w:rsid w:val="007564A9"/>
    <w:rsid w:val="00760B8B"/>
    <w:rsid w:val="00763A4C"/>
    <w:rsid w:val="00765CC0"/>
    <w:rsid w:val="00765EB5"/>
    <w:rsid w:val="00766515"/>
    <w:rsid w:val="00770DD5"/>
    <w:rsid w:val="00771D06"/>
    <w:rsid w:val="0077473D"/>
    <w:rsid w:val="00776CA7"/>
    <w:rsid w:val="00777A7F"/>
    <w:rsid w:val="00777F3A"/>
    <w:rsid w:val="00780AB3"/>
    <w:rsid w:val="00783F43"/>
    <w:rsid w:val="00786057"/>
    <w:rsid w:val="0078752F"/>
    <w:rsid w:val="0078778E"/>
    <w:rsid w:val="00794527"/>
    <w:rsid w:val="00795E2B"/>
    <w:rsid w:val="00796D37"/>
    <w:rsid w:val="007A03FD"/>
    <w:rsid w:val="007A72AF"/>
    <w:rsid w:val="007C46A4"/>
    <w:rsid w:val="007C48C4"/>
    <w:rsid w:val="007C5185"/>
    <w:rsid w:val="007C551D"/>
    <w:rsid w:val="007C553A"/>
    <w:rsid w:val="007C5607"/>
    <w:rsid w:val="007C7DA9"/>
    <w:rsid w:val="007D330C"/>
    <w:rsid w:val="007D62F4"/>
    <w:rsid w:val="007D7000"/>
    <w:rsid w:val="007D7AE1"/>
    <w:rsid w:val="007E20C4"/>
    <w:rsid w:val="007E2B30"/>
    <w:rsid w:val="007E62D1"/>
    <w:rsid w:val="007F0C49"/>
    <w:rsid w:val="007F2E0B"/>
    <w:rsid w:val="007F45D3"/>
    <w:rsid w:val="007F4F0B"/>
    <w:rsid w:val="007F5B36"/>
    <w:rsid w:val="007F5D43"/>
    <w:rsid w:val="007F7F85"/>
    <w:rsid w:val="00803875"/>
    <w:rsid w:val="00806ADB"/>
    <w:rsid w:val="00806DB5"/>
    <w:rsid w:val="0081706C"/>
    <w:rsid w:val="008241B1"/>
    <w:rsid w:val="00825021"/>
    <w:rsid w:val="00825B82"/>
    <w:rsid w:val="0083142C"/>
    <w:rsid w:val="00834183"/>
    <w:rsid w:val="008374F9"/>
    <w:rsid w:val="008376BE"/>
    <w:rsid w:val="00844585"/>
    <w:rsid w:val="00847517"/>
    <w:rsid w:val="00847900"/>
    <w:rsid w:val="008518DB"/>
    <w:rsid w:val="008521A0"/>
    <w:rsid w:val="008524AF"/>
    <w:rsid w:val="008545DA"/>
    <w:rsid w:val="00855123"/>
    <w:rsid w:val="008561A1"/>
    <w:rsid w:val="0085773F"/>
    <w:rsid w:val="00862008"/>
    <w:rsid w:val="008627DC"/>
    <w:rsid w:val="00862F6E"/>
    <w:rsid w:val="0086370D"/>
    <w:rsid w:val="008714C5"/>
    <w:rsid w:val="008774B9"/>
    <w:rsid w:val="00881AEC"/>
    <w:rsid w:val="00883F5D"/>
    <w:rsid w:val="00884041"/>
    <w:rsid w:val="008870F4"/>
    <w:rsid w:val="00891D94"/>
    <w:rsid w:val="00894BF3"/>
    <w:rsid w:val="00895BB3"/>
    <w:rsid w:val="0089756E"/>
    <w:rsid w:val="008A0600"/>
    <w:rsid w:val="008A2A6F"/>
    <w:rsid w:val="008A35A0"/>
    <w:rsid w:val="008A3905"/>
    <w:rsid w:val="008A45BE"/>
    <w:rsid w:val="008A50A8"/>
    <w:rsid w:val="008A50D9"/>
    <w:rsid w:val="008A5683"/>
    <w:rsid w:val="008A7125"/>
    <w:rsid w:val="008A7F25"/>
    <w:rsid w:val="008B140F"/>
    <w:rsid w:val="008B1C58"/>
    <w:rsid w:val="008B2BE9"/>
    <w:rsid w:val="008B3D2E"/>
    <w:rsid w:val="008B4AF9"/>
    <w:rsid w:val="008C0C34"/>
    <w:rsid w:val="008C1D91"/>
    <w:rsid w:val="008C260E"/>
    <w:rsid w:val="008C2D78"/>
    <w:rsid w:val="008C3E58"/>
    <w:rsid w:val="008C3ECB"/>
    <w:rsid w:val="008D440D"/>
    <w:rsid w:val="008D5451"/>
    <w:rsid w:val="008E1726"/>
    <w:rsid w:val="008E3394"/>
    <w:rsid w:val="008F0C6E"/>
    <w:rsid w:val="009003B9"/>
    <w:rsid w:val="0090053A"/>
    <w:rsid w:val="00902022"/>
    <w:rsid w:val="00902769"/>
    <w:rsid w:val="00903440"/>
    <w:rsid w:val="00904100"/>
    <w:rsid w:val="00907E04"/>
    <w:rsid w:val="00910FDE"/>
    <w:rsid w:val="00911987"/>
    <w:rsid w:val="00914D07"/>
    <w:rsid w:val="00921AFD"/>
    <w:rsid w:val="00922772"/>
    <w:rsid w:val="00925736"/>
    <w:rsid w:val="00926415"/>
    <w:rsid w:val="009331A9"/>
    <w:rsid w:val="0093644F"/>
    <w:rsid w:val="00941AEC"/>
    <w:rsid w:val="009422ED"/>
    <w:rsid w:val="0094282A"/>
    <w:rsid w:val="009517C5"/>
    <w:rsid w:val="00954572"/>
    <w:rsid w:val="0095474E"/>
    <w:rsid w:val="00955615"/>
    <w:rsid w:val="00960720"/>
    <w:rsid w:val="00961389"/>
    <w:rsid w:val="00964093"/>
    <w:rsid w:val="00966718"/>
    <w:rsid w:val="00967D7F"/>
    <w:rsid w:val="00970E47"/>
    <w:rsid w:val="0097431A"/>
    <w:rsid w:val="0097628D"/>
    <w:rsid w:val="00976518"/>
    <w:rsid w:val="0098259D"/>
    <w:rsid w:val="00982B63"/>
    <w:rsid w:val="00985923"/>
    <w:rsid w:val="00992523"/>
    <w:rsid w:val="00992B05"/>
    <w:rsid w:val="00992D33"/>
    <w:rsid w:val="009939D8"/>
    <w:rsid w:val="00995A37"/>
    <w:rsid w:val="009A0C9F"/>
    <w:rsid w:val="009A18E2"/>
    <w:rsid w:val="009A7385"/>
    <w:rsid w:val="009A739B"/>
    <w:rsid w:val="009B47F3"/>
    <w:rsid w:val="009B5687"/>
    <w:rsid w:val="009C0A04"/>
    <w:rsid w:val="009C0E39"/>
    <w:rsid w:val="009C3810"/>
    <w:rsid w:val="009C468A"/>
    <w:rsid w:val="009C7CC9"/>
    <w:rsid w:val="009D07A5"/>
    <w:rsid w:val="009D0D22"/>
    <w:rsid w:val="009D0FC2"/>
    <w:rsid w:val="009D39A7"/>
    <w:rsid w:val="009D4DA5"/>
    <w:rsid w:val="009D56E3"/>
    <w:rsid w:val="009D63CF"/>
    <w:rsid w:val="009D6BB6"/>
    <w:rsid w:val="009E1191"/>
    <w:rsid w:val="009E1400"/>
    <w:rsid w:val="009E3057"/>
    <w:rsid w:val="009E5863"/>
    <w:rsid w:val="009E74FE"/>
    <w:rsid w:val="009E755C"/>
    <w:rsid w:val="009E7AF0"/>
    <w:rsid w:val="009E7C40"/>
    <w:rsid w:val="009F130D"/>
    <w:rsid w:val="009F1596"/>
    <w:rsid w:val="009F207E"/>
    <w:rsid w:val="009F3ED2"/>
    <w:rsid w:val="00A00010"/>
    <w:rsid w:val="00A009F0"/>
    <w:rsid w:val="00A01260"/>
    <w:rsid w:val="00A076DD"/>
    <w:rsid w:val="00A114C2"/>
    <w:rsid w:val="00A13E32"/>
    <w:rsid w:val="00A17B79"/>
    <w:rsid w:val="00A2151D"/>
    <w:rsid w:val="00A21542"/>
    <w:rsid w:val="00A216E7"/>
    <w:rsid w:val="00A30B5F"/>
    <w:rsid w:val="00A31816"/>
    <w:rsid w:val="00A40E80"/>
    <w:rsid w:val="00A417C1"/>
    <w:rsid w:val="00A4199D"/>
    <w:rsid w:val="00A4250E"/>
    <w:rsid w:val="00A434F2"/>
    <w:rsid w:val="00A47021"/>
    <w:rsid w:val="00A475C1"/>
    <w:rsid w:val="00A51493"/>
    <w:rsid w:val="00A51E32"/>
    <w:rsid w:val="00A52C94"/>
    <w:rsid w:val="00A565BA"/>
    <w:rsid w:val="00A640F3"/>
    <w:rsid w:val="00A737AD"/>
    <w:rsid w:val="00A74B72"/>
    <w:rsid w:val="00A76C8A"/>
    <w:rsid w:val="00A77385"/>
    <w:rsid w:val="00A77549"/>
    <w:rsid w:val="00A77C09"/>
    <w:rsid w:val="00A863F7"/>
    <w:rsid w:val="00A87A50"/>
    <w:rsid w:val="00A90569"/>
    <w:rsid w:val="00A91DB2"/>
    <w:rsid w:val="00A96B2A"/>
    <w:rsid w:val="00A96E2C"/>
    <w:rsid w:val="00AA321A"/>
    <w:rsid w:val="00AA5EB7"/>
    <w:rsid w:val="00AA6381"/>
    <w:rsid w:val="00AB0E03"/>
    <w:rsid w:val="00AB11F5"/>
    <w:rsid w:val="00AB1205"/>
    <w:rsid w:val="00AB1508"/>
    <w:rsid w:val="00AB1F5B"/>
    <w:rsid w:val="00AB28F9"/>
    <w:rsid w:val="00AB2A9F"/>
    <w:rsid w:val="00AB4022"/>
    <w:rsid w:val="00AC0160"/>
    <w:rsid w:val="00AC110D"/>
    <w:rsid w:val="00AC26B8"/>
    <w:rsid w:val="00AC298A"/>
    <w:rsid w:val="00AC4835"/>
    <w:rsid w:val="00AC69D3"/>
    <w:rsid w:val="00AC712C"/>
    <w:rsid w:val="00AC7C9F"/>
    <w:rsid w:val="00AD2DA8"/>
    <w:rsid w:val="00AD3645"/>
    <w:rsid w:val="00AD4DDF"/>
    <w:rsid w:val="00AD5AB2"/>
    <w:rsid w:val="00AE010F"/>
    <w:rsid w:val="00AE02C2"/>
    <w:rsid w:val="00AE078E"/>
    <w:rsid w:val="00AF05A2"/>
    <w:rsid w:val="00AF49D6"/>
    <w:rsid w:val="00AF693B"/>
    <w:rsid w:val="00AF7A6B"/>
    <w:rsid w:val="00B0175A"/>
    <w:rsid w:val="00B06DFF"/>
    <w:rsid w:val="00B072A0"/>
    <w:rsid w:val="00B108D8"/>
    <w:rsid w:val="00B13510"/>
    <w:rsid w:val="00B13BAD"/>
    <w:rsid w:val="00B13FF0"/>
    <w:rsid w:val="00B14AA2"/>
    <w:rsid w:val="00B20EF9"/>
    <w:rsid w:val="00B308DC"/>
    <w:rsid w:val="00B32927"/>
    <w:rsid w:val="00B33077"/>
    <w:rsid w:val="00B33401"/>
    <w:rsid w:val="00B35874"/>
    <w:rsid w:val="00B35CA0"/>
    <w:rsid w:val="00B36D7B"/>
    <w:rsid w:val="00B428E5"/>
    <w:rsid w:val="00B42B37"/>
    <w:rsid w:val="00B448CC"/>
    <w:rsid w:val="00B45DF4"/>
    <w:rsid w:val="00B50BCC"/>
    <w:rsid w:val="00B53AB9"/>
    <w:rsid w:val="00B54B27"/>
    <w:rsid w:val="00B57D80"/>
    <w:rsid w:val="00B632D4"/>
    <w:rsid w:val="00B649C7"/>
    <w:rsid w:val="00B65F5B"/>
    <w:rsid w:val="00B66243"/>
    <w:rsid w:val="00B73E74"/>
    <w:rsid w:val="00B75684"/>
    <w:rsid w:val="00B776ED"/>
    <w:rsid w:val="00B81385"/>
    <w:rsid w:val="00B87438"/>
    <w:rsid w:val="00B876AD"/>
    <w:rsid w:val="00B96C53"/>
    <w:rsid w:val="00B96D93"/>
    <w:rsid w:val="00BA093D"/>
    <w:rsid w:val="00BA20F0"/>
    <w:rsid w:val="00BA27E7"/>
    <w:rsid w:val="00BA38C8"/>
    <w:rsid w:val="00BA4026"/>
    <w:rsid w:val="00BB0C59"/>
    <w:rsid w:val="00BB2F18"/>
    <w:rsid w:val="00BB50EB"/>
    <w:rsid w:val="00BB5825"/>
    <w:rsid w:val="00BC28BC"/>
    <w:rsid w:val="00BC5BD0"/>
    <w:rsid w:val="00BC68A6"/>
    <w:rsid w:val="00BC6D5B"/>
    <w:rsid w:val="00BC7732"/>
    <w:rsid w:val="00BD0E80"/>
    <w:rsid w:val="00BD7349"/>
    <w:rsid w:val="00BE2D88"/>
    <w:rsid w:val="00BE5824"/>
    <w:rsid w:val="00BE7C3A"/>
    <w:rsid w:val="00BF1C05"/>
    <w:rsid w:val="00BF2192"/>
    <w:rsid w:val="00BF4A82"/>
    <w:rsid w:val="00BF4B69"/>
    <w:rsid w:val="00BF523D"/>
    <w:rsid w:val="00C02E57"/>
    <w:rsid w:val="00C033FA"/>
    <w:rsid w:val="00C039E6"/>
    <w:rsid w:val="00C06DD1"/>
    <w:rsid w:val="00C07D0A"/>
    <w:rsid w:val="00C114FB"/>
    <w:rsid w:val="00C16BFF"/>
    <w:rsid w:val="00C20504"/>
    <w:rsid w:val="00C22C24"/>
    <w:rsid w:val="00C245BA"/>
    <w:rsid w:val="00C251F6"/>
    <w:rsid w:val="00C255B4"/>
    <w:rsid w:val="00C25995"/>
    <w:rsid w:val="00C260F9"/>
    <w:rsid w:val="00C3615C"/>
    <w:rsid w:val="00C46725"/>
    <w:rsid w:val="00C551F6"/>
    <w:rsid w:val="00C610B3"/>
    <w:rsid w:val="00C61363"/>
    <w:rsid w:val="00C64641"/>
    <w:rsid w:val="00C74DF2"/>
    <w:rsid w:val="00C76151"/>
    <w:rsid w:val="00C80510"/>
    <w:rsid w:val="00C815D3"/>
    <w:rsid w:val="00C83499"/>
    <w:rsid w:val="00C84156"/>
    <w:rsid w:val="00C8466C"/>
    <w:rsid w:val="00C90BFC"/>
    <w:rsid w:val="00C96B41"/>
    <w:rsid w:val="00C97B21"/>
    <w:rsid w:val="00CA1666"/>
    <w:rsid w:val="00CA3A66"/>
    <w:rsid w:val="00CA3E1C"/>
    <w:rsid w:val="00CA4733"/>
    <w:rsid w:val="00CA6256"/>
    <w:rsid w:val="00CA62C2"/>
    <w:rsid w:val="00CA6DAE"/>
    <w:rsid w:val="00CA7D33"/>
    <w:rsid w:val="00CB00D7"/>
    <w:rsid w:val="00CB29E6"/>
    <w:rsid w:val="00CB694C"/>
    <w:rsid w:val="00CB6BE5"/>
    <w:rsid w:val="00CB7BF6"/>
    <w:rsid w:val="00CC0BC3"/>
    <w:rsid w:val="00CC2ECF"/>
    <w:rsid w:val="00CC5674"/>
    <w:rsid w:val="00CC7A5B"/>
    <w:rsid w:val="00CD284B"/>
    <w:rsid w:val="00CD65EF"/>
    <w:rsid w:val="00CD6E93"/>
    <w:rsid w:val="00CE0C1A"/>
    <w:rsid w:val="00CE0F19"/>
    <w:rsid w:val="00CE10DF"/>
    <w:rsid w:val="00CE1482"/>
    <w:rsid w:val="00CE1CA0"/>
    <w:rsid w:val="00CE3EF2"/>
    <w:rsid w:val="00CE7F0E"/>
    <w:rsid w:val="00CF1EE5"/>
    <w:rsid w:val="00CF24AA"/>
    <w:rsid w:val="00CF2EA4"/>
    <w:rsid w:val="00CF4883"/>
    <w:rsid w:val="00CF4F59"/>
    <w:rsid w:val="00CF5439"/>
    <w:rsid w:val="00D0024D"/>
    <w:rsid w:val="00D0062B"/>
    <w:rsid w:val="00D01011"/>
    <w:rsid w:val="00D023E8"/>
    <w:rsid w:val="00D05211"/>
    <w:rsid w:val="00D05BDA"/>
    <w:rsid w:val="00D07B74"/>
    <w:rsid w:val="00D158FE"/>
    <w:rsid w:val="00D201B2"/>
    <w:rsid w:val="00D21C03"/>
    <w:rsid w:val="00D223A3"/>
    <w:rsid w:val="00D279C1"/>
    <w:rsid w:val="00D32870"/>
    <w:rsid w:val="00D33A94"/>
    <w:rsid w:val="00D40049"/>
    <w:rsid w:val="00D40C91"/>
    <w:rsid w:val="00D42D7D"/>
    <w:rsid w:val="00D4471E"/>
    <w:rsid w:val="00D45970"/>
    <w:rsid w:val="00D51414"/>
    <w:rsid w:val="00D53D83"/>
    <w:rsid w:val="00D541DC"/>
    <w:rsid w:val="00D54FE2"/>
    <w:rsid w:val="00D63003"/>
    <w:rsid w:val="00D66098"/>
    <w:rsid w:val="00D70A0E"/>
    <w:rsid w:val="00D72132"/>
    <w:rsid w:val="00D72B6D"/>
    <w:rsid w:val="00D7637E"/>
    <w:rsid w:val="00D769AD"/>
    <w:rsid w:val="00D80B76"/>
    <w:rsid w:val="00D8399C"/>
    <w:rsid w:val="00D90BCE"/>
    <w:rsid w:val="00D96ED4"/>
    <w:rsid w:val="00D97697"/>
    <w:rsid w:val="00DA280D"/>
    <w:rsid w:val="00DA6B3B"/>
    <w:rsid w:val="00DA78EF"/>
    <w:rsid w:val="00DB0E98"/>
    <w:rsid w:val="00DB21D9"/>
    <w:rsid w:val="00DB285D"/>
    <w:rsid w:val="00DB36D9"/>
    <w:rsid w:val="00DB6BFE"/>
    <w:rsid w:val="00DC23F7"/>
    <w:rsid w:val="00DC3A73"/>
    <w:rsid w:val="00DC76A0"/>
    <w:rsid w:val="00DC7DA0"/>
    <w:rsid w:val="00DD0FD7"/>
    <w:rsid w:val="00DD11EA"/>
    <w:rsid w:val="00DD1963"/>
    <w:rsid w:val="00DD4F84"/>
    <w:rsid w:val="00DD5CA0"/>
    <w:rsid w:val="00DE2CDB"/>
    <w:rsid w:val="00DE366B"/>
    <w:rsid w:val="00DE7535"/>
    <w:rsid w:val="00DF26A2"/>
    <w:rsid w:val="00DF557D"/>
    <w:rsid w:val="00DF5C28"/>
    <w:rsid w:val="00DF6EDC"/>
    <w:rsid w:val="00DF70E2"/>
    <w:rsid w:val="00E00F19"/>
    <w:rsid w:val="00E01A37"/>
    <w:rsid w:val="00E021C6"/>
    <w:rsid w:val="00E1022B"/>
    <w:rsid w:val="00E1160F"/>
    <w:rsid w:val="00E12D13"/>
    <w:rsid w:val="00E138F1"/>
    <w:rsid w:val="00E15A7F"/>
    <w:rsid w:val="00E20827"/>
    <w:rsid w:val="00E20E8C"/>
    <w:rsid w:val="00E23705"/>
    <w:rsid w:val="00E242C9"/>
    <w:rsid w:val="00E25F35"/>
    <w:rsid w:val="00E273BC"/>
    <w:rsid w:val="00E27D22"/>
    <w:rsid w:val="00E35072"/>
    <w:rsid w:val="00E358C8"/>
    <w:rsid w:val="00E35F27"/>
    <w:rsid w:val="00E36D71"/>
    <w:rsid w:val="00E37762"/>
    <w:rsid w:val="00E4126B"/>
    <w:rsid w:val="00E4224C"/>
    <w:rsid w:val="00E4519F"/>
    <w:rsid w:val="00E4799C"/>
    <w:rsid w:val="00E50144"/>
    <w:rsid w:val="00E5046F"/>
    <w:rsid w:val="00E505D4"/>
    <w:rsid w:val="00E54A84"/>
    <w:rsid w:val="00E565EA"/>
    <w:rsid w:val="00E575DC"/>
    <w:rsid w:val="00E6221C"/>
    <w:rsid w:val="00E63064"/>
    <w:rsid w:val="00E6333F"/>
    <w:rsid w:val="00E66B7E"/>
    <w:rsid w:val="00E66C25"/>
    <w:rsid w:val="00E73F74"/>
    <w:rsid w:val="00E7441D"/>
    <w:rsid w:val="00E74703"/>
    <w:rsid w:val="00E81735"/>
    <w:rsid w:val="00E8642D"/>
    <w:rsid w:val="00E92191"/>
    <w:rsid w:val="00EA2167"/>
    <w:rsid w:val="00EA5369"/>
    <w:rsid w:val="00EB2961"/>
    <w:rsid w:val="00EB51BD"/>
    <w:rsid w:val="00EB607A"/>
    <w:rsid w:val="00EC14D1"/>
    <w:rsid w:val="00EC29CC"/>
    <w:rsid w:val="00EC5F7B"/>
    <w:rsid w:val="00EC6FA6"/>
    <w:rsid w:val="00EC7483"/>
    <w:rsid w:val="00ED1024"/>
    <w:rsid w:val="00ED49FF"/>
    <w:rsid w:val="00ED58F2"/>
    <w:rsid w:val="00EE3294"/>
    <w:rsid w:val="00EE77E7"/>
    <w:rsid w:val="00EF17F5"/>
    <w:rsid w:val="00EF30B2"/>
    <w:rsid w:val="00F000B5"/>
    <w:rsid w:val="00F003D8"/>
    <w:rsid w:val="00F007FC"/>
    <w:rsid w:val="00F02814"/>
    <w:rsid w:val="00F0690B"/>
    <w:rsid w:val="00F07288"/>
    <w:rsid w:val="00F16817"/>
    <w:rsid w:val="00F17F2D"/>
    <w:rsid w:val="00F23015"/>
    <w:rsid w:val="00F2317E"/>
    <w:rsid w:val="00F2524B"/>
    <w:rsid w:val="00F254A1"/>
    <w:rsid w:val="00F257DF"/>
    <w:rsid w:val="00F278FA"/>
    <w:rsid w:val="00F33490"/>
    <w:rsid w:val="00F334AF"/>
    <w:rsid w:val="00F3386C"/>
    <w:rsid w:val="00F352BA"/>
    <w:rsid w:val="00F35589"/>
    <w:rsid w:val="00F407FB"/>
    <w:rsid w:val="00F43FD3"/>
    <w:rsid w:val="00F47B41"/>
    <w:rsid w:val="00F57022"/>
    <w:rsid w:val="00F61BBA"/>
    <w:rsid w:val="00F62962"/>
    <w:rsid w:val="00F63221"/>
    <w:rsid w:val="00F66FA4"/>
    <w:rsid w:val="00F7273C"/>
    <w:rsid w:val="00F779DA"/>
    <w:rsid w:val="00F8076F"/>
    <w:rsid w:val="00F81BB6"/>
    <w:rsid w:val="00F83771"/>
    <w:rsid w:val="00F84805"/>
    <w:rsid w:val="00F84D77"/>
    <w:rsid w:val="00F852DA"/>
    <w:rsid w:val="00F8741D"/>
    <w:rsid w:val="00F87B25"/>
    <w:rsid w:val="00F90495"/>
    <w:rsid w:val="00F95413"/>
    <w:rsid w:val="00F9554C"/>
    <w:rsid w:val="00FA0A44"/>
    <w:rsid w:val="00FA1011"/>
    <w:rsid w:val="00FA44DB"/>
    <w:rsid w:val="00FA4B52"/>
    <w:rsid w:val="00FA5907"/>
    <w:rsid w:val="00FB10B1"/>
    <w:rsid w:val="00FB2273"/>
    <w:rsid w:val="00FB27E5"/>
    <w:rsid w:val="00FB380A"/>
    <w:rsid w:val="00FB6EAE"/>
    <w:rsid w:val="00FC26B1"/>
    <w:rsid w:val="00FC618D"/>
    <w:rsid w:val="00FC6FEB"/>
    <w:rsid w:val="00FD43AE"/>
    <w:rsid w:val="00FD4F58"/>
    <w:rsid w:val="00FD78F4"/>
    <w:rsid w:val="00FD7B01"/>
    <w:rsid w:val="00FE0B65"/>
    <w:rsid w:val="00FE2853"/>
    <w:rsid w:val="00FE4FA2"/>
    <w:rsid w:val="00FE671C"/>
    <w:rsid w:val="00FE7C27"/>
    <w:rsid w:val="00FF1380"/>
    <w:rsid w:val="00FF55AF"/>
    <w:rsid w:val="00FF5E34"/>
    <w:rsid w:val="00FF7D76"/>
    <w:rsid w:val="015FB70F"/>
    <w:rsid w:val="01B1D281"/>
    <w:rsid w:val="02FA681A"/>
    <w:rsid w:val="039B3E15"/>
    <w:rsid w:val="04751059"/>
    <w:rsid w:val="06BB9FF9"/>
    <w:rsid w:val="07402E64"/>
    <w:rsid w:val="0751E780"/>
    <w:rsid w:val="0765139A"/>
    <w:rsid w:val="07732952"/>
    <w:rsid w:val="07C9C0E4"/>
    <w:rsid w:val="084C1A82"/>
    <w:rsid w:val="088FCA3B"/>
    <w:rsid w:val="09256D05"/>
    <w:rsid w:val="0A8767C5"/>
    <w:rsid w:val="0AAD21E6"/>
    <w:rsid w:val="0ACB2894"/>
    <w:rsid w:val="0B061E2C"/>
    <w:rsid w:val="0BD3EB52"/>
    <w:rsid w:val="0C25B09D"/>
    <w:rsid w:val="0CA888F4"/>
    <w:rsid w:val="0D391A49"/>
    <w:rsid w:val="0D842059"/>
    <w:rsid w:val="0DBB9B5A"/>
    <w:rsid w:val="0DE4B68F"/>
    <w:rsid w:val="0E3D03D9"/>
    <w:rsid w:val="0EE4B830"/>
    <w:rsid w:val="0F4083B6"/>
    <w:rsid w:val="0F86ED36"/>
    <w:rsid w:val="0FA068C8"/>
    <w:rsid w:val="0FFACFB2"/>
    <w:rsid w:val="102DA421"/>
    <w:rsid w:val="10710C8A"/>
    <w:rsid w:val="116BDF06"/>
    <w:rsid w:val="11AA8D6B"/>
    <w:rsid w:val="134AEF82"/>
    <w:rsid w:val="1436ADEA"/>
    <w:rsid w:val="146C5032"/>
    <w:rsid w:val="15598E37"/>
    <w:rsid w:val="167F6133"/>
    <w:rsid w:val="16BF5598"/>
    <w:rsid w:val="184B4AFC"/>
    <w:rsid w:val="18545F5D"/>
    <w:rsid w:val="18DDBA66"/>
    <w:rsid w:val="19FA0371"/>
    <w:rsid w:val="1B50EC96"/>
    <w:rsid w:val="1B66FE95"/>
    <w:rsid w:val="1BA9F411"/>
    <w:rsid w:val="1BBB236E"/>
    <w:rsid w:val="1DC61BEA"/>
    <w:rsid w:val="1DD02EB4"/>
    <w:rsid w:val="1E1A373C"/>
    <w:rsid w:val="1ED44AE3"/>
    <w:rsid w:val="1F16969D"/>
    <w:rsid w:val="206D3A89"/>
    <w:rsid w:val="21BB3476"/>
    <w:rsid w:val="21CC9483"/>
    <w:rsid w:val="21DE14FD"/>
    <w:rsid w:val="221718A1"/>
    <w:rsid w:val="22398E2F"/>
    <w:rsid w:val="233F6421"/>
    <w:rsid w:val="24EEE2C8"/>
    <w:rsid w:val="25A25D32"/>
    <w:rsid w:val="26D081F1"/>
    <w:rsid w:val="276AFF4B"/>
    <w:rsid w:val="27A7F7CD"/>
    <w:rsid w:val="297E7046"/>
    <w:rsid w:val="29DDAC7E"/>
    <w:rsid w:val="2B8FFE49"/>
    <w:rsid w:val="2B94F783"/>
    <w:rsid w:val="2BE525D6"/>
    <w:rsid w:val="2C17EFC4"/>
    <w:rsid w:val="2CD1FD85"/>
    <w:rsid w:val="2DD8729C"/>
    <w:rsid w:val="2DE318EB"/>
    <w:rsid w:val="2E5EBB1C"/>
    <w:rsid w:val="2E5F4A5F"/>
    <w:rsid w:val="2E73AAA5"/>
    <w:rsid w:val="2EB3A3B4"/>
    <w:rsid w:val="300C20C4"/>
    <w:rsid w:val="30327750"/>
    <w:rsid w:val="3074CC27"/>
    <w:rsid w:val="307B71A4"/>
    <w:rsid w:val="30F9D2A4"/>
    <w:rsid w:val="322A0FB8"/>
    <w:rsid w:val="3238458C"/>
    <w:rsid w:val="329356B4"/>
    <w:rsid w:val="32C822B8"/>
    <w:rsid w:val="339861E3"/>
    <w:rsid w:val="339B98AE"/>
    <w:rsid w:val="342D63CB"/>
    <w:rsid w:val="348415EE"/>
    <w:rsid w:val="3535E8C6"/>
    <w:rsid w:val="35479476"/>
    <w:rsid w:val="35AAE3C5"/>
    <w:rsid w:val="35E81065"/>
    <w:rsid w:val="3681BBF8"/>
    <w:rsid w:val="3688DA19"/>
    <w:rsid w:val="381496F3"/>
    <w:rsid w:val="38D4C48F"/>
    <w:rsid w:val="3A68FF01"/>
    <w:rsid w:val="3B01489F"/>
    <w:rsid w:val="3C0EEFD5"/>
    <w:rsid w:val="3D0B050B"/>
    <w:rsid w:val="3D3ADEA4"/>
    <w:rsid w:val="3DD1A944"/>
    <w:rsid w:val="3DEFBB9B"/>
    <w:rsid w:val="3E44E80D"/>
    <w:rsid w:val="407162C7"/>
    <w:rsid w:val="40FF5757"/>
    <w:rsid w:val="4277B9B7"/>
    <w:rsid w:val="43E56467"/>
    <w:rsid w:val="43E83688"/>
    <w:rsid w:val="4400751C"/>
    <w:rsid w:val="44F254BB"/>
    <w:rsid w:val="45AD3FEF"/>
    <w:rsid w:val="46062F34"/>
    <w:rsid w:val="48470349"/>
    <w:rsid w:val="48744814"/>
    <w:rsid w:val="48E5442A"/>
    <w:rsid w:val="495738D0"/>
    <w:rsid w:val="49CAD6CE"/>
    <w:rsid w:val="4BA78D37"/>
    <w:rsid w:val="4BE7EBCE"/>
    <w:rsid w:val="4BFB2141"/>
    <w:rsid w:val="4C179E42"/>
    <w:rsid w:val="4C91E2AE"/>
    <w:rsid w:val="4D7C322A"/>
    <w:rsid w:val="4DA0A8B2"/>
    <w:rsid w:val="4DFBC92A"/>
    <w:rsid w:val="4E1BAB0C"/>
    <w:rsid w:val="4E418CB2"/>
    <w:rsid w:val="4E81AB66"/>
    <w:rsid w:val="5024C066"/>
    <w:rsid w:val="502EAA2E"/>
    <w:rsid w:val="504D56FA"/>
    <w:rsid w:val="50CCFF49"/>
    <w:rsid w:val="51DB9D7C"/>
    <w:rsid w:val="5352B0D6"/>
    <w:rsid w:val="539978C5"/>
    <w:rsid w:val="53D83C9F"/>
    <w:rsid w:val="54295836"/>
    <w:rsid w:val="5481EDBB"/>
    <w:rsid w:val="548BF9FA"/>
    <w:rsid w:val="56CF6EA7"/>
    <w:rsid w:val="5710F20C"/>
    <w:rsid w:val="57577971"/>
    <w:rsid w:val="58671146"/>
    <w:rsid w:val="595232D3"/>
    <w:rsid w:val="59D471AA"/>
    <w:rsid w:val="5A0ADC66"/>
    <w:rsid w:val="5A5761B4"/>
    <w:rsid w:val="5B169A20"/>
    <w:rsid w:val="5B29F4B0"/>
    <w:rsid w:val="5C91C91B"/>
    <w:rsid w:val="5CFB3A2F"/>
    <w:rsid w:val="5D971998"/>
    <w:rsid w:val="5E061BA0"/>
    <w:rsid w:val="5E62ACB9"/>
    <w:rsid w:val="5EB19DDE"/>
    <w:rsid w:val="5F02FFB5"/>
    <w:rsid w:val="5F604580"/>
    <w:rsid w:val="60966821"/>
    <w:rsid w:val="60D4598B"/>
    <w:rsid w:val="61D36F41"/>
    <w:rsid w:val="61E12D97"/>
    <w:rsid w:val="62026890"/>
    <w:rsid w:val="625E391B"/>
    <w:rsid w:val="626D50C3"/>
    <w:rsid w:val="62C361F0"/>
    <w:rsid w:val="630B2A22"/>
    <w:rsid w:val="65933B96"/>
    <w:rsid w:val="65C6C5BF"/>
    <w:rsid w:val="65DAE3E0"/>
    <w:rsid w:val="66B66F74"/>
    <w:rsid w:val="66F5F707"/>
    <w:rsid w:val="682C0494"/>
    <w:rsid w:val="683A3D7C"/>
    <w:rsid w:val="68651DC7"/>
    <w:rsid w:val="68FA6FB8"/>
    <w:rsid w:val="69754E08"/>
    <w:rsid w:val="69BF986D"/>
    <w:rsid w:val="6B46361E"/>
    <w:rsid w:val="6B685BB7"/>
    <w:rsid w:val="6BC305CA"/>
    <w:rsid w:val="6BFBD7B4"/>
    <w:rsid w:val="6CC0E785"/>
    <w:rsid w:val="6D28290A"/>
    <w:rsid w:val="6D3ED97C"/>
    <w:rsid w:val="6D83E2AB"/>
    <w:rsid w:val="6D9C3522"/>
    <w:rsid w:val="6DE26155"/>
    <w:rsid w:val="6E83E82F"/>
    <w:rsid w:val="6E9C147E"/>
    <w:rsid w:val="6EE179B3"/>
    <w:rsid w:val="6EFB9B24"/>
    <w:rsid w:val="6F39C1CB"/>
    <w:rsid w:val="7119F229"/>
    <w:rsid w:val="71570129"/>
    <w:rsid w:val="71627FE1"/>
    <w:rsid w:val="71E3F9A0"/>
    <w:rsid w:val="7228620C"/>
    <w:rsid w:val="727CE680"/>
    <w:rsid w:val="72926984"/>
    <w:rsid w:val="7296E0EB"/>
    <w:rsid w:val="7387B7DA"/>
    <w:rsid w:val="73A5D3CD"/>
    <w:rsid w:val="74A693BF"/>
    <w:rsid w:val="74B5539C"/>
    <w:rsid w:val="74FBDE50"/>
    <w:rsid w:val="751D4AB7"/>
    <w:rsid w:val="75467DF7"/>
    <w:rsid w:val="75989467"/>
    <w:rsid w:val="75C9B0D3"/>
    <w:rsid w:val="75F492A0"/>
    <w:rsid w:val="765F0D05"/>
    <w:rsid w:val="77A1FC35"/>
    <w:rsid w:val="77B84A8B"/>
    <w:rsid w:val="78690382"/>
    <w:rsid w:val="7878ECD4"/>
    <w:rsid w:val="7907A1F9"/>
    <w:rsid w:val="7938E642"/>
    <w:rsid w:val="794F9F50"/>
    <w:rsid w:val="7A33F74E"/>
    <w:rsid w:val="7AA9B097"/>
    <w:rsid w:val="7BF8B121"/>
    <w:rsid w:val="7C760F20"/>
    <w:rsid w:val="7CAC6A88"/>
    <w:rsid w:val="7D59D38F"/>
    <w:rsid w:val="7D951E4C"/>
    <w:rsid w:val="7DE2F390"/>
    <w:rsid w:val="7E1EB3C6"/>
    <w:rsid w:val="7E1F0569"/>
    <w:rsid w:val="7FEE2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283D"/>
  <w15:docId w15:val="{631F5432-D447-4FE6-8A86-7C1493BE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is Grotesque" w:eastAsia="Basis Grotesque" w:hAnsi="Basis Grotesque" w:cs="Basis Grotesq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link w:val="Heading1Char"/>
    <w:uiPriority w:val="9"/>
    <w:qFormat/>
    <w:rsid w:val="004B198F"/>
    <w:pPr>
      <w:widowControl/>
      <w:spacing w:before="100" w:beforeAutospacing="1" w:after="100" w:afterAutospacing="1"/>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4B198F"/>
    <w:pPr>
      <w:widowControl/>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Basis Grotesque" w:eastAsia="Basis Grotesque" w:hAnsi="Basis Grotesque" w:cs="Basis Grotesque"/>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Basis Grotesque" w:eastAsia="Basis Grotesque" w:hAnsi="Basis Grotesque" w:cs="Basis Grotesque"/>
      <w:b/>
      <w:bCs/>
      <w:sz w:val="20"/>
      <w:szCs w:val="20"/>
      <w:lang w:bidi="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Basis Grotesque" w:hAnsi="Segoe UI" w:cs="Segoe UI"/>
      <w:sz w:val="18"/>
      <w:szCs w:val="18"/>
      <w:lang w:bidi="en-US"/>
    </w:rPr>
  </w:style>
  <w:style w:type="paragraph" w:styleId="PlainText">
    <w:name w:val="Plain Text"/>
    <w:basedOn w:val="Normal"/>
    <w:link w:val="PlainTextChar"/>
    <w:uiPriority w:val="99"/>
    <w:semiHidden/>
    <w:unhideWhenUsed/>
    <w:pPr>
      <w:widowControl/>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Pr>
      <w:rFonts w:ascii="Calibri" w:hAnsi="Calibri"/>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Basis Grotesque" w:eastAsia="Basis Grotesque" w:hAnsi="Basis Grotesque" w:cs="Basis Grotesque"/>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Basis Grotesque" w:eastAsia="Basis Grotesque" w:hAnsi="Basis Grotesque" w:cs="Basis Grotesque"/>
      <w:lang w:bidi="en-US"/>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xn-person">
    <w:name w:val="xn-person"/>
    <w:basedOn w:val="DefaultParagraphFont"/>
  </w:style>
  <w:style w:type="character" w:customStyle="1" w:styleId="xn-org">
    <w:name w:val="xn-org"/>
    <w:basedOn w:val="DefaultParagraphFont"/>
  </w:style>
  <w:style w:type="paragraph" w:customStyle="1" w:styleId="DocsID">
    <w:name w:val="DocsID"/>
    <w:basedOn w:val="Normal"/>
    <w:pPr>
      <w:widowControl/>
      <w:spacing w:before="20"/>
    </w:pPr>
    <w:rPr>
      <w:rFonts w:ascii="Arial" w:eastAsia="Times New Roman" w:hAnsi="Arial" w:cs="Times New Roman"/>
      <w:sz w:val="16"/>
      <w:szCs w:val="20"/>
      <w:lang w:val="en-CA" w:bidi="ar-SA"/>
    </w:rPr>
  </w:style>
  <w:style w:type="paragraph" w:customStyle="1" w:styleId="Body">
    <w:name w:val="Body"/>
    <w:basedOn w:val="Normal"/>
    <w:pPr>
      <w:widowControl/>
      <w:spacing w:after="180"/>
    </w:pPr>
    <w:rPr>
      <w:rFonts w:ascii="Arial" w:eastAsia="Times New Roman" w:hAnsi="Arial" w:cs="Times New Roman"/>
      <w:lang w:val="en-CA" w:bidi="ar-SA"/>
    </w:rPr>
  </w:style>
  <w:style w:type="character" w:customStyle="1" w:styleId="Prompt">
    <w:name w:val="Prompt"/>
    <w:basedOn w:val="DefaultParagraphFont"/>
    <w:rPr>
      <w:color w:val="0000FF"/>
    </w:rPr>
  </w:style>
  <w:style w:type="character" w:customStyle="1" w:styleId="UnresolvedMention1">
    <w:name w:val="Unresolved Mention1"/>
    <w:basedOn w:val="DefaultParagraphFont"/>
    <w:uiPriority w:val="99"/>
    <w:semiHidden/>
    <w:unhideWhenUsed/>
    <w:rsid w:val="00E5739C"/>
    <w:rPr>
      <w:color w:val="605E5C"/>
      <w:shd w:val="clear" w:color="auto" w:fill="E1DFDD"/>
    </w:rPr>
  </w:style>
  <w:style w:type="character" w:styleId="FollowedHyperlink">
    <w:name w:val="FollowedHyperlink"/>
    <w:basedOn w:val="DefaultParagraphFont"/>
    <w:uiPriority w:val="99"/>
    <w:semiHidden/>
    <w:unhideWhenUsed/>
    <w:rsid w:val="00B47121"/>
    <w:rPr>
      <w:color w:val="800080" w:themeColor="followedHyperlink"/>
      <w:u w:val="single"/>
    </w:rPr>
  </w:style>
  <w:style w:type="character" w:customStyle="1" w:styleId="Heading1Char">
    <w:name w:val="Heading 1 Char"/>
    <w:basedOn w:val="DefaultParagraphFont"/>
    <w:link w:val="Heading1"/>
    <w:uiPriority w:val="9"/>
    <w:rsid w:val="004B19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198F"/>
    <w:rPr>
      <w:rFonts w:ascii="Times New Roman" w:eastAsia="Times New Roman" w:hAnsi="Times New Roman" w:cs="Times New Roman"/>
      <w:b/>
      <w:bCs/>
      <w:sz w:val="27"/>
      <w:szCs w:val="27"/>
    </w:rPr>
  </w:style>
  <w:style w:type="paragraph" w:customStyle="1" w:styleId="msonormal0">
    <w:name w:val="msonormal"/>
    <w:basedOn w:val="Normal"/>
    <w:rsid w:val="004B198F"/>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eqicon-pdf">
    <w:name w:val="eqicon-pdf"/>
    <w:basedOn w:val="DefaultParagraphFont"/>
    <w:rsid w:val="004B198F"/>
  </w:style>
  <w:style w:type="character" w:customStyle="1" w:styleId="eqicon-mp3">
    <w:name w:val="eqicon-mp3"/>
    <w:basedOn w:val="DefaultParagraphFont"/>
    <w:rsid w:val="004B198F"/>
  </w:style>
  <w:style w:type="paragraph" w:customStyle="1" w:styleId="prnewsp">
    <w:name w:val="prnews_p"/>
    <w:basedOn w:val="Normal"/>
    <w:rsid w:val="004B198F"/>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prnewsspan">
    <w:name w:val="prnews_span"/>
    <w:basedOn w:val="DefaultParagraphFont"/>
    <w:rsid w:val="004B198F"/>
  </w:style>
  <w:style w:type="paragraph" w:customStyle="1" w:styleId="spr-ir-news-article-date">
    <w:name w:val="spr-ir-news-article-date"/>
    <w:basedOn w:val="Normal"/>
    <w:rsid w:val="004B198F"/>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xn-money">
    <w:name w:val="xn-money"/>
    <w:basedOn w:val="DefaultParagraphFont"/>
    <w:rsid w:val="00F628C6"/>
  </w:style>
  <w:style w:type="character" w:styleId="Emphasis">
    <w:name w:val="Emphasis"/>
    <w:basedOn w:val="DefaultParagraphFont"/>
    <w:uiPriority w:val="20"/>
    <w:qFormat/>
    <w:rsid w:val="005C6ED5"/>
    <w:rPr>
      <w:i/>
      <w:iCs/>
    </w:rPr>
  </w:style>
  <w:style w:type="paragraph" w:styleId="Revision">
    <w:name w:val="Revision"/>
    <w:hidden/>
    <w:uiPriority w:val="99"/>
    <w:semiHidden/>
    <w:rsid w:val="006959DA"/>
    <w:pPr>
      <w:widowControl/>
    </w:pPr>
    <w:rPr>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table" w:customStyle="1" w:styleId="TableGrid1">
    <w:name w:val="Table Grid1"/>
    <w:basedOn w:val="TableNormal"/>
    <w:next w:val="TableGrid"/>
    <w:uiPriority w:val="39"/>
    <w:rsid w:val="00804F5D"/>
    <w:pPr>
      <w:autoSpaceDE w:val="0"/>
      <w:autoSpaceDN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3149D"/>
    <w:rPr>
      <w:color w:val="605E5C"/>
      <w:shd w:val="clear" w:color="auto" w:fill="E1DFDD"/>
    </w:rPr>
  </w:style>
  <w:style w:type="paragraph" w:customStyle="1" w:styleId="paragraph">
    <w:name w:val="paragraph"/>
    <w:basedOn w:val="Normal"/>
    <w:rsid w:val="00AE0B1C"/>
    <w:pPr>
      <w:widowControl/>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E0B1C"/>
  </w:style>
  <w:style w:type="character" w:customStyle="1" w:styleId="eop">
    <w:name w:val="eop"/>
    <w:basedOn w:val="DefaultParagraphFont"/>
    <w:rsid w:val="00AE0B1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54B27"/>
    <w:rPr>
      <w:color w:val="605E5C"/>
      <w:shd w:val="clear" w:color="auto" w:fill="E1DFDD"/>
    </w:rPr>
  </w:style>
  <w:style w:type="paragraph" w:customStyle="1" w:styleId="Default">
    <w:name w:val="Default"/>
    <w:rsid w:val="00422494"/>
    <w:pPr>
      <w:widowControl/>
      <w:autoSpaceDE w:val="0"/>
      <w:autoSpaceDN w:val="0"/>
      <w:adjustRightInd w:val="0"/>
    </w:pPr>
    <w:rPr>
      <w:rFonts w:ascii="Calibri" w:hAnsi="Calibri" w:cs="Calibri"/>
      <w:color w:val="000000"/>
      <w:sz w:val="24"/>
      <w:szCs w:val="24"/>
    </w:rPr>
  </w:style>
  <w:style w:type="paragraph" w:customStyle="1" w:styleId="Normal0">
    <w:name w:val="Normal0"/>
    <w:qFormat/>
    <w:rsid w:val="0075020B"/>
    <w:rPr>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753">
      <w:bodyDiv w:val="1"/>
      <w:marLeft w:val="0"/>
      <w:marRight w:val="0"/>
      <w:marTop w:val="0"/>
      <w:marBottom w:val="0"/>
      <w:divBdr>
        <w:top w:val="none" w:sz="0" w:space="0" w:color="auto"/>
        <w:left w:val="none" w:sz="0" w:space="0" w:color="auto"/>
        <w:bottom w:val="none" w:sz="0" w:space="0" w:color="auto"/>
        <w:right w:val="none" w:sz="0" w:space="0" w:color="auto"/>
      </w:divBdr>
      <w:divsChild>
        <w:div w:id="2013608720">
          <w:marLeft w:val="0"/>
          <w:marRight w:val="0"/>
          <w:marTop w:val="0"/>
          <w:marBottom w:val="0"/>
          <w:divBdr>
            <w:top w:val="none" w:sz="0" w:space="0" w:color="auto"/>
            <w:left w:val="none" w:sz="0" w:space="0" w:color="auto"/>
            <w:bottom w:val="none" w:sz="0" w:space="0" w:color="auto"/>
            <w:right w:val="none" w:sz="0" w:space="0" w:color="auto"/>
          </w:divBdr>
        </w:div>
      </w:divsChild>
    </w:div>
    <w:div w:id="17127026">
      <w:bodyDiv w:val="1"/>
      <w:marLeft w:val="0"/>
      <w:marRight w:val="0"/>
      <w:marTop w:val="0"/>
      <w:marBottom w:val="0"/>
      <w:divBdr>
        <w:top w:val="none" w:sz="0" w:space="0" w:color="auto"/>
        <w:left w:val="none" w:sz="0" w:space="0" w:color="auto"/>
        <w:bottom w:val="none" w:sz="0" w:space="0" w:color="auto"/>
        <w:right w:val="none" w:sz="0" w:space="0" w:color="auto"/>
      </w:divBdr>
    </w:div>
    <w:div w:id="296299401">
      <w:bodyDiv w:val="1"/>
      <w:marLeft w:val="0"/>
      <w:marRight w:val="0"/>
      <w:marTop w:val="0"/>
      <w:marBottom w:val="0"/>
      <w:divBdr>
        <w:top w:val="none" w:sz="0" w:space="0" w:color="auto"/>
        <w:left w:val="none" w:sz="0" w:space="0" w:color="auto"/>
        <w:bottom w:val="none" w:sz="0" w:space="0" w:color="auto"/>
        <w:right w:val="none" w:sz="0" w:space="0" w:color="auto"/>
      </w:divBdr>
    </w:div>
    <w:div w:id="778256980">
      <w:bodyDiv w:val="1"/>
      <w:marLeft w:val="0"/>
      <w:marRight w:val="0"/>
      <w:marTop w:val="0"/>
      <w:marBottom w:val="0"/>
      <w:divBdr>
        <w:top w:val="none" w:sz="0" w:space="0" w:color="auto"/>
        <w:left w:val="none" w:sz="0" w:space="0" w:color="auto"/>
        <w:bottom w:val="none" w:sz="0" w:space="0" w:color="auto"/>
        <w:right w:val="none" w:sz="0" w:space="0" w:color="auto"/>
      </w:divBdr>
    </w:div>
    <w:div w:id="820660724">
      <w:bodyDiv w:val="1"/>
      <w:marLeft w:val="0"/>
      <w:marRight w:val="0"/>
      <w:marTop w:val="0"/>
      <w:marBottom w:val="0"/>
      <w:divBdr>
        <w:top w:val="none" w:sz="0" w:space="0" w:color="auto"/>
        <w:left w:val="none" w:sz="0" w:space="0" w:color="auto"/>
        <w:bottom w:val="none" w:sz="0" w:space="0" w:color="auto"/>
        <w:right w:val="none" w:sz="0" w:space="0" w:color="auto"/>
      </w:divBdr>
    </w:div>
    <w:div w:id="1050805075">
      <w:bodyDiv w:val="1"/>
      <w:marLeft w:val="0"/>
      <w:marRight w:val="0"/>
      <w:marTop w:val="0"/>
      <w:marBottom w:val="0"/>
      <w:divBdr>
        <w:top w:val="none" w:sz="0" w:space="0" w:color="auto"/>
        <w:left w:val="none" w:sz="0" w:space="0" w:color="auto"/>
        <w:bottom w:val="none" w:sz="0" w:space="0" w:color="auto"/>
        <w:right w:val="none" w:sz="0" w:space="0" w:color="auto"/>
      </w:divBdr>
      <w:divsChild>
        <w:div w:id="394162118">
          <w:marLeft w:val="0"/>
          <w:marRight w:val="0"/>
          <w:marTop w:val="0"/>
          <w:marBottom w:val="0"/>
          <w:divBdr>
            <w:top w:val="none" w:sz="0" w:space="0" w:color="auto"/>
            <w:left w:val="none" w:sz="0" w:space="0" w:color="auto"/>
            <w:bottom w:val="none" w:sz="0" w:space="0" w:color="auto"/>
            <w:right w:val="none" w:sz="0" w:space="0" w:color="auto"/>
          </w:divBdr>
        </w:div>
        <w:div w:id="675965824">
          <w:marLeft w:val="0"/>
          <w:marRight w:val="0"/>
          <w:marTop w:val="0"/>
          <w:marBottom w:val="0"/>
          <w:divBdr>
            <w:top w:val="none" w:sz="0" w:space="0" w:color="auto"/>
            <w:left w:val="none" w:sz="0" w:space="0" w:color="auto"/>
            <w:bottom w:val="none" w:sz="0" w:space="0" w:color="auto"/>
            <w:right w:val="none" w:sz="0" w:space="0" w:color="auto"/>
          </w:divBdr>
        </w:div>
        <w:div w:id="992296325">
          <w:marLeft w:val="0"/>
          <w:marRight w:val="0"/>
          <w:marTop w:val="0"/>
          <w:marBottom w:val="0"/>
          <w:divBdr>
            <w:top w:val="none" w:sz="0" w:space="0" w:color="auto"/>
            <w:left w:val="none" w:sz="0" w:space="0" w:color="auto"/>
            <w:bottom w:val="none" w:sz="0" w:space="0" w:color="auto"/>
            <w:right w:val="none" w:sz="0" w:space="0" w:color="auto"/>
          </w:divBdr>
        </w:div>
      </w:divsChild>
    </w:div>
    <w:div w:id="1291280810">
      <w:bodyDiv w:val="1"/>
      <w:marLeft w:val="0"/>
      <w:marRight w:val="0"/>
      <w:marTop w:val="0"/>
      <w:marBottom w:val="0"/>
      <w:divBdr>
        <w:top w:val="none" w:sz="0" w:space="0" w:color="auto"/>
        <w:left w:val="none" w:sz="0" w:space="0" w:color="auto"/>
        <w:bottom w:val="none" w:sz="0" w:space="0" w:color="auto"/>
        <w:right w:val="none" w:sz="0" w:space="0" w:color="auto"/>
      </w:divBdr>
    </w:div>
    <w:div w:id="1345785488">
      <w:bodyDiv w:val="1"/>
      <w:marLeft w:val="0"/>
      <w:marRight w:val="0"/>
      <w:marTop w:val="0"/>
      <w:marBottom w:val="0"/>
      <w:divBdr>
        <w:top w:val="none" w:sz="0" w:space="0" w:color="auto"/>
        <w:left w:val="none" w:sz="0" w:space="0" w:color="auto"/>
        <w:bottom w:val="none" w:sz="0" w:space="0" w:color="auto"/>
        <w:right w:val="none" w:sz="0" w:space="0" w:color="auto"/>
      </w:divBdr>
    </w:div>
    <w:div w:id="1607351175">
      <w:bodyDiv w:val="1"/>
      <w:marLeft w:val="0"/>
      <w:marRight w:val="0"/>
      <w:marTop w:val="0"/>
      <w:marBottom w:val="0"/>
      <w:divBdr>
        <w:top w:val="none" w:sz="0" w:space="0" w:color="auto"/>
        <w:left w:val="none" w:sz="0" w:space="0" w:color="auto"/>
        <w:bottom w:val="none" w:sz="0" w:space="0" w:color="auto"/>
        <w:right w:val="none" w:sz="0" w:space="0" w:color="auto"/>
      </w:divBdr>
    </w:div>
    <w:div w:id="1880049704">
      <w:bodyDiv w:val="1"/>
      <w:marLeft w:val="0"/>
      <w:marRight w:val="0"/>
      <w:marTop w:val="0"/>
      <w:marBottom w:val="0"/>
      <w:divBdr>
        <w:top w:val="none" w:sz="0" w:space="0" w:color="auto"/>
        <w:left w:val="none" w:sz="0" w:space="0" w:color="auto"/>
        <w:bottom w:val="none" w:sz="0" w:space="0" w:color="auto"/>
        <w:right w:val="none" w:sz="0" w:space="0" w:color="auto"/>
      </w:divBdr>
      <w:divsChild>
        <w:div w:id="826170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212.net/c/link/?t=0&amp;l=en&amp;o=2835697-1&amp;h=979207140&amp;u=http%3A%2F%2Fwww.sedar.com%2F&amp;a=www.sedar.com" TargetMode="External"/><Relationship Id="rId26" Type="http://schemas.openxmlformats.org/officeDocument/2006/relationships/hyperlink" Target="https://www.globenewswire.com/Tracker?data=ELmibvBmNEtVl8YQ_mtXwXOADiGAwC5DYP0AYZBcnjAKL06ZnsEBo8RUzUmXacVrSICriUGd_o_eIhKKhpdzXOpsLmtNsO9_7O7CJliDxmY=" TargetMode="External"/><Relationship Id="rId39" Type="http://schemas.openxmlformats.org/officeDocument/2006/relationships/fontTable" Target="fontTable.xml"/><Relationship Id="rId21" Type="http://schemas.openxmlformats.org/officeDocument/2006/relationships/hyperlink" Target="http://ir.jushico.com/" TargetMode="External"/><Relationship Id="rId34" Type="http://schemas.openxmlformats.org/officeDocument/2006/relationships/oleObject" Target="file:///S:\Shared%20Folders\Investor%20Relations\Earnings\2020,%20Q2\Earnings%20Release\Q2%202020%20Earnings%20Tables%20DISTRIB.xlsx!Statements%20of%20Cash%20Flows%20!R2C2:R55C5"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file:///S:\Shared%20Folders\Investor%20Relations\Earnings\2020,%20Q2\Earnings%20Release\Q2%202020%20Earnings%20Tables%20DISTRIB.xlsx!Current%20QTR%20v%20Prior%20Seq%20Quarter!R2C2:R8C5" TargetMode="External"/><Relationship Id="rId25" Type="http://schemas.openxmlformats.org/officeDocument/2006/relationships/hyperlink" Target="https://www.globenewswire.com/Tracker?data=xRwL7xkXA7R7gRKv14wnTmMkmVpAHKQJqYbLzhwaM0-VYDUKg44x5Uo5sJQZOnmg3qaLHS6DwTbXg1yLSGD-WA==" TargetMode="External"/><Relationship Id="rId33" Type="http://schemas.openxmlformats.org/officeDocument/2006/relationships/image" Target="media/image5.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ir.jushico.com/"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lobenewswire.com/Tracker?data=QoN0oy0Kj6KYGydS-4as_VzH-oqLajv1pf2vANVHTbBoN5opvABSP4pBr1Cs_ugxuiWUjIJuCjqpv5mO_6mTqnYmhrdYepTDZJ3jwe3tX80=" TargetMode="External"/><Relationship Id="rId32" Type="http://schemas.openxmlformats.org/officeDocument/2006/relationships/oleObject" Target="file:///S:\Shared%20Folders\Investor%20Relations\Earnings\2020,%20Q2\Earnings%20Release\Q2%202020%20Earnings%20Tables%20DISTRIB.xlsx!Balance%20Sheet!R2C2:R56C8"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eyond-hello.com" TargetMode="External"/><Relationship Id="rId23" Type="http://schemas.openxmlformats.org/officeDocument/2006/relationships/hyperlink" Target="https://www.globenewswire.com/Tracker?data=tC7QBHV9FoBIAeZDBspNqEDzqC6zekHJCXwat0aJJESn9-YnmRBEQnXQ0E5UFhJc1a1kpa1Sf0mUDw9EUaIVt8F5fRXPf6PjSSYhLHl_kz8=" TargetMode="External"/><Relationship Id="rId28" Type="http://schemas.openxmlformats.org/officeDocument/2006/relationships/hyperlink" Target="mailto:Ellen@Mattio.com" TargetMode="External"/><Relationship Id="rId36" Type="http://schemas.openxmlformats.org/officeDocument/2006/relationships/oleObject" Target="file:///S:\Shared%20Folders\Investor%20Relations\Earnings\2020,%20Q2\Earnings%20Release\Q2%202020%20Earnings%20Tables%20DISTRIB.xlsx!Reconciliation%20Table!R2C2:R22C9" TargetMode="External"/><Relationship Id="rId10" Type="http://schemas.openxmlformats.org/officeDocument/2006/relationships/footnotes" Target="footnotes.xml"/><Relationship Id="rId19" Type="http://schemas.openxmlformats.org/officeDocument/2006/relationships/hyperlink" Target="http://www.SEDAR.com"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ushico.com/" TargetMode="External"/><Relationship Id="rId22" Type="http://schemas.openxmlformats.org/officeDocument/2006/relationships/hyperlink" Target="https://www.globenewswire.com/Tracker?data=NLY2xhql0P2D-Ripkke-6MTEJ-IEPG71B3h6aX6gY4tjvfriisacDvmfABzS-SaTDsxyWucVLoP16c47Kizv6A==" TargetMode="External"/><Relationship Id="rId27" Type="http://schemas.openxmlformats.org/officeDocument/2006/relationships/hyperlink" Target="https://www.globenewswire.com/Tracker?data=Cgupr5ggDjvCOZwu9UE4B3Jf59G7sfhtwTbR4KWkTlnaq92EpK446jjQVuqqRESDwJkWCMP4W7ilZiHjKfjhKDalkAKuyIqh2e8Gd8rcf4w=" TargetMode="External"/><Relationship Id="rId30" Type="http://schemas.openxmlformats.org/officeDocument/2006/relationships/oleObject" Target="file:///S:\Shared%20Folders\Investor%20Relations\Earnings\2020,%20Q2\Earnings%20Release\Q2%202020%20Earnings%20Tables%20DISTRIB.xlsx!P&amp;L!R4C2:R51C11" TargetMode="External"/><Relationship Id="rId35" Type="http://schemas.openxmlformats.org/officeDocument/2006/relationships/image" Target="media/image6.emf"/><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5k4myX2WdaeKKVBhqWK81VkIaaw==">AMUW2mVHD1riG7/+BmM6bS6uWXj87aeq3F+iso4p8RfeOWoZ0l4FbYRrfsA5RO2lCWt9ThDqdGaEmDxF+fUdiXeOfMHQtM9JV99rR3jtOa229TyWSnoZNDMK/JIXgn6GXOYjydLdON9g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8CF52237F599042AD214BF40E9850A8" ma:contentTypeVersion="7" ma:contentTypeDescription="Create a new document." ma:contentTypeScope="" ma:versionID="de770d573f9f80ed0e08f29ca4932d59">
  <xsd:schema xmlns:xsd="http://www.w3.org/2001/XMLSchema" xmlns:xs="http://www.w3.org/2001/XMLSchema" xmlns:p="http://schemas.microsoft.com/office/2006/metadata/properties" xmlns:ns3="7fe07488-ca41-46c3-a979-d345fcb2bdd8" xmlns:ns4="64703027-d9d6-4b03-8699-ca8d437aa9b9" targetNamespace="http://schemas.microsoft.com/office/2006/metadata/properties" ma:root="true" ma:fieldsID="f5a12420a12b794cd52ff7586b4d49b5" ns3:_="" ns4:_="">
    <xsd:import namespace="7fe07488-ca41-46c3-a979-d345fcb2bdd8"/>
    <xsd:import namespace="64703027-d9d6-4b03-8699-ca8d437aa9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07488-ca41-46c3-a979-d345fcb2b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03027-d9d6-4b03-8699-ca8d437aa9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E8844-E530-4788-B1DE-181496AB2F31}">
  <ds:schemaRefs>
    <ds:schemaRef ds:uri="http://schemas.microsoft.com/sharepoint/v3/contenttype/forms"/>
  </ds:schemaRefs>
</ds:datastoreItem>
</file>

<file path=customXml/itemProps2.xml><?xml version="1.0" encoding="utf-8"?>
<ds:datastoreItem xmlns:ds="http://schemas.openxmlformats.org/officeDocument/2006/customXml" ds:itemID="{ABB215D3-F14F-4746-89F5-78D34A8563BC}">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3276D6F-714D-4708-A340-985AD2F1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07488-ca41-46c3-a979-d345fcb2bdd8"/>
    <ds:schemaRef ds:uri="64703027-d9d6-4b03-8699-ca8d437aa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557ADC-5AD8-4294-87F1-09C6AB855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Leeth</dc:creator>
  <cp:keywords/>
  <cp:lastModifiedBy>Michael Perlman</cp:lastModifiedBy>
  <cp:revision>2</cp:revision>
  <cp:lastPrinted>2020-07-04T21:00:00Z</cp:lastPrinted>
  <dcterms:created xsi:type="dcterms:W3CDTF">2020-08-26T18:28:00Z</dcterms:created>
  <dcterms:modified xsi:type="dcterms:W3CDTF">2020-08-26T18:28:00Z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4157278  v. 1</vt:lpwstr>
  </property>
  <property fmtid="{D5CDD505-2E9C-101B-9397-08002B2CF9AE}" pid="3" name="ContentTypeId">
    <vt:lpwstr>0x010100D8CF52237F599042AD214BF40E9850A8</vt:lpwstr>
  </property>
</Properties>
</file>