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107E" w14:textId="77777777" w:rsidR="009B0FF2" w:rsidRDefault="009B0FF2">
      <w:pPr>
        <w:rPr>
          <w:color w:val="000000" w:themeColor="text1"/>
        </w:rPr>
      </w:pPr>
    </w:p>
    <w:p w14:paraId="1792748A" w14:textId="2B43D835" w:rsidR="009B0FF2" w:rsidRDefault="00AE341C">
      <w:pPr>
        <w:jc w:val="center"/>
        <w:rPr>
          <w:rFonts w:ascii="Arial" w:eastAsiaTheme="minorEastAsia" w:hAnsi="Arial" w:cs="Arial"/>
          <w:b/>
          <w:color w:val="3B95AB"/>
          <w:sz w:val="28"/>
          <w:szCs w:val="32"/>
        </w:rPr>
      </w:pPr>
      <w:bookmarkStart w:id="0" w:name="OLE_LINK5"/>
      <w:bookmarkStart w:id="1" w:name="OLE_LINK6"/>
      <w:r>
        <w:rPr>
          <w:rFonts w:ascii="Arial" w:eastAsiaTheme="minorEastAsia" w:hAnsi="Arial" w:cs="Arial"/>
          <w:b/>
          <w:color w:val="3B95AB"/>
          <w:sz w:val="28"/>
          <w:szCs w:val="32"/>
        </w:rPr>
        <w:t xml:space="preserve">PODA </w:t>
      </w:r>
      <w:r w:rsidR="005321BD">
        <w:rPr>
          <w:rFonts w:ascii="Arial" w:eastAsiaTheme="minorEastAsia" w:hAnsi="Arial" w:cs="Arial"/>
          <w:b/>
          <w:color w:val="3B95AB"/>
          <w:sz w:val="28"/>
          <w:szCs w:val="32"/>
        </w:rPr>
        <w:t xml:space="preserve">INVITES APPROXIMATELY 27,000 OF ITS EXISTING SHAREHOLDER </w:t>
      </w:r>
      <w:proofErr w:type="gramStart"/>
      <w:r w:rsidR="005321BD">
        <w:rPr>
          <w:rFonts w:ascii="Arial" w:eastAsiaTheme="minorEastAsia" w:hAnsi="Arial" w:cs="Arial"/>
          <w:b/>
          <w:color w:val="3B95AB"/>
          <w:sz w:val="28"/>
          <w:szCs w:val="32"/>
        </w:rPr>
        <w:t>BASE</w:t>
      </w:r>
      <w:proofErr w:type="gramEnd"/>
      <w:r w:rsidR="005321BD">
        <w:rPr>
          <w:rFonts w:ascii="Arial" w:eastAsiaTheme="minorEastAsia" w:hAnsi="Arial" w:cs="Arial"/>
          <w:b/>
          <w:color w:val="3B95AB"/>
          <w:sz w:val="28"/>
          <w:szCs w:val="32"/>
        </w:rPr>
        <w:t xml:space="preserve"> TO ATTEND </w:t>
      </w:r>
      <w:r w:rsidR="00B661EA">
        <w:rPr>
          <w:rFonts w:ascii="Arial" w:eastAsiaTheme="minorEastAsia" w:hAnsi="Arial" w:cs="Arial"/>
          <w:b/>
          <w:color w:val="3B95AB"/>
          <w:sz w:val="28"/>
          <w:szCs w:val="32"/>
        </w:rPr>
        <w:t xml:space="preserve">CORPORATE WEBINAR </w:t>
      </w:r>
    </w:p>
    <w:p w14:paraId="688D7F8A" w14:textId="77777777" w:rsidR="009B0FF2" w:rsidRDefault="009B0FF2">
      <w:pPr>
        <w:jc w:val="center"/>
        <w:rPr>
          <w:rFonts w:ascii="Arial" w:hAnsi="Arial" w:cs="Arial"/>
          <w:sz w:val="20"/>
          <w:szCs w:val="20"/>
        </w:rPr>
      </w:pPr>
    </w:p>
    <w:p w14:paraId="1F8B1B88" w14:textId="06AE0CD6" w:rsidR="00B661EA" w:rsidRDefault="00AE341C" w:rsidP="00B661EA">
      <w:pPr>
        <w:pStyle w:val="BodyText"/>
        <w:rPr>
          <w:rFonts w:ascii="Arial" w:hAnsi="Arial" w:cs="Arial"/>
          <w:sz w:val="20"/>
          <w:szCs w:val="20"/>
        </w:rPr>
      </w:pPr>
      <w:r>
        <w:rPr>
          <w:rFonts w:ascii="Arial" w:hAnsi="Arial" w:cs="Arial"/>
          <w:b/>
          <w:bCs/>
          <w:sz w:val="20"/>
          <w:szCs w:val="20"/>
        </w:rPr>
        <w:t>Vancouver, BC</w:t>
      </w:r>
      <w:r w:rsidRPr="0026564B">
        <w:rPr>
          <w:rFonts w:ascii="Arial" w:hAnsi="Arial" w:cs="Arial"/>
          <w:b/>
          <w:bCs/>
          <w:sz w:val="20"/>
          <w:szCs w:val="20"/>
        </w:rPr>
        <w:t xml:space="preserve">, May </w:t>
      </w:r>
      <w:r w:rsidR="00B661EA">
        <w:rPr>
          <w:rFonts w:ascii="Arial" w:hAnsi="Arial" w:cs="Arial"/>
          <w:b/>
          <w:bCs/>
          <w:sz w:val="20"/>
          <w:szCs w:val="20"/>
        </w:rPr>
        <w:t>5</w:t>
      </w:r>
      <w:r>
        <w:rPr>
          <w:rFonts w:ascii="Arial" w:hAnsi="Arial" w:cs="Arial"/>
          <w:b/>
          <w:bCs/>
          <w:sz w:val="20"/>
          <w:szCs w:val="20"/>
        </w:rPr>
        <w:t xml:space="preserve">, 2021 – PODA LIFESTYLE AND WELLNESS LTD. </w:t>
      </w:r>
      <w:r w:rsidR="00402F9C">
        <w:rPr>
          <w:rFonts w:ascii="Arial" w:hAnsi="Arial" w:cs="Arial"/>
          <w:b/>
          <w:bCs/>
          <w:sz w:val="20"/>
          <w:szCs w:val="20"/>
        </w:rPr>
        <w:t xml:space="preserve">(CSE: PODA) </w:t>
      </w:r>
      <w:r>
        <w:rPr>
          <w:rFonts w:ascii="Arial" w:hAnsi="Arial" w:cs="Arial"/>
          <w:b/>
          <w:bCs/>
          <w:sz w:val="20"/>
          <w:szCs w:val="20"/>
        </w:rPr>
        <w:t xml:space="preserve">("Poda Lifestyle" or the "Company") </w:t>
      </w:r>
      <w:bookmarkStart w:id="2" w:name="_Ref433025720"/>
      <w:r w:rsidR="00B661EA" w:rsidRPr="00B661EA">
        <w:rPr>
          <w:rFonts w:ascii="Arial" w:hAnsi="Arial" w:cs="Arial"/>
          <w:sz w:val="20"/>
          <w:szCs w:val="20"/>
        </w:rPr>
        <w:t xml:space="preserve">is pleased to announce that the Co-Founder &amp; CEO, Ryan Selby, will be hosting a live Corporate Overview Webinar on </w:t>
      </w:r>
      <w:r w:rsidR="00B661EA">
        <w:rPr>
          <w:rFonts w:ascii="Arial" w:hAnsi="Arial" w:cs="Arial"/>
          <w:sz w:val="20"/>
          <w:szCs w:val="20"/>
        </w:rPr>
        <w:t>May 12th</w:t>
      </w:r>
      <w:r w:rsidR="00B661EA" w:rsidRPr="00B661EA">
        <w:rPr>
          <w:rFonts w:ascii="Arial" w:hAnsi="Arial" w:cs="Arial"/>
          <w:sz w:val="20"/>
          <w:szCs w:val="20"/>
        </w:rPr>
        <w:t xml:space="preserve">, 2021 at 2:00pm ET. </w:t>
      </w:r>
    </w:p>
    <w:p w14:paraId="7F6877B2" w14:textId="77777777" w:rsidR="00B661EA" w:rsidRDefault="00B661EA" w:rsidP="00B661EA">
      <w:pPr>
        <w:pStyle w:val="BodyText"/>
        <w:rPr>
          <w:rFonts w:ascii="Arial" w:hAnsi="Arial" w:cs="Arial"/>
          <w:sz w:val="20"/>
          <w:szCs w:val="20"/>
        </w:rPr>
      </w:pPr>
    </w:p>
    <w:p w14:paraId="2642D153" w14:textId="2F09555C" w:rsidR="00B661EA" w:rsidRPr="00B661EA" w:rsidRDefault="00BD17D6" w:rsidP="00B661EA">
      <w:pPr>
        <w:pStyle w:val="BodyText"/>
        <w:rPr>
          <w:rFonts w:ascii="Arial" w:hAnsi="Arial" w:cs="Arial"/>
          <w:sz w:val="20"/>
          <w:szCs w:val="20"/>
        </w:rPr>
      </w:pPr>
      <w:r>
        <w:rPr>
          <w:rFonts w:ascii="Arial" w:hAnsi="Arial" w:cs="Arial"/>
          <w:sz w:val="20"/>
          <w:szCs w:val="20"/>
        </w:rPr>
        <w:t xml:space="preserve">Poda Lifestyle has invited approximately 27,000 of its existing shareholders to attend a comprehensive corporate webinar. </w:t>
      </w:r>
      <w:r w:rsidR="00B661EA">
        <w:rPr>
          <w:rFonts w:ascii="Arial" w:hAnsi="Arial" w:cs="Arial"/>
          <w:sz w:val="20"/>
          <w:szCs w:val="20"/>
        </w:rPr>
        <w:t>Mr. Selby</w:t>
      </w:r>
      <w:r w:rsidR="00B661EA" w:rsidRPr="00B661EA">
        <w:rPr>
          <w:rFonts w:ascii="Arial" w:hAnsi="Arial" w:cs="Arial"/>
          <w:sz w:val="20"/>
          <w:szCs w:val="20"/>
        </w:rPr>
        <w:t xml:space="preserve"> will be going through the Company’s </w:t>
      </w:r>
      <w:r w:rsidR="00402F9C">
        <w:rPr>
          <w:rFonts w:ascii="Arial" w:hAnsi="Arial" w:cs="Arial"/>
          <w:sz w:val="20"/>
          <w:szCs w:val="20"/>
        </w:rPr>
        <w:t>May</w:t>
      </w:r>
      <w:r w:rsidR="00402F9C" w:rsidRPr="00B661EA">
        <w:rPr>
          <w:rFonts w:ascii="Arial" w:hAnsi="Arial" w:cs="Arial"/>
          <w:sz w:val="20"/>
          <w:szCs w:val="20"/>
        </w:rPr>
        <w:t xml:space="preserve"> </w:t>
      </w:r>
      <w:r w:rsidR="00B661EA" w:rsidRPr="00B661EA">
        <w:rPr>
          <w:rFonts w:ascii="Arial" w:hAnsi="Arial" w:cs="Arial"/>
          <w:sz w:val="20"/>
          <w:szCs w:val="20"/>
        </w:rPr>
        <w:t>Investor Presentation and will provide an overview on the Company</w:t>
      </w:r>
      <w:r w:rsidR="00402F9C">
        <w:rPr>
          <w:rFonts w:ascii="Arial" w:hAnsi="Arial" w:cs="Arial"/>
          <w:sz w:val="20"/>
          <w:szCs w:val="20"/>
        </w:rPr>
        <w:t>’s</w:t>
      </w:r>
      <w:r w:rsidR="00B661EA" w:rsidRPr="00B661EA">
        <w:rPr>
          <w:rFonts w:ascii="Arial" w:hAnsi="Arial" w:cs="Arial"/>
          <w:sz w:val="20"/>
          <w:szCs w:val="20"/>
        </w:rPr>
        <w:t xml:space="preserve"> current operations, upcoming milestones, and</w:t>
      </w:r>
      <w:r w:rsidR="00E656F9">
        <w:rPr>
          <w:rFonts w:ascii="Arial" w:hAnsi="Arial" w:cs="Arial"/>
          <w:sz w:val="20"/>
          <w:szCs w:val="20"/>
        </w:rPr>
        <w:t xml:space="preserve"> provide</w:t>
      </w:r>
      <w:r w:rsidR="00B661EA" w:rsidRPr="00B661EA">
        <w:rPr>
          <w:rFonts w:ascii="Arial" w:hAnsi="Arial" w:cs="Arial"/>
          <w:sz w:val="20"/>
          <w:szCs w:val="20"/>
        </w:rPr>
        <w:t xml:space="preserve"> </w:t>
      </w:r>
      <w:r w:rsidR="00E656F9">
        <w:rPr>
          <w:rFonts w:ascii="Arial" w:hAnsi="Arial" w:cs="Arial"/>
          <w:sz w:val="20"/>
          <w:szCs w:val="20"/>
        </w:rPr>
        <w:t xml:space="preserve">additional </w:t>
      </w:r>
      <w:r w:rsidR="00B661EA" w:rsidRPr="00B661EA">
        <w:rPr>
          <w:rFonts w:ascii="Arial" w:hAnsi="Arial" w:cs="Arial"/>
          <w:sz w:val="20"/>
          <w:szCs w:val="20"/>
        </w:rPr>
        <w:t xml:space="preserve">insight on the changing landscape of the tobacco industry. </w:t>
      </w:r>
      <w:r w:rsidR="00B661EA">
        <w:rPr>
          <w:rFonts w:ascii="Arial" w:hAnsi="Arial" w:cs="Arial"/>
          <w:sz w:val="20"/>
          <w:szCs w:val="20"/>
        </w:rPr>
        <w:t>Mr. Selby</w:t>
      </w:r>
      <w:r w:rsidR="00B661EA" w:rsidRPr="00B661EA">
        <w:rPr>
          <w:rFonts w:ascii="Arial" w:hAnsi="Arial" w:cs="Arial"/>
          <w:sz w:val="20"/>
          <w:szCs w:val="20"/>
        </w:rPr>
        <w:t xml:space="preserve"> will also discuss the heat-not-burn market and Poda’s aim to be at the forefront by providing adult smokers with reduced-risk consumption methods.</w:t>
      </w:r>
      <w:r w:rsidR="00402F9C">
        <w:rPr>
          <w:rFonts w:ascii="Arial" w:hAnsi="Arial" w:cs="Arial"/>
          <w:sz w:val="20"/>
          <w:szCs w:val="20"/>
        </w:rPr>
        <w:t xml:space="preserve"> </w:t>
      </w:r>
      <w:r w:rsidR="00B661EA" w:rsidRPr="00B661EA">
        <w:rPr>
          <w:rFonts w:ascii="Arial" w:hAnsi="Arial" w:cs="Arial"/>
          <w:sz w:val="20"/>
          <w:szCs w:val="20"/>
        </w:rPr>
        <w:t xml:space="preserve">You can register for the webinar below: </w:t>
      </w:r>
    </w:p>
    <w:p w14:paraId="10D81E37" w14:textId="77777777" w:rsidR="00B661EA" w:rsidRPr="00B661EA" w:rsidRDefault="00B661EA" w:rsidP="00B661EA">
      <w:pPr>
        <w:pStyle w:val="BodyText"/>
        <w:rPr>
          <w:rFonts w:ascii="Arial" w:hAnsi="Arial" w:cs="Arial"/>
          <w:sz w:val="20"/>
          <w:szCs w:val="20"/>
        </w:rPr>
      </w:pPr>
    </w:p>
    <w:p w14:paraId="4E0BECE3" w14:textId="5638C8FF" w:rsidR="00B661EA" w:rsidRPr="00B661EA" w:rsidRDefault="00B661EA" w:rsidP="00B661EA">
      <w:pPr>
        <w:pStyle w:val="BodyText"/>
        <w:jc w:val="both"/>
        <w:rPr>
          <w:rFonts w:ascii="Arial" w:hAnsi="Arial" w:cs="Arial"/>
          <w:sz w:val="20"/>
          <w:szCs w:val="20"/>
        </w:rPr>
      </w:pPr>
      <w:r w:rsidRPr="00B661EA">
        <w:rPr>
          <w:rFonts w:ascii="Arial" w:hAnsi="Arial" w:cs="Arial"/>
          <w:b/>
          <w:bCs/>
          <w:sz w:val="20"/>
          <w:szCs w:val="20"/>
        </w:rPr>
        <w:t>Date:</w:t>
      </w:r>
      <w:r w:rsidRPr="00B661EA">
        <w:rPr>
          <w:rFonts w:ascii="Arial" w:hAnsi="Arial" w:cs="Arial"/>
          <w:sz w:val="20"/>
          <w:szCs w:val="20"/>
        </w:rPr>
        <w:t xml:space="preserve"> May </w:t>
      </w:r>
      <w:r>
        <w:rPr>
          <w:rFonts w:ascii="Arial" w:hAnsi="Arial" w:cs="Arial"/>
          <w:sz w:val="20"/>
          <w:szCs w:val="20"/>
        </w:rPr>
        <w:t>12</w:t>
      </w:r>
      <w:r w:rsidRPr="00B661EA">
        <w:rPr>
          <w:rFonts w:ascii="Arial" w:hAnsi="Arial" w:cs="Arial"/>
          <w:sz w:val="20"/>
          <w:szCs w:val="20"/>
        </w:rPr>
        <w:t>, 2021 (Wednesday)</w:t>
      </w:r>
    </w:p>
    <w:p w14:paraId="3A8B9030" w14:textId="77777777" w:rsidR="00B661EA" w:rsidRPr="00B661EA" w:rsidRDefault="00B661EA" w:rsidP="00B661EA">
      <w:pPr>
        <w:pStyle w:val="BodyText"/>
        <w:jc w:val="both"/>
        <w:rPr>
          <w:rFonts w:ascii="Arial" w:hAnsi="Arial" w:cs="Arial"/>
          <w:sz w:val="20"/>
          <w:szCs w:val="20"/>
        </w:rPr>
      </w:pPr>
      <w:r w:rsidRPr="00B661EA">
        <w:rPr>
          <w:rFonts w:ascii="Arial" w:hAnsi="Arial" w:cs="Arial"/>
          <w:b/>
          <w:bCs/>
          <w:sz w:val="20"/>
          <w:szCs w:val="20"/>
        </w:rPr>
        <w:t>Time:</w:t>
      </w:r>
      <w:r w:rsidRPr="00B661EA">
        <w:rPr>
          <w:rFonts w:ascii="Arial" w:hAnsi="Arial" w:cs="Arial"/>
          <w:sz w:val="20"/>
          <w:szCs w:val="20"/>
        </w:rPr>
        <w:t xml:space="preserve"> 2:00pm ET (11:00am PT)</w:t>
      </w:r>
    </w:p>
    <w:p w14:paraId="17276578" w14:textId="7402AD88" w:rsidR="00B661EA" w:rsidRPr="00B661EA" w:rsidRDefault="00B661EA" w:rsidP="00B661EA">
      <w:pPr>
        <w:pStyle w:val="BodyText"/>
        <w:jc w:val="both"/>
        <w:rPr>
          <w:rFonts w:ascii="Arial" w:hAnsi="Arial" w:cs="Arial"/>
          <w:sz w:val="20"/>
          <w:szCs w:val="20"/>
        </w:rPr>
      </w:pPr>
      <w:r w:rsidRPr="00B661EA">
        <w:rPr>
          <w:rFonts w:ascii="Arial" w:hAnsi="Arial" w:cs="Arial"/>
          <w:b/>
          <w:bCs/>
          <w:sz w:val="20"/>
          <w:szCs w:val="20"/>
        </w:rPr>
        <w:t>Register:</w:t>
      </w:r>
      <w:r w:rsidRPr="00B661EA">
        <w:rPr>
          <w:rFonts w:ascii="Arial" w:hAnsi="Arial" w:cs="Arial"/>
          <w:sz w:val="20"/>
          <w:szCs w:val="20"/>
        </w:rPr>
        <w:t xml:space="preserve"> </w:t>
      </w:r>
      <w:r w:rsidR="00402F9C" w:rsidRPr="00402F9C">
        <w:rPr>
          <w:rFonts w:ascii="Arial" w:hAnsi="Arial" w:cs="Arial"/>
          <w:sz w:val="20"/>
          <w:szCs w:val="20"/>
        </w:rPr>
        <w:t>https://7514767.hs-sites.com/www.rbmilestone.com/poda_may12webinar</w:t>
      </w:r>
    </w:p>
    <w:p w14:paraId="5D6C72E0" w14:textId="77777777" w:rsidR="00B661EA" w:rsidRPr="00B661EA" w:rsidRDefault="00B661EA" w:rsidP="00B661EA">
      <w:pPr>
        <w:pStyle w:val="BodyText"/>
        <w:rPr>
          <w:rFonts w:ascii="Arial" w:hAnsi="Arial" w:cs="Arial"/>
          <w:sz w:val="20"/>
          <w:szCs w:val="20"/>
        </w:rPr>
      </w:pPr>
    </w:p>
    <w:p w14:paraId="247FE3C1" w14:textId="329CCC3C" w:rsidR="00B661EA" w:rsidRPr="00B661EA" w:rsidRDefault="00B661EA" w:rsidP="00B661EA">
      <w:pPr>
        <w:pStyle w:val="BodyText"/>
        <w:jc w:val="both"/>
        <w:rPr>
          <w:rFonts w:ascii="Arial" w:hAnsi="Arial" w:cs="Arial"/>
          <w:sz w:val="20"/>
          <w:szCs w:val="20"/>
        </w:rPr>
      </w:pPr>
      <w:r w:rsidRPr="00B661EA">
        <w:rPr>
          <w:rFonts w:ascii="Arial" w:hAnsi="Arial" w:cs="Arial"/>
          <w:sz w:val="20"/>
          <w:szCs w:val="20"/>
        </w:rPr>
        <w:t xml:space="preserve">Management will be available to answer questions following the </w:t>
      </w:r>
      <w:r w:rsidR="00402F9C">
        <w:rPr>
          <w:rFonts w:ascii="Arial" w:hAnsi="Arial" w:cs="Arial"/>
          <w:sz w:val="20"/>
          <w:szCs w:val="20"/>
        </w:rPr>
        <w:t xml:space="preserve">live </w:t>
      </w:r>
      <w:r w:rsidRPr="00B661EA">
        <w:rPr>
          <w:rFonts w:ascii="Arial" w:hAnsi="Arial" w:cs="Arial"/>
          <w:sz w:val="20"/>
          <w:szCs w:val="20"/>
        </w:rPr>
        <w:t xml:space="preserve">presentation. To ask a question, you will need to be logged into the </w:t>
      </w:r>
      <w:proofErr w:type="spellStart"/>
      <w:r w:rsidRPr="00B661EA">
        <w:rPr>
          <w:rFonts w:ascii="Arial" w:hAnsi="Arial" w:cs="Arial"/>
          <w:sz w:val="20"/>
          <w:szCs w:val="20"/>
        </w:rPr>
        <w:t>GoToWebinar</w:t>
      </w:r>
      <w:proofErr w:type="spellEnd"/>
      <w:r w:rsidRPr="00B661EA">
        <w:rPr>
          <w:rFonts w:ascii="Arial" w:hAnsi="Arial" w:cs="Arial"/>
          <w:sz w:val="20"/>
          <w:szCs w:val="20"/>
        </w:rPr>
        <w:t xml:space="preserve"> platform or </w:t>
      </w:r>
      <w:r w:rsidR="00402F9C">
        <w:rPr>
          <w:rFonts w:ascii="Arial" w:hAnsi="Arial" w:cs="Arial"/>
          <w:sz w:val="20"/>
          <w:szCs w:val="20"/>
        </w:rPr>
        <w:t xml:space="preserve">you may submit </w:t>
      </w:r>
      <w:r w:rsidRPr="00B661EA">
        <w:rPr>
          <w:rFonts w:ascii="Arial" w:hAnsi="Arial" w:cs="Arial"/>
          <w:sz w:val="20"/>
          <w:szCs w:val="20"/>
        </w:rPr>
        <w:t xml:space="preserve">your question(s) </w:t>
      </w:r>
      <w:r w:rsidR="00402F9C">
        <w:rPr>
          <w:rFonts w:ascii="Arial" w:hAnsi="Arial" w:cs="Arial"/>
          <w:sz w:val="20"/>
          <w:szCs w:val="20"/>
        </w:rPr>
        <w:t xml:space="preserve">beforehand via the registration form or by emailing </w:t>
      </w:r>
      <w:hyperlink r:id="rId8" w:history="1">
        <w:r w:rsidRPr="00B661EA">
          <w:rPr>
            <w:rStyle w:val="Hyperlink"/>
            <w:rFonts w:ascii="Arial" w:hAnsi="Arial" w:cs="Arial"/>
            <w:sz w:val="20"/>
            <w:szCs w:val="20"/>
          </w:rPr>
          <w:t>poda@rbmilestone.com</w:t>
        </w:r>
      </w:hyperlink>
      <w:r w:rsidRPr="00B661EA">
        <w:rPr>
          <w:rFonts w:ascii="Arial" w:hAnsi="Arial" w:cs="Arial"/>
          <w:sz w:val="20"/>
          <w:szCs w:val="20"/>
        </w:rPr>
        <w:t>. The Webinar will be recorded and posted to the Company’s website following the presentation.</w:t>
      </w:r>
    </w:p>
    <w:p w14:paraId="3FB31F37" w14:textId="1A98E0B5" w:rsidR="009B0FF2" w:rsidRDefault="009B0FF2">
      <w:pPr>
        <w:pStyle w:val="BodyText"/>
        <w:jc w:val="both"/>
        <w:rPr>
          <w:rFonts w:ascii="Arial" w:hAnsi="Arial" w:cs="Arial"/>
          <w:sz w:val="20"/>
          <w:szCs w:val="20"/>
        </w:rPr>
      </w:pPr>
    </w:p>
    <w:bookmarkEnd w:id="2"/>
    <w:p w14:paraId="2E71E7AE" w14:textId="77777777" w:rsidR="0026564B" w:rsidRDefault="0026564B">
      <w:pPr>
        <w:widowControl w:val="0"/>
        <w:autoSpaceDE w:val="0"/>
        <w:autoSpaceDN w:val="0"/>
        <w:adjustRightInd w:val="0"/>
        <w:jc w:val="both"/>
        <w:rPr>
          <w:rFonts w:ascii="Arial" w:hAnsi="Arial" w:cs="Arial"/>
          <w:sz w:val="20"/>
          <w:szCs w:val="20"/>
        </w:rPr>
      </w:pPr>
    </w:p>
    <w:p w14:paraId="6BD5CFE7" w14:textId="7D6F35DA"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On Behalf of the Board,</w:t>
      </w:r>
    </w:p>
    <w:p w14:paraId="0495B853"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Ryan Selby</w:t>
      </w:r>
    </w:p>
    <w:p w14:paraId="7ECCEEB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CEO, Director, and Chairman of the Board</w:t>
      </w:r>
    </w:p>
    <w:p w14:paraId="16EFB768" w14:textId="77777777" w:rsidR="009B0FF2" w:rsidRDefault="009B0FF2">
      <w:pPr>
        <w:widowControl w:val="0"/>
        <w:autoSpaceDE w:val="0"/>
        <w:autoSpaceDN w:val="0"/>
        <w:adjustRightInd w:val="0"/>
        <w:jc w:val="both"/>
        <w:rPr>
          <w:rFonts w:ascii="Arial" w:hAnsi="Arial" w:cs="Arial"/>
          <w:sz w:val="20"/>
          <w:szCs w:val="20"/>
        </w:rPr>
      </w:pPr>
    </w:p>
    <w:p w14:paraId="055BD63E"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Poda Lifestyle and Wellness Ltd.</w:t>
      </w:r>
    </w:p>
    <w:p w14:paraId="2F36CA9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Toll-free North America: +1-833-TRY-PODA (879-7632)</w:t>
      </w:r>
    </w:p>
    <w:p w14:paraId="6407A474"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Outside North America: +1-406-TRY-PODA (879-7632)</w:t>
      </w:r>
    </w:p>
    <w:p w14:paraId="143CD18E" w14:textId="77777777" w:rsidR="009B0FF2" w:rsidRDefault="00561DE9">
      <w:pPr>
        <w:widowControl w:val="0"/>
        <w:autoSpaceDE w:val="0"/>
        <w:autoSpaceDN w:val="0"/>
        <w:adjustRightInd w:val="0"/>
        <w:jc w:val="both"/>
        <w:rPr>
          <w:rFonts w:ascii="Arial" w:hAnsi="Arial" w:cs="Arial"/>
          <w:sz w:val="20"/>
          <w:szCs w:val="20"/>
        </w:rPr>
      </w:pPr>
      <w:hyperlink r:id="rId9" w:history="1">
        <w:r w:rsidR="00AE341C">
          <w:rPr>
            <w:rFonts w:ascii="Arial" w:hAnsi="Arial" w:cs="Arial"/>
            <w:color w:val="0000FF"/>
            <w:sz w:val="20"/>
            <w:szCs w:val="20"/>
            <w:u w:val="single"/>
          </w:rPr>
          <w:t>investors@podalifestyle.com</w:t>
        </w:r>
      </w:hyperlink>
    </w:p>
    <w:p w14:paraId="7C3FFF23" w14:textId="77777777" w:rsidR="009B0FF2" w:rsidRDefault="00561DE9">
      <w:pPr>
        <w:widowControl w:val="0"/>
        <w:autoSpaceDE w:val="0"/>
        <w:autoSpaceDN w:val="0"/>
        <w:adjustRightInd w:val="0"/>
        <w:jc w:val="both"/>
        <w:rPr>
          <w:rFonts w:ascii="Arial" w:hAnsi="Arial" w:cs="Arial"/>
          <w:sz w:val="20"/>
          <w:szCs w:val="20"/>
        </w:rPr>
      </w:pPr>
      <w:hyperlink r:id="rId10" w:history="1">
        <w:r w:rsidR="00AE341C">
          <w:rPr>
            <w:rFonts w:ascii="Arial" w:hAnsi="Arial" w:cs="Arial"/>
            <w:color w:val="0000FF"/>
            <w:sz w:val="20"/>
            <w:szCs w:val="20"/>
            <w:u w:val="single"/>
          </w:rPr>
          <w:t>www.podalifestyle.com</w:t>
        </w:r>
      </w:hyperlink>
    </w:p>
    <w:p w14:paraId="3E2BD7A7" w14:textId="77777777" w:rsidR="009B0FF2" w:rsidRDefault="009B0FF2">
      <w:pPr>
        <w:widowControl w:val="0"/>
        <w:autoSpaceDE w:val="0"/>
        <w:autoSpaceDN w:val="0"/>
        <w:adjustRightInd w:val="0"/>
        <w:jc w:val="both"/>
        <w:rPr>
          <w:rFonts w:ascii="Arial" w:hAnsi="Arial" w:cs="Arial"/>
          <w:sz w:val="20"/>
          <w:szCs w:val="20"/>
        </w:rPr>
      </w:pPr>
    </w:p>
    <w:p w14:paraId="32FCF7E9" w14:textId="77777777" w:rsidR="009B0FF2" w:rsidRDefault="009B0FF2">
      <w:pPr>
        <w:widowControl w:val="0"/>
        <w:autoSpaceDE w:val="0"/>
        <w:autoSpaceDN w:val="0"/>
        <w:adjustRightInd w:val="0"/>
        <w:jc w:val="both"/>
        <w:rPr>
          <w:rFonts w:ascii="Arial" w:hAnsi="Arial" w:cs="Arial"/>
          <w:sz w:val="20"/>
          <w:szCs w:val="20"/>
        </w:rPr>
      </w:pPr>
    </w:p>
    <w:bookmarkEnd w:id="0"/>
    <w:bookmarkEnd w:id="1"/>
    <w:p w14:paraId="2DBF821C" w14:textId="77777777" w:rsidR="009B0FF2" w:rsidRDefault="00AE341C">
      <w:pPr>
        <w:keepNext/>
        <w:autoSpaceDE w:val="0"/>
        <w:autoSpaceDN w:val="0"/>
        <w:adjustRightInd w:val="0"/>
        <w:jc w:val="both"/>
        <w:rPr>
          <w:rFonts w:ascii="Arial" w:hAnsi="Arial" w:cs="Arial"/>
          <w:b/>
          <w:sz w:val="20"/>
          <w:szCs w:val="20"/>
        </w:rPr>
      </w:pPr>
      <w:r>
        <w:rPr>
          <w:rFonts w:ascii="Arial" w:hAnsi="Arial" w:cs="Arial"/>
          <w:b/>
          <w:sz w:val="20"/>
          <w:szCs w:val="20"/>
        </w:rPr>
        <w:t>ABOUT PODA LIFESTYLE</w:t>
      </w:r>
    </w:p>
    <w:p w14:paraId="26EF2532" w14:textId="77777777" w:rsidR="009B0FF2" w:rsidRDefault="009B0FF2">
      <w:pPr>
        <w:keepNext/>
        <w:autoSpaceDE w:val="0"/>
        <w:autoSpaceDN w:val="0"/>
        <w:adjustRightInd w:val="0"/>
        <w:jc w:val="both"/>
        <w:rPr>
          <w:rFonts w:ascii="Arial" w:hAnsi="Arial" w:cs="Arial"/>
          <w:sz w:val="20"/>
          <w:szCs w:val="20"/>
        </w:rPr>
      </w:pPr>
    </w:p>
    <w:p w14:paraId="3F72AB68" w14:textId="77777777" w:rsidR="009B0FF2" w:rsidRDefault="00AE341C">
      <w:pPr>
        <w:autoSpaceDE w:val="0"/>
        <w:autoSpaceDN w:val="0"/>
        <w:adjustRightInd w:val="0"/>
        <w:jc w:val="both"/>
        <w:rPr>
          <w:rFonts w:ascii="Arial" w:hAnsi="Arial" w:cs="Arial"/>
          <w:sz w:val="20"/>
          <w:szCs w:val="20"/>
        </w:rPr>
      </w:pPr>
      <w:r>
        <w:rPr>
          <w:rFonts w:ascii="Arial" w:hAnsi="Arial" w:cs="Arial"/>
          <w:sz w:val="20"/>
          <w:szCs w:val="20"/>
        </w:rPr>
        <w:t xml:space="preserve">Poda Lifestyle is actively engaged in the global commercialization of HNB smoking products, which have the potential to reduce the risks associated with combustible smoking products. The Company has developed a patented HNB system that uses proprietary biodegradable single-use pods, which are both consumer and environmentally friendly. The innovative design of the Company’s HNB platform prevents cross-contamination between the heating devices and the pods, eliminating all cleaning requirements and providing users with the most convenient and enjoyable potentially-reduced-risk smoking experience. Poda Lifestyle’s HNB system is fully patented in Canada and is patent pending in 65 additional countries, covering over 70% of the global population. The Company’s Poda Pods are the first and only cigarettes to have a completely closed end. This exclusive design entirely eliminates all cleaning requirements and provides a truly ashless HNB cigarette. Poda Lifestyle’s </w:t>
      </w:r>
      <w:proofErr w:type="gramStart"/>
      <w:r>
        <w:rPr>
          <w:rFonts w:ascii="Arial" w:hAnsi="Arial" w:cs="Arial"/>
          <w:sz w:val="20"/>
          <w:szCs w:val="20"/>
        </w:rPr>
        <w:t>fully-patented</w:t>
      </w:r>
      <w:proofErr w:type="gramEnd"/>
      <w:r>
        <w:rPr>
          <w:rFonts w:ascii="Arial" w:hAnsi="Arial" w:cs="Arial"/>
          <w:sz w:val="20"/>
          <w:szCs w:val="20"/>
        </w:rPr>
        <w:t xml:space="preserve"> system is truly one of a kind and solves the major pain-point that ALL other HNB products suffer from: daily cleaning requirements. The Company’s flagship </w:t>
      </w:r>
      <w:r>
        <w:rPr>
          <w:rFonts w:ascii="Arial" w:hAnsi="Arial" w:cs="Arial"/>
          <w:b/>
          <w:bCs/>
          <w:sz w:val="20"/>
          <w:szCs w:val="20"/>
        </w:rPr>
        <w:t xml:space="preserve">Beyond Burn™ </w:t>
      </w:r>
      <w:r>
        <w:rPr>
          <w:rFonts w:ascii="Arial" w:hAnsi="Arial" w:cs="Arial"/>
          <w:sz w:val="20"/>
          <w:szCs w:val="20"/>
        </w:rPr>
        <w:t xml:space="preserve">Poda Pods contain a unique tobacco-free blend of pelletized tea leaves infused with synthetic nicotine, which provides adult smokers with a smoke-free alternative to their regular habit without sacrificing the satisfaction they are accustomed to. </w:t>
      </w:r>
      <w:r>
        <w:rPr>
          <w:rFonts w:ascii="Arial" w:hAnsi="Arial" w:cs="Arial"/>
          <w:b/>
          <w:bCs/>
          <w:sz w:val="20"/>
          <w:szCs w:val="20"/>
        </w:rPr>
        <w:t>Beyond Burn™</w:t>
      </w:r>
      <w:r>
        <w:rPr>
          <w:rFonts w:ascii="Arial" w:hAnsi="Arial" w:cs="Arial"/>
          <w:sz w:val="20"/>
          <w:szCs w:val="20"/>
        </w:rPr>
        <w:t xml:space="preserve"> Poda Pods have been expertly </w:t>
      </w:r>
      <w:r>
        <w:rPr>
          <w:rFonts w:ascii="Arial" w:hAnsi="Arial" w:cs="Arial"/>
          <w:sz w:val="20"/>
          <w:szCs w:val="20"/>
        </w:rPr>
        <w:lastRenderedPageBreak/>
        <w:t>crafted to mimic the sensorial experience of traditional cigarettes without the smoke, without the smell, and without the tobacco.</w:t>
      </w:r>
    </w:p>
    <w:p w14:paraId="3B73B8D9" w14:textId="77777777" w:rsidR="009B0FF2" w:rsidRDefault="00AE341C">
      <w:pPr>
        <w:shd w:val="clear" w:color="auto" w:fill="FFFFFF"/>
        <w:spacing w:after="100" w:afterAutospacing="1"/>
        <w:textAlignment w:val="baseline"/>
        <w:rPr>
          <w:rFonts w:ascii="Arial" w:hAnsi="Arial" w:cs="Arial"/>
          <w:b/>
          <w:bCs/>
          <w:color w:val="000000" w:themeColor="text1"/>
          <w:sz w:val="20"/>
          <w:szCs w:val="20"/>
          <w:lang w:val="en-CA"/>
        </w:rPr>
      </w:pPr>
      <w:r>
        <w:rPr>
          <w:rFonts w:ascii="Arial" w:hAnsi="Arial" w:cs="Arial"/>
          <w:b/>
          <w:bCs/>
          <w:color w:val="000000" w:themeColor="text1"/>
          <w:sz w:val="20"/>
          <w:szCs w:val="20"/>
          <w:lang w:val="en-CA"/>
        </w:rPr>
        <w:t>FORWARD-LOOKING STATEMENTS</w:t>
      </w:r>
    </w:p>
    <w:p w14:paraId="61873086" w14:textId="77777777"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 xml:space="preserve">This news release contains "forward-looking information" within the meaning of applicable securities laws. Although Poda Lifestyle believes </w:t>
      </w:r>
      <w:proofErr w:type="gramStart"/>
      <w:r>
        <w:rPr>
          <w:rFonts w:ascii="Arial" w:hAnsi="Arial" w:cs="Arial"/>
          <w:i/>
          <w:iCs/>
          <w:color w:val="000000" w:themeColor="text1"/>
          <w:sz w:val="20"/>
          <w:szCs w:val="20"/>
          <w:lang w:val="en-CA"/>
        </w:rPr>
        <w:t>in light of</w:t>
      </w:r>
      <w:proofErr w:type="gramEnd"/>
      <w:r>
        <w:rPr>
          <w:rFonts w:ascii="Arial" w:hAnsi="Arial" w:cs="Arial"/>
          <w:i/>
          <w:iCs/>
          <w:color w:val="000000" w:themeColor="text1"/>
          <w:sz w:val="20"/>
          <w:szCs w:val="20"/>
          <w:lang w:val="en-CA"/>
        </w:rPr>
        <w:t xml:space="preserve">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Poda Lifestyle can give no assurance that they will prove to be correct. Readers are cautioned to not place undue reliance on forward-looking information. Actual results and developments may differ materially from those contemplated by these statements. The statements in this press release are made as of the date of this release. Poda Lifestyle undertakes no obligation to comment on analyses, expectations or statements made by </w:t>
      </w:r>
      <w:proofErr w:type="gramStart"/>
      <w:r>
        <w:rPr>
          <w:rFonts w:ascii="Arial" w:hAnsi="Arial" w:cs="Arial"/>
          <w:i/>
          <w:iCs/>
          <w:color w:val="000000" w:themeColor="text1"/>
          <w:sz w:val="20"/>
          <w:szCs w:val="20"/>
          <w:lang w:val="en-CA"/>
        </w:rPr>
        <w:t>third-parties</w:t>
      </w:r>
      <w:proofErr w:type="gramEnd"/>
      <w:r>
        <w:rPr>
          <w:rFonts w:ascii="Arial" w:hAnsi="Arial" w:cs="Arial"/>
          <w:i/>
          <w:iCs/>
          <w:color w:val="000000" w:themeColor="text1"/>
          <w:sz w:val="20"/>
          <w:szCs w:val="20"/>
          <w:lang w:val="en-CA"/>
        </w:rPr>
        <w:t xml:space="preserve"> in respect of Poda Lifestyle, its securities, or financial or operating results (as applicable). Poda Lifestyle disclaims any intent or obligation to update publicly any forward-looking information, whether </w:t>
      </w:r>
      <w:proofErr w:type="gramStart"/>
      <w:r>
        <w:rPr>
          <w:rFonts w:ascii="Arial" w:hAnsi="Arial" w:cs="Arial"/>
          <w:i/>
          <w:iCs/>
          <w:color w:val="000000" w:themeColor="text1"/>
          <w:sz w:val="20"/>
          <w:szCs w:val="20"/>
          <w:lang w:val="en-CA"/>
        </w:rPr>
        <w:t>as a result of</w:t>
      </w:r>
      <w:proofErr w:type="gramEnd"/>
      <w:r>
        <w:rPr>
          <w:rFonts w:ascii="Arial" w:hAnsi="Arial" w:cs="Arial"/>
          <w:i/>
          <w:iCs/>
          <w:color w:val="000000" w:themeColor="text1"/>
          <w:sz w:val="20"/>
          <w:szCs w:val="20"/>
          <w:lang w:val="en-CA"/>
        </w:rPr>
        <w:t xml:space="preserve"> new information, future events or results or otherwise, other than as required by applicable securities laws.</w:t>
      </w:r>
    </w:p>
    <w:p w14:paraId="1A5D80C3" w14:textId="77777777"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The Canadian Securities Exchange has not reviewed and does not accept responsibility for the adequacy or accuracy of the content of this news release.</w:t>
      </w:r>
    </w:p>
    <w:p w14:paraId="10218AE4" w14:textId="77777777" w:rsidR="009B0FF2" w:rsidRDefault="009B0FF2">
      <w:pPr>
        <w:autoSpaceDE w:val="0"/>
        <w:autoSpaceDN w:val="0"/>
        <w:adjustRightInd w:val="0"/>
        <w:jc w:val="both"/>
        <w:rPr>
          <w:rFonts w:ascii="Book Antiqua" w:eastAsia="MS Mincho" w:hAnsi="Book Antiqua"/>
          <w:i/>
          <w:sz w:val="20"/>
          <w:szCs w:val="20"/>
        </w:rPr>
      </w:pPr>
    </w:p>
    <w:sectPr w:rsidR="009B0FF2">
      <w:headerReference w:type="even" r:id="rId11"/>
      <w:headerReference w:type="default" r:id="rId12"/>
      <w:headerReference w:type="first" r:id="rId13"/>
      <w:type w:val="continuous"/>
      <w:pgSz w:w="12240" w:h="15840"/>
      <w:pgMar w:top="1440" w:right="1440" w:bottom="1440" w:left="1440" w:header="0"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339B" w14:textId="77777777" w:rsidR="00561DE9" w:rsidRDefault="00561DE9">
      <w:r>
        <w:separator/>
      </w:r>
    </w:p>
  </w:endnote>
  <w:endnote w:type="continuationSeparator" w:id="0">
    <w:p w14:paraId="625E3D27" w14:textId="77777777" w:rsidR="00561DE9" w:rsidRDefault="00561DE9">
      <w:r>
        <w:continuationSeparator/>
      </w:r>
    </w:p>
  </w:endnote>
  <w:endnote w:type="continuationNotice" w:id="1">
    <w:p w14:paraId="0BCE906F" w14:textId="77777777" w:rsidR="00561DE9" w:rsidRDefault="00561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Helvetica Neue">
    <w:altName w:val="﷽﷽﷽﷽﷽﷽﷽﷽a Neue"/>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E4D5" w14:textId="77777777" w:rsidR="00561DE9" w:rsidRDefault="00561DE9">
      <w:r>
        <w:separator/>
      </w:r>
    </w:p>
  </w:footnote>
  <w:footnote w:type="continuationSeparator" w:id="0">
    <w:p w14:paraId="4B10C7E9" w14:textId="77777777" w:rsidR="00561DE9" w:rsidRDefault="00561DE9">
      <w:r>
        <w:continuationSeparator/>
      </w:r>
    </w:p>
  </w:footnote>
  <w:footnote w:type="continuationNotice" w:id="1">
    <w:p w14:paraId="61047E8F" w14:textId="77777777" w:rsidR="00561DE9" w:rsidRDefault="00561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3118" w14:textId="77777777" w:rsidR="009B0FF2" w:rsidRDefault="00AE341C">
    <w:pPr>
      <w:pStyle w:val="Header"/>
    </w:pPr>
    <w:r>
      <w:rPr>
        <w:noProof/>
        <w:lang w:val="en-CA" w:eastAsia="en-CA"/>
      </w:rPr>
      <mc:AlternateContent>
        <mc:Choice Requires="wps">
          <w:drawing>
            <wp:anchor distT="0" distB="0" distL="114300" distR="114300" simplePos="0" relativeHeight="251660288" behindDoc="0" locked="0" layoutInCell="1" allowOverlap="1" wp14:anchorId="2788565D" wp14:editId="34660334">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9918A6" w14:textId="77777777" w:rsidR="009B0FF2" w:rsidRDefault="009B0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8565D"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6C9918A6" w14:textId="77777777" w:rsidR="009B0FF2" w:rsidRDefault="009B0FF2"/>
                </w:txbxContent>
              </v:textbox>
              <w10:wrap anchorx="page" anchory="page"/>
            </v:shape>
          </w:pict>
        </mc:Fallback>
      </mc:AlternateContent>
    </w:r>
    <w:r>
      <w:rPr>
        <w:noProof/>
        <w:lang w:val="en-CA" w:eastAsia="en-CA"/>
      </w:rPr>
      <w:drawing>
        <wp:anchor distT="0" distB="0" distL="114300" distR="114300" simplePos="0" relativeHeight="251659264" behindDoc="0" locked="0" layoutInCell="1" allowOverlap="1" wp14:anchorId="4895BE6D" wp14:editId="33B741F3">
          <wp:simplePos x="0" y="0"/>
          <wp:positionH relativeFrom="page">
            <wp:posOffset>567690</wp:posOffset>
          </wp:positionH>
          <wp:positionV relativeFrom="page">
            <wp:posOffset>365760</wp:posOffset>
          </wp:positionV>
          <wp:extent cx="6710680" cy="316865"/>
          <wp:effectExtent l="19050" t="0" r="0" b="0"/>
          <wp:wrapSquare wrapText="bothSides"/>
          <wp:docPr id="9" name="Picture 9"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3C902D80" w14:textId="77777777" w:rsidR="009B0FF2" w:rsidRDefault="009B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5780" w14:textId="77777777" w:rsidR="009B0FF2" w:rsidRDefault="009B0FF2">
    <w:pPr>
      <w:pStyle w:val="Header"/>
      <w:rPr>
        <w:rFonts w:ascii="Trebuchet MS" w:hAnsi="Trebuchet MS" w:cs="Lucida Sans Unicode"/>
        <w:sz w:val="18"/>
        <w:szCs w:val="18"/>
      </w:rPr>
    </w:pPr>
  </w:p>
  <w:p w14:paraId="32ABB088" w14:textId="77777777" w:rsidR="009B0FF2" w:rsidRDefault="009B0FF2">
    <w:pPr>
      <w:pStyle w:val="Header"/>
      <w:jc w:val="right"/>
      <w:rPr>
        <w:rFonts w:ascii="Trebuchet MS" w:hAnsi="Trebuchet MS" w:cs="Lucida Sans Unicod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4C3D" w14:textId="77777777" w:rsidR="009B0FF2" w:rsidRDefault="00AE341C">
    <w:pPr>
      <w:pStyle w:val="Header"/>
      <w:jc w:val="center"/>
    </w:pPr>
    <w:r>
      <w:rPr>
        <w:noProof/>
        <w:lang w:val="en-CA" w:eastAsia="en-CA"/>
      </w:rPr>
      <w:drawing>
        <wp:inline distT="0" distB="0" distL="0" distR="0" wp14:anchorId="1869E5C4" wp14:editId="31A0458E">
          <wp:extent cx="1981200"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A-Logo-Final.jpg"/>
                  <pic:cNvPicPr/>
                </pic:nvPicPr>
                <pic:blipFill>
                  <a:blip r:embed="rId1"/>
                  <a:stretch>
                    <a:fillRect/>
                  </a:stretch>
                </pic:blipFill>
                <pic:spPr>
                  <a:xfrm>
                    <a:off x="0" y="0"/>
                    <a:ext cx="19812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36BB32"/>
    <w:lvl w:ilvl="0">
      <w:start w:val="1"/>
      <w:numFmt w:val="decimal"/>
      <w:pStyle w:val="Heading1"/>
      <w:lvlText w:val="%1."/>
      <w:legacy w:legacy="1" w:legacySpace="0" w:legacyIndent="720"/>
      <w:lvlJc w:val="left"/>
      <w:pPr>
        <w:ind w:left="720" w:hanging="720"/>
      </w:pPr>
      <w:rPr>
        <w:b w:val="0"/>
        <w:i w:val="0"/>
        <w:strike w:val="0"/>
        <w:u w:val="none"/>
      </w:rPr>
    </w:lvl>
    <w:lvl w:ilvl="1">
      <w:start w:val="1"/>
      <w:numFmt w:val="decimal"/>
      <w:pStyle w:val="Heading2"/>
      <w:lvlText w:val="%1.%2."/>
      <w:legacy w:legacy="1" w:legacySpace="0" w:legacyIndent="720"/>
      <w:lvlJc w:val="left"/>
      <w:pPr>
        <w:ind w:left="1350" w:hanging="720"/>
      </w:pPr>
      <w:rPr>
        <w:b w:val="0"/>
        <w:i w:val="0"/>
        <w:strike w:val="0"/>
        <w:u w:val="none"/>
      </w:rPr>
    </w:lvl>
    <w:lvl w:ilvl="2">
      <w:start w:val="1"/>
      <w:numFmt w:val="lowerLetter"/>
      <w:pStyle w:val="Heading3"/>
      <w:lvlText w:val="(%3)"/>
      <w:legacy w:legacy="1" w:legacySpace="0" w:legacyIndent="720"/>
      <w:lvlJc w:val="left"/>
      <w:pPr>
        <w:ind w:left="2160" w:hanging="720"/>
      </w:pPr>
      <w:rPr>
        <w:b w:val="0"/>
        <w:i w:val="0"/>
        <w:strike w:val="0"/>
        <w:u w:val="none"/>
      </w:rPr>
    </w:lvl>
    <w:lvl w:ilvl="3">
      <w:start w:val="1"/>
      <w:numFmt w:val="lowerRoman"/>
      <w:pStyle w:val="Heading4"/>
      <w:lvlText w:val="(%4)"/>
      <w:legacy w:legacy="1" w:legacySpace="0" w:legacyIndent="720"/>
      <w:lvlJc w:val="left"/>
      <w:pPr>
        <w:ind w:left="3060" w:hanging="720"/>
      </w:pPr>
      <w:rPr>
        <w:b w:val="0"/>
        <w:i w:val="0"/>
        <w:strike w:val="0"/>
        <w:u w:val="none"/>
      </w:rPr>
    </w:lvl>
    <w:lvl w:ilvl="4">
      <w:start w:val="1"/>
      <w:numFmt w:val="upperLetter"/>
      <w:pStyle w:val="Heading5"/>
      <w:lvlText w:val="%5."/>
      <w:legacy w:legacy="1" w:legacySpace="0" w:legacyIndent="720"/>
      <w:lvlJc w:val="left"/>
      <w:pPr>
        <w:ind w:left="3600" w:hanging="720"/>
      </w:pPr>
      <w:rPr>
        <w:b w:val="0"/>
        <w:i w:val="0"/>
        <w:strike w:val="0"/>
        <w:u w:val="none"/>
      </w:rPr>
    </w:lvl>
    <w:lvl w:ilvl="5">
      <w:start w:val="1"/>
      <w:numFmt w:val="upperRoman"/>
      <w:pStyle w:val="Heading6"/>
      <w:lvlText w:val="%6."/>
      <w:legacy w:legacy="1" w:legacySpace="0" w:legacyIndent="720"/>
      <w:lvlJc w:val="left"/>
      <w:pPr>
        <w:ind w:left="4320" w:hanging="720"/>
      </w:pPr>
      <w:rPr>
        <w:b w:val="0"/>
        <w:i w:val="0"/>
        <w:strike w:val="0"/>
        <w:u w:val="none"/>
      </w:rPr>
    </w:lvl>
    <w:lvl w:ilvl="6">
      <w:start w:val="1"/>
      <w:numFmt w:val="lowerLetter"/>
      <w:pStyle w:val="Heading7"/>
      <w:lvlText w:val="%7."/>
      <w:legacy w:legacy="1" w:legacySpace="0" w:legacyIndent="720"/>
      <w:lvlJc w:val="left"/>
      <w:pPr>
        <w:ind w:left="5040" w:hanging="720"/>
      </w:pPr>
      <w:rPr>
        <w:b w:val="0"/>
        <w:i w:val="0"/>
        <w:strike w:val="0"/>
        <w:u w:val="none"/>
      </w:rPr>
    </w:lvl>
    <w:lvl w:ilvl="7">
      <w:start w:val="1"/>
      <w:numFmt w:val="lowerRoman"/>
      <w:pStyle w:val="Heading8"/>
      <w:lvlText w:val="%8."/>
      <w:legacy w:legacy="1" w:legacySpace="0" w:legacyIndent="720"/>
      <w:lvlJc w:val="left"/>
      <w:pPr>
        <w:ind w:left="5760" w:hanging="720"/>
      </w:pPr>
      <w:rPr>
        <w:b w:val="0"/>
        <w:i w:val="0"/>
        <w:strike w:val="0"/>
        <w:u w:val="none"/>
      </w:rPr>
    </w:lvl>
    <w:lvl w:ilvl="8">
      <w:start w:val="1"/>
      <w:numFmt w:val="upperLetter"/>
      <w:pStyle w:val="Heading9"/>
      <w:lvlText w:val="(%9)"/>
      <w:legacy w:legacy="1" w:legacySpace="0" w:legacyIndent="720"/>
      <w:lvlJc w:val="left"/>
      <w:pPr>
        <w:ind w:left="6480" w:hanging="720"/>
      </w:pPr>
      <w:rPr>
        <w:b w:val="0"/>
        <w:i w:val="0"/>
        <w:strike w:val="0"/>
        <w:u w:val="none"/>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86252"/>
    <w:multiLevelType w:val="hybridMultilevel"/>
    <w:tmpl w:val="7598ED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C07944"/>
    <w:multiLevelType w:val="multilevel"/>
    <w:tmpl w:val="13C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A16D3"/>
    <w:multiLevelType w:val="hybridMultilevel"/>
    <w:tmpl w:val="A1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F1103"/>
    <w:multiLevelType w:val="hybridMultilevel"/>
    <w:tmpl w:val="BF4E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502141"/>
    <w:multiLevelType w:val="hybridMultilevel"/>
    <w:tmpl w:val="34B8E5E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B639C3"/>
    <w:multiLevelType w:val="hybridMultilevel"/>
    <w:tmpl w:val="58E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11613"/>
    <w:multiLevelType w:val="hybridMultilevel"/>
    <w:tmpl w:val="E72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2355"/>
    <w:multiLevelType w:val="hybridMultilevel"/>
    <w:tmpl w:val="012AFD24"/>
    <w:lvl w:ilvl="0" w:tplc="1BF4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E3A32"/>
    <w:multiLevelType w:val="hybridMultilevel"/>
    <w:tmpl w:val="ACF6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8814B9"/>
    <w:multiLevelType w:val="hybridMultilevel"/>
    <w:tmpl w:val="8354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415A1"/>
    <w:multiLevelType w:val="hybridMultilevel"/>
    <w:tmpl w:val="C9CC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BC77CE"/>
    <w:multiLevelType w:val="hybridMultilevel"/>
    <w:tmpl w:val="BE5C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47604B"/>
    <w:multiLevelType w:val="hybridMultilevel"/>
    <w:tmpl w:val="B0D09B6C"/>
    <w:lvl w:ilvl="0" w:tplc="A0EACD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93F"/>
    <w:multiLevelType w:val="multilevel"/>
    <w:tmpl w:val="E692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B4AC9"/>
    <w:multiLevelType w:val="multilevel"/>
    <w:tmpl w:val="8E0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1228A"/>
    <w:multiLevelType w:val="hybridMultilevel"/>
    <w:tmpl w:val="7A3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40A32"/>
    <w:multiLevelType w:val="hybridMultilevel"/>
    <w:tmpl w:val="392A76EC"/>
    <w:lvl w:ilvl="0" w:tplc="EB166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2E36"/>
    <w:multiLevelType w:val="hybridMultilevel"/>
    <w:tmpl w:val="09B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414"/>
    <w:multiLevelType w:val="hybridMultilevel"/>
    <w:tmpl w:val="BB18349A"/>
    <w:lvl w:ilvl="0" w:tplc="69A430FE">
      <w:start w:val="1"/>
      <w:numFmt w:val="lowerRoman"/>
      <w:lvlText w:val="(%1)"/>
      <w:lvlJc w:val="left"/>
      <w:pPr>
        <w:ind w:left="720" w:hanging="360"/>
      </w:pPr>
      <w:rPr>
        <w:rFonts w:ascii="Book Antiqua" w:eastAsia="Arial" w:hAnsi="Book Antiqua"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C04E2"/>
    <w:multiLevelType w:val="multilevel"/>
    <w:tmpl w:val="F5205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9D6D9D"/>
    <w:multiLevelType w:val="multilevel"/>
    <w:tmpl w:val="EB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24911"/>
    <w:multiLevelType w:val="hybridMultilevel"/>
    <w:tmpl w:val="8CD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05298"/>
    <w:multiLevelType w:val="hybridMultilevel"/>
    <w:tmpl w:val="AEF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F29D9"/>
    <w:multiLevelType w:val="hybridMultilevel"/>
    <w:tmpl w:val="40D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F26CE"/>
    <w:multiLevelType w:val="hybridMultilevel"/>
    <w:tmpl w:val="72406D5E"/>
    <w:lvl w:ilvl="0" w:tplc="7F9E5902">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0E87FE8"/>
    <w:multiLevelType w:val="multilevel"/>
    <w:tmpl w:val="5C8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76614"/>
    <w:multiLevelType w:val="hybridMultilevel"/>
    <w:tmpl w:val="BCEE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3C3DBB"/>
    <w:multiLevelType w:val="hybridMultilevel"/>
    <w:tmpl w:val="FBCAFE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F125CA2"/>
    <w:multiLevelType w:val="hybridMultilevel"/>
    <w:tmpl w:val="BBF06162"/>
    <w:lvl w:ilvl="0" w:tplc="5094D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75B71"/>
    <w:multiLevelType w:val="multilevel"/>
    <w:tmpl w:val="80B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C3B72"/>
    <w:multiLevelType w:val="hybridMultilevel"/>
    <w:tmpl w:val="6E44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A531A"/>
    <w:multiLevelType w:val="hybridMultilevel"/>
    <w:tmpl w:val="A88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F273A"/>
    <w:multiLevelType w:val="hybridMultilevel"/>
    <w:tmpl w:val="DF4CFBBA"/>
    <w:lvl w:ilvl="0" w:tplc="43569436">
      <w:start w:val="1"/>
      <w:numFmt w:val="lowerLetter"/>
      <w:lvlText w:val="(%1)"/>
      <w:lvlJc w:val="left"/>
      <w:pPr>
        <w:ind w:left="720" w:hanging="360"/>
      </w:pPr>
      <w:rPr>
        <w:rFonts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5A7E69"/>
    <w:multiLevelType w:val="hybridMultilevel"/>
    <w:tmpl w:val="C78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A774B"/>
    <w:multiLevelType w:val="hybridMultilevel"/>
    <w:tmpl w:val="6AC2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32386"/>
    <w:multiLevelType w:val="hybridMultilevel"/>
    <w:tmpl w:val="07A0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03613"/>
    <w:multiLevelType w:val="hybridMultilevel"/>
    <w:tmpl w:val="F3BC08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C78BF"/>
    <w:multiLevelType w:val="multilevel"/>
    <w:tmpl w:val="05E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0"/>
  </w:num>
  <w:num w:numId="4">
    <w:abstractNumId w:val="0"/>
  </w:num>
  <w:num w:numId="5">
    <w:abstractNumId w:val="39"/>
  </w:num>
  <w:num w:numId="6">
    <w:abstractNumId w:val="11"/>
  </w:num>
  <w:num w:numId="7">
    <w:abstractNumId w:val="33"/>
  </w:num>
  <w:num w:numId="8">
    <w:abstractNumId w:val="24"/>
  </w:num>
  <w:num w:numId="9">
    <w:abstractNumId w:val="22"/>
  </w:num>
  <w:num w:numId="10">
    <w:abstractNumId w:val="20"/>
  </w:num>
  <w:num w:numId="11">
    <w:abstractNumId w:val="31"/>
  </w:num>
  <w:num w:numId="12">
    <w:abstractNumId w:val="9"/>
  </w:num>
  <w:num w:numId="13">
    <w:abstractNumId w:val="13"/>
  </w:num>
  <w:num w:numId="14">
    <w:abstractNumId w:val="12"/>
  </w:num>
  <w:num w:numId="15">
    <w:abstractNumId w:val="23"/>
  </w:num>
  <w:num w:numId="16">
    <w:abstractNumId w:val="35"/>
  </w:num>
  <w:num w:numId="17">
    <w:abstractNumId w:val="15"/>
  </w:num>
  <w:num w:numId="18">
    <w:abstractNumId w:val="3"/>
  </w:num>
  <w:num w:numId="19">
    <w:abstractNumId w:val="1"/>
  </w:num>
  <w:num w:numId="20">
    <w:abstractNumId w:val="2"/>
  </w:num>
  <w:num w:numId="21">
    <w:abstractNumId w:val="25"/>
  </w:num>
  <w:num w:numId="22">
    <w:abstractNumId w:val="26"/>
  </w:num>
  <w:num w:numId="23">
    <w:abstractNumId w:val="18"/>
  </w:num>
  <w:num w:numId="24">
    <w:abstractNumId w:val="29"/>
  </w:num>
  <w:num w:numId="25">
    <w:abstractNumId w:val="17"/>
  </w:num>
  <w:num w:numId="26">
    <w:abstractNumId w:val="38"/>
  </w:num>
  <w:num w:numId="27">
    <w:abstractNumId w:val="5"/>
  </w:num>
  <w:num w:numId="28">
    <w:abstractNumId w:val="37"/>
  </w:num>
  <w:num w:numId="29">
    <w:abstractNumId w:val="28"/>
  </w:num>
  <w:num w:numId="30">
    <w:abstractNumId w:val="4"/>
  </w:num>
  <w:num w:numId="31">
    <w:abstractNumId w:val="41"/>
  </w:num>
  <w:num w:numId="32">
    <w:abstractNumId w:val="34"/>
  </w:num>
  <w:num w:numId="33">
    <w:abstractNumId w:val="21"/>
  </w:num>
  <w:num w:numId="34">
    <w:abstractNumId w:val="16"/>
  </w:num>
  <w:num w:numId="35">
    <w:abstractNumId w:val="32"/>
  </w:num>
  <w:num w:numId="36">
    <w:abstractNumId w:val="36"/>
  </w:num>
  <w:num w:numId="37">
    <w:abstractNumId w:val="19"/>
  </w:num>
  <w:num w:numId="38">
    <w:abstractNumId w:val="40"/>
  </w:num>
  <w:num w:numId="39">
    <w:abstractNumId w:val="8"/>
  </w:num>
  <w:num w:numId="40">
    <w:abstractNumId w:val="7"/>
  </w:num>
  <w:num w:numId="41">
    <w:abstractNumId w:val="14"/>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F2"/>
    <w:rsid w:val="000407EB"/>
    <w:rsid w:val="001520E9"/>
    <w:rsid w:val="0026564B"/>
    <w:rsid w:val="002A2E46"/>
    <w:rsid w:val="003B36A6"/>
    <w:rsid w:val="00402F9C"/>
    <w:rsid w:val="00526D9F"/>
    <w:rsid w:val="005321BD"/>
    <w:rsid w:val="00561DE9"/>
    <w:rsid w:val="007A0426"/>
    <w:rsid w:val="008043D6"/>
    <w:rsid w:val="008A3C42"/>
    <w:rsid w:val="008E7C3B"/>
    <w:rsid w:val="00933DCF"/>
    <w:rsid w:val="009B0FF2"/>
    <w:rsid w:val="00A535E9"/>
    <w:rsid w:val="00A7288A"/>
    <w:rsid w:val="00AE341C"/>
    <w:rsid w:val="00B56B0B"/>
    <w:rsid w:val="00B661EA"/>
    <w:rsid w:val="00BD17D6"/>
    <w:rsid w:val="00C85F4F"/>
    <w:rsid w:val="00D30F02"/>
    <w:rsid w:val="00E656F9"/>
    <w:rsid w:val="00F2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
    <w:basedOn w:val="Normal"/>
    <w:next w:val="Normal"/>
    <w:link w:val="Heading1Char"/>
    <w:qFormat/>
    <w:pPr>
      <w:keepNext/>
      <w:numPr>
        <w:numId w:val="4"/>
      </w:numPr>
      <w:spacing w:after="240"/>
      <w:outlineLvl w:val="0"/>
    </w:pPr>
    <w:rPr>
      <w:rFonts w:ascii="Times" w:hAnsi="Times"/>
      <w:b/>
      <w:bCs/>
      <w:szCs w:val="20"/>
      <w:lang w:val="en-CA"/>
    </w:rPr>
  </w:style>
  <w:style w:type="paragraph" w:styleId="Heading2">
    <w:name w:val="heading 2"/>
    <w:aliases w:val="h2"/>
    <w:basedOn w:val="Heading1"/>
    <w:next w:val="Normal"/>
    <w:link w:val="Heading2Char"/>
    <w:qFormat/>
    <w:pPr>
      <w:numPr>
        <w:ilvl w:val="1"/>
      </w:numPr>
      <w:outlineLvl w:val="1"/>
    </w:pPr>
    <w:rPr>
      <w:b w:val="0"/>
      <w:bCs w:val="0"/>
      <w:u w:val="single"/>
    </w:rPr>
  </w:style>
  <w:style w:type="paragraph" w:styleId="Heading3">
    <w:name w:val="heading 3"/>
    <w:aliases w:val="h3"/>
    <w:basedOn w:val="Heading2"/>
    <w:next w:val="Normal"/>
    <w:link w:val="Heading3Char"/>
    <w:qFormat/>
    <w:pPr>
      <w:keepNext w:val="0"/>
      <w:numPr>
        <w:ilvl w:val="2"/>
      </w:numPr>
      <w:outlineLvl w:val="2"/>
    </w:pPr>
    <w:rPr>
      <w:u w:val="none"/>
    </w:rPr>
  </w:style>
  <w:style w:type="paragraph" w:styleId="Heading4">
    <w:name w:val="heading 4"/>
    <w:aliases w:val="h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style>
  <w:style w:type="paragraph" w:styleId="Heading6">
    <w:name w:val="heading 6"/>
    <w:aliases w:val="h6"/>
    <w:basedOn w:val="Heading5"/>
    <w:next w:val="Normal"/>
    <w:link w:val="Heading6Char"/>
    <w:qFormat/>
    <w:pPr>
      <w:numPr>
        <w:ilvl w:val="5"/>
      </w:numPr>
      <w:tabs>
        <w:tab w:val="num" w:pos="3600"/>
      </w:tabs>
      <w:ind w:left="3600"/>
      <w:outlineLvl w:val="5"/>
    </w:pPr>
  </w:style>
  <w:style w:type="paragraph" w:styleId="Heading7">
    <w:name w:val="heading 7"/>
    <w:basedOn w:val="Heading6"/>
    <w:next w:val="Normal"/>
    <w:link w:val="Heading7Char"/>
    <w:qFormat/>
    <w:pPr>
      <w:numPr>
        <w:ilvl w:val="6"/>
      </w:numPr>
      <w:ind w:left="4320"/>
      <w:outlineLvl w:val="6"/>
    </w:pPr>
  </w:style>
  <w:style w:type="paragraph" w:styleId="Heading8">
    <w:name w:val="heading 8"/>
    <w:basedOn w:val="Heading7"/>
    <w:next w:val="Normal"/>
    <w:link w:val="Heading8Char"/>
    <w:qFormat/>
    <w:pPr>
      <w:numPr>
        <w:ilvl w:val="7"/>
      </w:numPr>
      <w:ind w:left="5040"/>
      <w:outlineLvl w:val="7"/>
    </w:pPr>
  </w:style>
  <w:style w:type="paragraph" w:styleId="Heading9">
    <w:name w:val="heading 9"/>
    <w:basedOn w:val="Heading8"/>
    <w:next w:val="Normal"/>
    <w:link w:val="Heading9Char"/>
    <w:qFormat/>
    <w:pPr>
      <w:numPr>
        <w:ilvl w:val="8"/>
      </w:num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szCs w:val="20"/>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LightShading-Accent1">
    <w:name w:val="Light Shading Accent 1"/>
    <w:basedOn w:val="TableNormal"/>
    <w:uiPriority w:val="6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Pr>
      <w:rFonts w:eastAsiaTheme="minorHAnsi"/>
      <w:sz w:val="22"/>
      <w:szCs w:val="22"/>
    </w:rPr>
  </w:style>
  <w:style w:type="paragraph" w:styleId="NormalWeb">
    <w:name w:val="Normal (Web)"/>
    <w:basedOn w:val="Normal"/>
    <w:uiPriority w:val="99"/>
    <w:unhideWhenUsed/>
    <w:pPr>
      <w:spacing w:before="100" w:beforeAutospacing="1" w:after="100" w:afterAutospacing="1"/>
    </w:pPr>
  </w:style>
  <w:style w:type="paragraph" w:customStyle="1" w:styleId="Normal2">
    <w:name w:val="Normal2"/>
    <w:pPr>
      <w:spacing w:after="160" w:line="259" w:lineRule="auto"/>
    </w:pPr>
    <w:rPr>
      <w:rFonts w:ascii="Calibri" w:eastAsia="Calibri" w:hAnsi="Calibri" w:cs="Calibri"/>
      <w:color w:val="000000"/>
      <w:sz w:val="22"/>
      <w:szCs w:val="20"/>
      <w:lang w:val="en-CA"/>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1 Char"/>
    <w:basedOn w:val="DefaultParagraphFont"/>
    <w:link w:val="Heading1"/>
    <w:rPr>
      <w:rFonts w:ascii="Times" w:eastAsia="Times New Roman" w:hAnsi="Times" w:cs="Times New Roman"/>
      <w:b/>
      <w:bCs/>
      <w:szCs w:val="20"/>
      <w:lang w:val="en-CA"/>
    </w:rPr>
  </w:style>
  <w:style w:type="character" w:customStyle="1" w:styleId="Heading2Char">
    <w:name w:val="Heading 2 Char"/>
    <w:aliases w:val="h2 Char"/>
    <w:basedOn w:val="DefaultParagraphFont"/>
    <w:link w:val="Heading2"/>
    <w:rPr>
      <w:rFonts w:ascii="Times" w:eastAsia="Times New Roman" w:hAnsi="Times" w:cs="Times New Roman"/>
      <w:szCs w:val="20"/>
      <w:u w:val="single"/>
      <w:lang w:val="en-CA"/>
    </w:rPr>
  </w:style>
  <w:style w:type="character" w:customStyle="1" w:styleId="Heading3Char">
    <w:name w:val="Heading 3 Char"/>
    <w:aliases w:val="h3 Char"/>
    <w:basedOn w:val="DefaultParagraphFont"/>
    <w:link w:val="Heading3"/>
    <w:rPr>
      <w:rFonts w:ascii="Times" w:eastAsia="Times New Roman" w:hAnsi="Times" w:cs="Times New Roman"/>
      <w:szCs w:val="20"/>
      <w:lang w:val="en-CA"/>
    </w:rPr>
  </w:style>
  <w:style w:type="character" w:customStyle="1" w:styleId="Heading4Char">
    <w:name w:val="Heading 4 Char"/>
    <w:aliases w:val="h4 Char"/>
    <w:basedOn w:val="DefaultParagraphFont"/>
    <w:link w:val="Heading4"/>
    <w:rPr>
      <w:rFonts w:ascii="Times" w:eastAsia="Times New Roman" w:hAnsi="Times" w:cs="Times New Roman"/>
      <w:szCs w:val="20"/>
      <w:lang w:val="en-CA"/>
    </w:rPr>
  </w:style>
  <w:style w:type="character" w:customStyle="1" w:styleId="Heading5Char">
    <w:name w:val="Heading 5 Char"/>
    <w:basedOn w:val="DefaultParagraphFont"/>
    <w:link w:val="Heading5"/>
    <w:rPr>
      <w:rFonts w:ascii="Times" w:eastAsia="Times New Roman" w:hAnsi="Times" w:cs="Times New Roman"/>
      <w:szCs w:val="20"/>
      <w:lang w:val="en-CA"/>
    </w:rPr>
  </w:style>
  <w:style w:type="character" w:customStyle="1" w:styleId="Heading6Char">
    <w:name w:val="Heading 6 Char"/>
    <w:aliases w:val="h6 Char"/>
    <w:basedOn w:val="DefaultParagraphFont"/>
    <w:link w:val="Heading6"/>
    <w:rPr>
      <w:rFonts w:ascii="Times" w:eastAsia="Times New Roman" w:hAnsi="Times" w:cs="Times New Roman"/>
      <w:szCs w:val="20"/>
      <w:lang w:val="en-CA"/>
    </w:rPr>
  </w:style>
  <w:style w:type="character" w:customStyle="1" w:styleId="Heading7Char">
    <w:name w:val="Heading 7 Char"/>
    <w:basedOn w:val="DefaultParagraphFont"/>
    <w:link w:val="Heading7"/>
    <w:rPr>
      <w:rFonts w:ascii="Times" w:eastAsia="Times New Roman" w:hAnsi="Times" w:cs="Times New Roman"/>
      <w:szCs w:val="20"/>
      <w:lang w:val="en-CA"/>
    </w:rPr>
  </w:style>
  <w:style w:type="character" w:customStyle="1" w:styleId="Heading8Char">
    <w:name w:val="Heading 8 Char"/>
    <w:basedOn w:val="DefaultParagraphFont"/>
    <w:link w:val="Heading8"/>
    <w:rPr>
      <w:rFonts w:ascii="Times" w:eastAsia="Times New Roman" w:hAnsi="Times" w:cs="Times New Roman"/>
      <w:szCs w:val="20"/>
      <w:lang w:val="en-CA"/>
    </w:rPr>
  </w:style>
  <w:style w:type="character" w:customStyle="1" w:styleId="Heading9Char">
    <w:name w:val="Heading 9 Char"/>
    <w:basedOn w:val="DefaultParagraphFont"/>
    <w:link w:val="Heading9"/>
    <w:rPr>
      <w:rFonts w:ascii="Times" w:eastAsia="Times New Roman" w:hAnsi="Times" w:cs="Times New Roman"/>
      <w:szCs w:val="20"/>
      <w:lang w:val="en-CA"/>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Pr>
      <w:rFonts w:ascii="Times New Roman" w:eastAsia="Times New Roman" w:hAnsi="Times New Roman" w:cs="Times New Roman"/>
    </w:rPr>
  </w:style>
  <w:style w:type="paragraph" w:customStyle="1" w:styleId="Normal3">
    <w:name w:val="Normal3"/>
    <w:pPr>
      <w:spacing w:line="276" w:lineRule="auto"/>
    </w:pPr>
    <w:rPr>
      <w:rFonts w:ascii="Arial" w:eastAsia="Arial" w:hAnsi="Arial" w:cs="Arial"/>
      <w:color w:val="000000"/>
      <w:sz w:val="22"/>
      <w:szCs w:val="22"/>
      <w:lang w:val="en-CA"/>
    </w:rPr>
  </w:style>
  <w:style w:type="paragraph" w:customStyle="1" w:styleId="Normal30">
    <w:name w:val="Normal3"/>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pPr>
    <w:rPr>
      <w:rFonts w:ascii="Book Antiqua" w:hAnsi="Book Antiqua" w:cs="Book Antiqua"/>
      <w:color w:val="000000"/>
    </w:rPr>
  </w:style>
  <w:style w:type="character" w:customStyle="1" w:styleId="apple-converted-space">
    <w:name w:val="apple-converted-space"/>
    <w:basedOn w:val="DefaultParagraphFont"/>
  </w:style>
  <w:style w:type="character" w:customStyle="1" w:styleId="xn-person">
    <w:name w:val="xn-person"/>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ableStyle2">
    <w:name w:val="Table Style 2"/>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character" w:customStyle="1" w:styleId="Hyperlink0">
    <w:name w:val="Hyperlink.0"/>
    <w:basedOn w:val="Hyperlink"/>
    <w:rPr>
      <w:color w:val="0000FF" w:themeColor="hyperlink"/>
      <w:u w:val="single"/>
    </w:rPr>
  </w:style>
  <w:style w:type="paragraph" w:customStyle="1" w:styleId="DocID">
    <w:name w:val="DocID"/>
    <w:basedOn w:val="Footer"/>
    <w:next w:val="Footer"/>
    <w:link w:val="DocIDChar"/>
    <w:pPr>
      <w:tabs>
        <w:tab w:val="clear" w:pos="4320"/>
        <w:tab w:val="clear" w:pos="8640"/>
      </w:tabs>
      <w:autoSpaceDE w:val="0"/>
      <w:autoSpaceDN w:val="0"/>
      <w:adjustRightInd w:val="0"/>
    </w:pPr>
    <w:rPr>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paragraph" w:styleId="BodyText">
    <w:name w:val="Body Text"/>
    <w:basedOn w:val="Normal"/>
    <w:link w:val="BodyTextChar"/>
    <w:uiPriority w:val="1"/>
    <w:unhideWhenUsed/>
    <w:qFormat/>
    <w:pPr>
      <w:widowControl w:val="0"/>
      <w:autoSpaceDE w:val="0"/>
      <w:autoSpaceDN w:val="0"/>
    </w:pPr>
    <w:rPr>
      <w:sz w:val="22"/>
      <w:szCs w:val="22"/>
    </w:rPr>
  </w:style>
  <w:style w:type="character" w:customStyle="1" w:styleId="BodyTextChar">
    <w:name w:val="Body Text Char"/>
    <w:basedOn w:val="DefaultParagraphFont"/>
    <w:link w:val="BodyText"/>
    <w:uiPriority w:val="1"/>
    <w:rPr>
      <w:rFonts w:ascii="Times New Roman" w:eastAsia="Times New Roman" w:hAnsi="Times New Roman" w:cs="Times New Roman"/>
      <w:sz w:val="22"/>
      <w:szCs w:val="22"/>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xn-chron">
    <w:name w:val="xn-chron"/>
    <w:basedOn w:val="DefaultParagraphFont"/>
  </w:style>
  <w:style w:type="character" w:customStyle="1" w:styleId="UnresolvedMention3">
    <w:name w:val="Unresolved Mention3"/>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B6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663">
      <w:bodyDiv w:val="1"/>
      <w:marLeft w:val="0"/>
      <w:marRight w:val="0"/>
      <w:marTop w:val="0"/>
      <w:marBottom w:val="0"/>
      <w:divBdr>
        <w:top w:val="none" w:sz="0" w:space="0" w:color="auto"/>
        <w:left w:val="none" w:sz="0" w:space="0" w:color="auto"/>
        <w:bottom w:val="none" w:sz="0" w:space="0" w:color="auto"/>
        <w:right w:val="none" w:sz="0" w:space="0" w:color="auto"/>
      </w:divBdr>
      <w:divsChild>
        <w:div w:id="1053505203">
          <w:marLeft w:val="0"/>
          <w:marRight w:val="0"/>
          <w:marTop w:val="0"/>
          <w:marBottom w:val="0"/>
          <w:divBdr>
            <w:top w:val="none" w:sz="0" w:space="0" w:color="auto"/>
            <w:left w:val="none" w:sz="0" w:space="0" w:color="auto"/>
            <w:bottom w:val="none" w:sz="0" w:space="0" w:color="auto"/>
            <w:right w:val="none" w:sz="0" w:space="0" w:color="auto"/>
          </w:divBdr>
        </w:div>
      </w:divsChild>
    </w:div>
    <w:div w:id="49035523">
      <w:bodyDiv w:val="1"/>
      <w:marLeft w:val="0"/>
      <w:marRight w:val="0"/>
      <w:marTop w:val="0"/>
      <w:marBottom w:val="0"/>
      <w:divBdr>
        <w:top w:val="none" w:sz="0" w:space="0" w:color="auto"/>
        <w:left w:val="none" w:sz="0" w:space="0" w:color="auto"/>
        <w:bottom w:val="none" w:sz="0" w:space="0" w:color="auto"/>
        <w:right w:val="none" w:sz="0" w:space="0" w:color="auto"/>
      </w:divBdr>
    </w:div>
    <w:div w:id="94248308">
      <w:bodyDiv w:val="1"/>
      <w:marLeft w:val="0"/>
      <w:marRight w:val="0"/>
      <w:marTop w:val="0"/>
      <w:marBottom w:val="0"/>
      <w:divBdr>
        <w:top w:val="none" w:sz="0" w:space="0" w:color="auto"/>
        <w:left w:val="none" w:sz="0" w:space="0" w:color="auto"/>
        <w:bottom w:val="none" w:sz="0" w:space="0" w:color="auto"/>
        <w:right w:val="none" w:sz="0" w:space="0" w:color="auto"/>
      </w:divBdr>
    </w:div>
    <w:div w:id="111628762">
      <w:bodyDiv w:val="1"/>
      <w:marLeft w:val="0"/>
      <w:marRight w:val="0"/>
      <w:marTop w:val="0"/>
      <w:marBottom w:val="0"/>
      <w:divBdr>
        <w:top w:val="none" w:sz="0" w:space="0" w:color="auto"/>
        <w:left w:val="none" w:sz="0" w:space="0" w:color="auto"/>
        <w:bottom w:val="none" w:sz="0" w:space="0" w:color="auto"/>
        <w:right w:val="none" w:sz="0" w:space="0" w:color="auto"/>
      </w:divBdr>
    </w:div>
    <w:div w:id="117259210">
      <w:bodyDiv w:val="1"/>
      <w:marLeft w:val="0"/>
      <w:marRight w:val="0"/>
      <w:marTop w:val="0"/>
      <w:marBottom w:val="0"/>
      <w:divBdr>
        <w:top w:val="none" w:sz="0" w:space="0" w:color="auto"/>
        <w:left w:val="none" w:sz="0" w:space="0" w:color="auto"/>
        <w:bottom w:val="none" w:sz="0" w:space="0" w:color="auto"/>
        <w:right w:val="none" w:sz="0" w:space="0" w:color="auto"/>
      </w:divBdr>
      <w:divsChild>
        <w:div w:id="1094278783">
          <w:marLeft w:val="0"/>
          <w:marRight w:val="0"/>
          <w:marTop w:val="0"/>
          <w:marBottom w:val="0"/>
          <w:divBdr>
            <w:top w:val="none" w:sz="0" w:space="0" w:color="auto"/>
            <w:left w:val="none" w:sz="0" w:space="0" w:color="auto"/>
            <w:bottom w:val="none" w:sz="0" w:space="0" w:color="auto"/>
            <w:right w:val="none" w:sz="0" w:space="0" w:color="auto"/>
          </w:divBdr>
          <w:divsChild>
            <w:div w:id="1373194243">
              <w:marLeft w:val="0"/>
              <w:marRight w:val="0"/>
              <w:marTop w:val="0"/>
              <w:marBottom w:val="0"/>
              <w:divBdr>
                <w:top w:val="none" w:sz="0" w:space="0" w:color="auto"/>
                <w:left w:val="none" w:sz="0" w:space="0" w:color="auto"/>
                <w:bottom w:val="none" w:sz="0" w:space="0" w:color="auto"/>
                <w:right w:val="none" w:sz="0" w:space="0" w:color="auto"/>
              </w:divBdr>
            </w:div>
          </w:divsChild>
        </w:div>
        <w:div w:id="700521084">
          <w:marLeft w:val="0"/>
          <w:marRight w:val="0"/>
          <w:marTop w:val="0"/>
          <w:marBottom w:val="0"/>
          <w:divBdr>
            <w:top w:val="none" w:sz="0" w:space="0" w:color="auto"/>
            <w:left w:val="none" w:sz="0" w:space="0" w:color="auto"/>
            <w:bottom w:val="none" w:sz="0" w:space="0" w:color="auto"/>
            <w:right w:val="none" w:sz="0" w:space="0" w:color="auto"/>
          </w:divBdr>
          <w:divsChild>
            <w:div w:id="14473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701">
      <w:bodyDiv w:val="1"/>
      <w:marLeft w:val="0"/>
      <w:marRight w:val="0"/>
      <w:marTop w:val="0"/>
      <w:marBottom w:val="0"/>
      <w:divBdr>
        <w:top w:val="none" w:sz="0" w:space="0" w:color="auto"/>
        <w:left w:val="none" w:sz="0" w:space="0" w:color="auto"/>
        <w:bottom w:val="none" w:sz="0" w:space="0" w:color="auto"/>
        <w:right w:val="none" w:sz="0" w:space="0" w:color="auto"/>
      </w:divBdr>
    </w:div>
    <w:div w:id="180704866">
      <w:bodyDiv w:val="1"/>
      <w:marLeft w:val="0"/>
      <w:marRight w:val="0"/>
      <w:marTop w:val="0"/>
      <w:marBottom w:val="0"/>
      <w:divBdr>
        <w:top w:val="none" w:sz="0" w:space="0" w:color="auto"/>
        <w:left w:val="none" w:sz="0" w:space="0" w:color="auto"/>
        <w:bottom w:val="none" w:sz="0" w:space="0" w:color="auto"/>
        <w:right w:val="none" w:sz="0" w:space="0" w:color="auto"/>
      </w:divBdr>
      <w:divsChild>
        <w:div w:id="74133674">
          <w:marLeft w:val="0"/>
          <w:marRight w:val="0"/>
          <w:marTop w:val="0"/>
          <w:marBottom w:val="0"/>
          <w:divBdr>
            <w:top w:val="none" w:sz="0" w:space="0" w:color="auto"/>
            <w:left w:val="none" w:sz="0" w:space="0" w:color="auto"/>
            <w:bottom w:val="none" w:sz="0" w:space="0" w:color="auto"/>
            <w:right w:val="none" w:sz="0" w:space="0" w:color="auto"/>
          </w:divBdr>
          <w:divsChild>
            <w:div w:id="338434880">
              <w:marLeft w:val="0"/>
              <w:marRight w:val="0"/>
              <w:marTop w:val="0"/>
              <w:marBottom w:val="0"/>
              <w:divBdr>
                <w:top w:val="none" w:sz="0" w:space="0" w:color="auto"/>
                <w:left w:val="none" w:sz="0" w:space="0" w:color="auto"/>
                <w:bottom w:val="none" w:sz="0" w:space="0" w:color="auto"/>
                <w:right w:val="none" w:sz="0" w:space="0" w:color="auto"/>
              </w:divBdr>
              <w:divsChild>
                <w:div w:id="783958364">
                  <w:marLeft w:val="0"/>
                  <w:marRight w:val="0"/>
                  <w:marTop w:val="0"/>
                  <w:marBottom w:val="0"/>
                  <w:divBdr>
                    <w:top w:val="none" w:sz="0" w:space="0" w:color="auto"/>
                    <w:left w:val="none" w:sz="0" w:space="0" w:color="auto"/>
                    <w:bottom w:val="none" w:sz="0" w:space="0" w:color="auto"/>
                    <w:right w:val="none" w:sz="0" w:space="0" w:color="auto"/>
                  </w:divBdr>
                  <w:divsChild>
                    <w:div w:id="20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7741">
      <w:bodyDiv w:val="1"/>
      <w:marLeft w:val="0"/>
      <w:marRight w:val="0"/>
      <w:marTop w:val="0"/>
      <w:marBottom w:val="0"/>
      <w:divBdr>
        <w:top w:val="none" w:sz="0" w:space="0" w:color="auto"/>
        <w:left w:val="none" w:sz="0" w:space="0" w:color="auto"/>
        <w:bottom w:val="none" w:sz="0" w:space="0" w:color="auto"/>
        <w:right w:val="none" w:sz="0" w:space="0" w:color="auto"/>
      </w:divBdr>
    </w:div>
    <w:div w:id="337781286">
      <w:bodyDiv w:val="1"/>
      <w:marLeft w:val="0"/>
      <w:marRight w:val="0"/>
      <w:marTop w:val="0"/>
      <w:marBottom w:val="0"/>
      <w:divBdr>
        <w:top w:val="none" w:sz="0" w:space="0" w:color="auto"/>
        <w:left w:val="none" w:sz="0" w:space="0" w:color="auto"/>
        <w:bottom w:val="none" w:sz="0" w:space="0" w:color="auto"/>
        <w:right w:val="none" w:sz="0" w:space="0" w:color="auto"/>
      </w:divBdr>
    </w:div>
    <w:div w:id="435635863">
      <w:bodyDiv w:val="1"/>
      <w:marLeft w:val="0"/>
      <w:marRight w:val="0"/>
      <w:marTop w:val="0"/>
      <w:marBottom w:val="0"/>
      <w:divBdr>
        <w:top w:val="none" w:sz="0" w:space="0" w:color="auto"/>
        <w:left w:val="none" w:sz="0" w:space="0" w:color="auto"/>
        <w:bottom w:val="none" w:sz="0" w:space="0" w:color="auto"/>
        <w:right w:val="none" w:sz="0" w:space="0" w:color="auto"/>
      </w:divBdr>
    </w:div>
    <w:div w:id="462624773">
      <w:bodyDiv w:val="1"/>
      <w:marLeft w:val="0"/>
      <w:marRight w:val="0"/>
      <w:marTop w:val="0"/>
      <w:marBottom w:val="0"/>
      <w:divBdr>
        <w:top w:val="none" w:sz="0" w:space="0" w:color="auto"/>
        <w:left w:val="none" w:sz="0" w:space="0" w:color="auto"/>
        <w:bottom w:val="none" w:sz="0" w:space="0" w:color="auto"/>
        <w:right w:val="none" w:sz="0" w:space="0" w:color="auto"/>
      </w:divBdr>
    </w:div>
    <w:div w:id="504444926">
      <w:bodyDiv w:val="1"/>
      <w:marLeft w:val="0"/>
      <w:marRight w:val="0"/>
      <w:marTop w:val="0"/>
      <w:marBottom w:val="0"/>
      <w:divBdr>
        <w:top w:val="none" w:sz="0" w:space="0" w:color="auto"/>
        <w:left w:val="none" w:sz="0" w:space="0" w:color="auto"/>
        <w:bottom w:val="none" w:sz="0" w:space="0" w:color="auto"/>
        <w:right w:val="none" w:sz="0" w:space="0" w:color="auto"/>
      </w:divBdr>
    </w:div>
    <w:div w:id="509486378">
      <w:bodyDiv w:val="1"/>
      <w:marLeft w:val="0"/>
      <w:marRight w:val="0"/>
      <w:marTop w:val="0"/>
      <w:marBottom w:val="0"/>
      <w:divBdr>
        <w:top w:val="none" w:sz="0" w:space="0" w:color="auto"/>
        <w:left w:val="none" w:sz="0" w:space="0" w:color="auto"/>
        <w:bottom w:val="none" w:sz="0" w:space="0" w:color="auto"/>
        <w:right w:val="none" w:sz="0" w:space="0" w:color="auto"/>
      </w:divBdr>
    </w:div>
    <w:div w:id="554314889">
      <w:bodyDiv w:val="1"/>
      <w:marLeft w:val="0"/>
      <w:marRight w:val="0"/>
      <w:marTop w:val="0"/>
      <w:marBottom w:val="0"/>
      <w:divBdr>
        <w:top w:val="none" w:sz="0" w:space="0" w:color="auto"/>
        <w:left w:val="none" w:sz="0" w:space="0" w:color="auto"/>
        <w:bottom w:val="none" w:sz="0" w:space="0" w:color="auto"/>
        <w:right w:val="none" w:sz="0" w:space="0" w:color="auto"/>
      </w:divBdr>
    </w:div>
    <w:div w:id="555050002">
      <w:bodyDiv w:val="1"/>
      <w:marLeft w:val="0"/>
      <w:marRight w:val="0"/>
      <w:marTop w:val="0"/>
      <w:marBottom w:val="0"/>
      <w:divBdr>
        <w:top w:val="none" w:sz="0" w:space="0" w:color="auto"/>
        <w:left w:val="none" w:sz="0" w:space="0" w:color="auto"/>
        <w:bottom w:val="none" w:sz="0" w:space="0" w:color="auto"/>
        <w:right w:val="none" w:sz="0" w:space="0" w:color="auto"/>
      </w:divBdr>
    </w:div>
    <w:div w:id="576325439">
      <w:bodyDiv w:val="1"/>
      <w:marLeft w:val="0"/>
      <w:marRight w:val="0"/>
      <w:marTop w:val="0"/>
      <w:marBottom w:val="0"/>
      <w:divBdr>
        <w:top w:val="none" w:sz="0" w:space="0" w:color="auto"/>
        <w:left w:val="none" w:sz="0" w:space="0" w:color="auto"/>
        <w:bottom w:val="none" w:sz="0" w:space="0" w:color="auto"/>
        <w:right w:val="none" w:sz="0" w:space="0" w:color="auto"/>
      </w:divBdr>
    </w:div>
    <w:div w:id="586504254">
      <w:bodyDiv w:val="1"/>
      <w:marLeft w:val="0"/>
      <w:marRight w:val="0"/>
      <w:marTop w:val="0"/>
      <w:marBottom w:val="0"/>
      <w:divBdr>
        <w:top w:val="none" w:sz="0" w:space="0" w:color="auto"/>
        <w:left w:val="none" w:sz="0" w:space="0" w:color="auto"/>
        <w:bottom w:val="none" w:sz="0" w:space="0" w:color="auto"/>
        <w:right w:val="none" w:sz="0" w:space="0" w:color="auto"/>
      </w:divBdr>
    </w:div>
    <w:div w:id="632172404">
      <w:bodyDiv w:val="1"/>
      <w:marLeft w:val="0"/>
      <w:marRight w:val="0"/>
      <w:marTop w:val="0"/>
      <w:marBottom w:val="0"/>
      <w:divBdr>
        <w:top w:val="none" w:sz="0" w:space="0" w:color="auto"/>
        <w:left w:val="none" w:sz="0" w:space="0" w:color="auto"/>
        <w:bottom w:val="none" w:sz="0" w:space="0" w:color="auto"/>
        <w:right w:val="none" w:sz="0" w:space="0" w:color="auto"/>
      </w:divBdr>
    </w:div>
    <w:div w:id="669602837">
      <w:bodyDiv w:val="1"/>
      <w:marLeft w:val="0"/>
      <w:marRight w:val="0"/>
      <w:marTop w:val="0"/>
      <w:marBottom w:val="0"/>
      <w:divBdr>
        <w:top w:val="none" w:sz="0" w:space="0" w:color="auto"/>
        <w:left w:val="none" w:sz="0" w:space="0" w:color="auto"/>
        <w:bottom w:val="none" w:sz="0" w:space="0" w:color="auto"/>
        <w:right w:val="none" w:sz="0" w:space="0" w:color="auto"/>
      </w:divBdr>
    </w:div>
    <w:div w:id="708722726">
      <w:bodyDiv w:val="1"/>
      <w:marLeft w:val="0"/>
      <w:marRight w:val="0"/>
      <w:marTop w:val="0"/>
      <w:marBottom w:val="0"/>
      <w:divBdr>
        <w:top w:val="none" w:sz="0" w:space="0" w:color="auto"/>
        <w:left w:val="none" w:sz="0" w:space="0" w:color="auto"/>
        <w:bottom w:val="none" w:sz="0" w:space="0" w:color="auto"/>
        <w:right w:val="none" w:sz="0" w:space="0" w:color="auto"/>
      </w:divBdr>
    </w:div>
    <w:div w:id="726302332">
      <w:bodyDiv w:val="1"/>
      <w:marLeft w:val="0"/>
      <w:marRight w:val="0"/>
      <w:marTop w:val="0"/>
      <w:marBottom w:val="0"/>
      <w:divBdr>
        <w:top w:val="none" w:sz="0" w:space="0" w:color="auto"/>
        <w:left w:val="none" w:sz="0" w:space="0" w:color="auto"/>
        <w:bottom w:val="none" w:sz="0" w:space="0" w:color="auto"/>
        <w:right w:val="none" w:sz="0" w:space="0" w:color="auto"/>
      </w:divBdr>
    </w:div>
    <w:div w:id="781192753">
      <w:bodyDiv w:val="1"/>
      <w:marLeft w:val="0"/>
      <w:marRight w:val="0"/>
      <w:marTop w:val="0"/>
      <w:marBottom w:val="0"/>
      <w:divBdr>
        <w:top w:val="none" w:sz="0" w:space="0" w:color="auto"/>
        <w:left w:val="none" w:sz="0" w:space="0" w:color="auto"/>
        <w:bottom w:val="none" w:sz="0" w:space="0" w:color="auto"/>
        <w:right w:val="none" w:sz="0" w:space="0" w:color="auto"/>
      </w:divBdr>
    </w:div>
    <w:div w:id="791286719">
      <w:bodyDiv w:val="1"/>
      <w:marLeft w:val="0"/>
      <w:marRight w:val="0"/>
      <w:marTop w:val="0"/>
      <w:marBottom w:val="0"/>
      <w:divBdr>
        <w:top w:val="none" w:sz="0" w:space="0" w:color="auto"/>
        <w:left w:val="none" w:sz="0" w:space="0" w:color="auto"/>
        <w:bottom w:val="none" w:sz="0" w:space="0" w:color="auto"/>
        <w:right w:val="none" w:sz="0" w:space="0" w:color="auto"/>
      </w:divBdr>
    </w:div>
    <w:div w:id="872578400">
      <w:bodyDiv w:val="1"/>
      <w:marLeft w:val="0"/>
      <w:marRight w:val="0"/>
      <w:marTop w:val="0"/>
      <w:marBottom w:val="0"/>
      <w:divBdr>
        <w:top w:val="none" w:sz="0" w:space="0" w:color="auto"/>
        <w:left w:val="none" w:sz="0" w:space="0" w:color="auto"/>
        <w:bottom w:val="none" w:sz="0" w:space="0" w:color="auto"/>
        <w:right w:val="none" w:sz="0" w:space="0" w:color="auto"/>
      </w:divBdr>
      <w:divsChild>
        <w:div w:id="242955255">
          <w:marLeft w:val="0"/>
          <w:marRight w:val="0"/>
          <w:marTop w:val="150"/>
          <w:marBottom w:val="0"/>
          <w:divBdr>
            <w:top w:val="none" w:sz="0" w:space="0" w:color="auto"/>
            <w:left w:val="none" w:sz="0" w:space="0" w:color="auto"/>
            <w:bottom w:val="none" w:sz="0" w:space="0" w:color="auto"/>
            <w:right w:val="none" w:sz="0" w:space="0" w:color="auto"/>
          </w:divBdr>
          <w:divsChild>
            <w:div w:id="182935129">
              <w:marLeft w:val="0"/>
              <w:marRight w:val="0"/>
              <w:marTop w:val="0"/>
              <w:marBottom w:val="0"/>
              <w:divBdr>
                <w:top w:val="none" w:sz="0" w:space="0" w:color="auto"/>
                <w:left w:val="none" w:sz="0" w:space="0" w:color="auto"/>
                <w:bottom w:val="none" w:sz="0" w:space="0" w:color="auto"/>
                <w:right w:val="none" w:sz="0" w:space="0" w:color="auto"/>
              </w:divBdr>
              <w:divsChild>
                <w:div w:id="927933032">
                  <w:marLeft w:val="0"/>
                  <w:marRight w:val="0"/>
                  <w:marTop w:val="0"/>
                  <w:marBottom w:val="0"/>
                  <w:divBdr>
                    <w:top w:val="none" w:sz="0" w:space="0" w:color="auto"/>
                    <w:left w:val="none" w:sz="0" w:space="0" w:color="auto"/>
                    <w:bottom w:val="none" w:sz="0" w:space="0" w:color="auto"/>
                    <w:right w:val="none" w:sz="0" w:space="0" w:color="auto"/>
                  </w:divBdr>
                  <w:divsChild>
                    <w:div w:id="704213181">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479104119">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225"/>
                                  <w:marTop w:val="225"/>
                                  <w:marBottom w:val="600"/>
                                  <w:divBdr>
                                    <w:top w:val="none" w:sz="0" w:space="0" w:color="auto"/>
                                    <w:left w:val="none" w:sz="0" w:space="0" w:color="auto"/>
                                    <w:bottom w:val="none" w:sz="0" w:space="0" w:color="auto"/>
                                    <w:right w:val="none" w:sz="0" w:space="0" w:color="auto"/>
                                  </w:divBdr>
                                  <w:divsChild>
                                    <w:div w:id="1407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2217">
      <w:bodyDiv w:val="1"/>
      <w:marLeft w:val="0"/>
      <w:marRight w:val="0"/>
      <w:marTop w:val="0"/>
      <w:marBottom w:val="0"/>
      <w:divBdr>
        <w:top w:val="none" w:sz="0" w:space="0" w:color="auto"/>
        <w:left w:val="none" w:sz="0" w:space="0" w:color="auto"/>
        <w:bottom w:val="none" w:sz="0" w:space="0" w:color="auto"/>
        <w:right w:val="none" w:sz="0" w:space="0" w:color="auto"/>
      </w:divBdr>
    </w:div>
    <w:div w:id="893197905">
      <w:bodyDiv w:val="1"/>
      <w:marLeft w:val="0"/>
      <w:marRight w:val="0"/>
      <w:marTop w:val="0"/>
      <w:marBottom w:val="0"/>
      <w:divBdr>
        <w:top w:val="none" w:sz="0" w:space="0" w:color="auto"/>
        <w:left w:val="none" w:sz="0" w:space="0" w:color="auto"/>
        <w:bottom w:val="none" w:sz="0" w:space="0" w:color="auto"/>
        <w:right w:val="none" w:sz="0" w:space="0" w:color="auto"/>
      </w:divBdr>
    </w:div>
    <w:div w:id="908347278">
      <w:bodyDiv w:val="1"/>
      <w:marLeft w:val="0"/>
      <w:marRight w:val="0"/>
      <w:marTop w:val="0"/>
      <w:marBottom w:val="0"/>
      <w:divBdr>
        <w:top w:val="none" w:sz="0" w:space="0" w:color="auto"/>
        <w:left w:val="none" w:sz="0" w:space="0" w:color="auto"/>
        <w:bottom w:val="none" w:sz="0" w:space="0" w:color="auto"/>
        <w:right w:val="none" w:sz="0" w:space="0" w:color="auto"/>
      </w:divBdr>
    </w:div>
    <w:div w:id="927428503">
      <w:bodyDiv w:val="1"/>
      <w:marLeft w:val="0"/>
      <w:marRight w:val="0"/>
      <w:marTop w:val="0"/>
      <w:marBottom w:val="0"/>
      <w:divBdr>
        <w:top w:val="none" w:sz="0" w:space="0" w:color="auto"/>
        <w:left w:val="none" w:sz="0" w:space="0" w:color="auto"/>
        <w:bottom w:val="none" w:sz="0" w:space="0" w:color="auto"/>
        <w:right w:val="none" w:sz="0" w:space="0" w:color="auto"/>
      </w:divBdr>
      <w:divsChild>
        <w:div w:id="1592198561">
          <w:marLeft w:val="0"/>
          <w:marRight w:val="0"/>
          <w:marTop w:val="0"/>
          <w:marBottom w:val="0"/>
          <w:divBdr>
            <w:top w:val="none" w:sz="0" w:space="0" w:color="auto"/>
            <w:left w:val="none" w:sz="0" w:space="0" w:color="auto"/>
            <w:bottom w:val="none" w:sz="0" w:space="0" w:color="auto"/>
            <w:right w:val="none" w:sz="0" w:space="0" w:color="auto"/>
          </w:divBdr>
        </w:div>
        <w:div w:id="1999652530">
          <w:marLeft w:val="0"/>
          <w:marRight w:val="0"/>
          <w:marTop w:val="0"/>
          <w:marBottom w:val="0"/>
          <w:divBdr>
            <w:top w:val="none" w:sz="0" w:space="0" w:color="auto"/>
            <w:left w:val="none" w:sz="0" w:space="0" w:color="auto"/>
            <w:bottom w:val="none" w:sz="0" w:space="0" w:color="auto"/>
            <w:right w:val="none" w:sz="0" w:space="0" w:color="auto"/>
          </w:divBdr>
        </w:div>
        <w:div w:id="859012129">
          <w:marLeft w:val="0"/>
          <w:marRight w:val="0"/>
          <w:marTop w:val="0"/>
          <w:marBottom w:val="0"/>
          <w:divBdr>
            <w:top w:val="none" w:sz="0" w:space="0" w:color="auto"/>
            <w:left w:val="none" w:sz="0" w:space="0" w:color="auto"/>
            <w:bottom w:val="none" w:sz="0" w:space="0" w:color="auto"/>
            <w:right w:val="none" w:sz="0" w:space="0" w:color="auto"/>
          </w:divBdr>
        </w:div>
        <w:div w:id="577443509">
          <w:marLeft w:val="0"/>
          <w:marRight w:val="0"/>
          <w:marTop w:val="0"/>
          <w:marBottom w:val="0"/>
          <w:divBdr>
            <w:top w:val="none" w:sz="0" w:space="0" w:color="auto"/>
            <w:left w:val="none" w:sz="0" w:space="0" w:color="auto"/>
            <w:bottom w:val="none" w:sz="0" w:space="0" w:color="auto"/>
            <w:right w:val="none" w:sz="0" w:space="0" w:color="auto"/>
          </w:divBdr>
        </w:div>
        <w:div w:id="717047044">
          <w:marLeft w:val="0"/>
          <w:marRight w:val="0"/>
          <w:marTop w:val="0"/>
          <w:marBottom w:val="0"/>
          <w:divBdr>
            <w:top w:val="none" w:sz="0" w:space="0" w:color="auto"/>
            <w:left w:val="none" w:sz="0" w:space="0" w:color="auto"/>
            <w:bottom w:val="none" w:sz="0" w:space="0" w:color="auto"/>
            <w:right w:val="none" w:sz="0" w:space="0" w:color="auto"/>
          </w:divBdr>
        </w:div>
        <w:div w:id="1383865998">
          <w:marLeft w:val="0"/>
          <w:marRight w:val="0"/>
          <w:marTop w:val="0"/>
          <w:marBottom w:val="0"/>
          <w:divBdr>
            <w:top w:val="none" w:sz="0" w:space="0" w:color="auto"/>
            <w:left w:val="none" w:sz="0" w:space="0" w:color="auto"/>
            <w:bottom w:val="none" w:sz="0" w:space="0" w:color="auto"/>
            <w:right w:val="none" w:sz="0" w:space="0" w:color="auto"/>
          </w:divBdr>
        </w:div>
        <w:div w:id="970981530">
          <w:marLeft w:val="0"/>
          <w:marRight w:val="0"/>
          <w:marTop w:val="0"/>
          <w:marBottom w:val="0"/>
          <w:divBdr>
            <w:top w:val="none" w:sz="0" w:space="0" w:color="auto"/>
            <w:left w:val="none" w:sz="0" w:space="0" w:color="auto"/>
            <w:bottom w:val="none" w:sz="0" w:space="0" w:color="auto"/>
            <w:right w:val="none" w:sz="0" w:space="0" w:color="auto"/>
          </w:divBdr>
        </w:div>
        <w:div w:id="544877944">
          <w:marLeft w:val="0"/>
          <w:marRight w:val="0"/>
          <w:marTop w:val="0"/>
          <w:marBottom w:val="0"/>
          <w:divBdr>
            <w:top w:val="none" w:sz="0" w:space="0" w:color="auto"/>
            <w:left w:val="none" w:sz="0" w:space="0" w:color="auto"/>
            <w:bottom w:val="none" w:sz="0" w:space="0" w:color="auto"/>
            <w:right w:val="none" w:sz="0" w:space="0" w:color="auto"/>
          </w:divBdr>
        </w:div>
        <w:div w:id="1788354819">
          <w:marLeft w:val="0"/>
          <w:marRight w:val="0"/>
          <w:marTop w:val="0"/>
          <w:marBottom w:val="0"/>
          <w:divBdr>
            <w:top w:val="none" w:sz="0" w:space="0" w:color="auto"/>
            <w:left w:val="none" w:sz="0" w:space="0" w:color="auto"/>
            <w:bottom w:val="none" w:sz="0" w:space="0" w:color="auto"/>
            <w:right w:val="none" w:sz="0" w:space="0" w:color="auto"/>
          </w:divBdr>
        </w:div>
        <w:div w:id="1870678597">
          <w:marLeft w:val="0"/>
          <w:marRight w:val="0"/>
          <w:marTop w:val="0"/>
          <w:marBottom w:val="0"/>
          <w:divBdr>
            <w:top w:val="none" w:sz="0" w:space="0" w:color="auto"/>
            <w:left w:val="none" w:sz="0" w:space="0" w:color="auto"/>
            <w:bottom w:val="none" w:sz="0" w:space="0" w:color="auto"/>
            <w:right w:val="none" w:sz="0" w:space="0" w:color="auto"/>
          </w:divBdr>
        </w:div>
        <w:div w:id="1458716901">
          <w:marLeft w:val="0"/>
          <w:marRight w:val="0"/>
          <w:marTop w:val="0"/>
          <w:marBottom w:val="0"/>
          <w:divBdr>
            <w:top w:val="none" w:sz="0" w:space="0" w:color="auto"/>
            <w:left w:val="none" w:sz="0" w:space="0" w:color="auto"/>
            <w:bottom w:val="none" w:sz="0" w:space="0" w:color="auto"/>
            <w:right w:val="none" w:sz="0" w:space="0" w:color="auto"/>
          </w:divBdr>
        </w:div>
        <w:div w:id="984044966">
          <w:marLeft w:val="0"/>
          <w:marRight w:val="0"/>
          <w:marTop w:val="0"/>
          <w:marBottom w:val="0"/>
          <w:divBdr>
            <w:top w:val="none" w:sz="0" w:space="0" w:color="auto"/>
            <w:left w:val="none" w:sz="0" w:space="0" w:color="auto"/>
            <w:bottom w:val="none" w:sz="0" w:space="0" w:color="auto"/>
            <w:right w:val="none" w:sz="0" w:space="0" w:color="auto"/>
          </w:divBdr>
        </w:div>
        <w:div w:id="1960994204">
          <w:marLeft w:val="0"/>
          <w:marRight w:val="0"/>
          <w:marTop w:val="0"/>
          <w:marBottom w:val="0"/>
          <w:divBdr>
            <w:top w:val="none" w:sz="0" w:space="0" w:color="auto"/>
            <w:left w:val="none" w:sz="0" w:space="0" w:color="auto"/>
            <w:bottom w:val="none" w:sz="0" w:space="0" w:color="auto"/>
            <w:right w:val="none" w:sz="0" w:space="0" w:color="auto"/>
          </w:divBdr>
        </w:div>
        <w:div w:id="961613246">
          <w:marLeft w:val="0"/>
          <w:marRight w:val="0"/>
          <w:marTop w:val="0"/>
          <w:marBottom w:val="0"/>
          <w:divBdr>
            <w:top w:val="none" w:sz="0" w:space="0" w:color="auto"/>
            <w:left w:val="none" w:sz="0" w:space="0" w:color="auto"/>
            <w:bottom w:val="none" w:sz="0" w:space="0" w:color="auto"/>
            <w:right w:val="none" w:sz="0" w:space="0" w:color="auto"/>
          </w:divBdr>
        </w:div>
        <w:div w:id="1178692400">
          <w:marLeft w:val="0"/>
          <w:marRight w:val="0"/>
          <w:marTop w:val="0"/>
          <w:marBottom w:val="0"/>
          <w:divBdr>
            <w:top w:val="none" w:sz="0" w:space="0" w:color="auto"/>
            <w:left w:val="none" w:sz="0" w:space="0" w:color="auto"/>
            <w:bottom w:val="none" w:sz="0" w:space="0" w:color="auto"/>
            <w:right w:val="none" w:sz="0" w:space="0" w:color="auto"/>
          </w:divBdr>
        </w:div>
      </w:divsChild>
    </w:div>
    <w:div w:id="937786757">
      <w:bodyDiv w:val="1"/>
      <w:marLeft w:val="0"/>
      <w:marRight w:val="0"/>
      <w:marTop w:val="0"/>
      <w:marBottom w:val="0"/>
      <w:divBdr>
        <w:top w:val="none" w:sz="0" w:space="0" w:color="auto"/>
        <w:left w:val="none" w:sz="0" w:space="0" w:color="auto"/>
        <w:bottom w:val="none" w:sz="0" w:space="0" w:color="auto"/>
        <w:right w:val="none" w:sz="0" w:space="0" w:color="auto"/>
      </w:divBdr>
    </w:div>
    <w:div w:id="989360860">
      <w:bodyDiv w:val="1"/>
      <w:marLeft w:val="0"/>
      <w:marRight w:val="0"/>
      <w:marTop w:val="0"/>
      <w:marBottom w:val="0"/>
      <w:divBdr>
        <w:top w:val="none" w:sz="0" w:space="0" w:color="auto"/>
        <w:left w:val="none" w:sz="0" w:space="0" w:color="auto"/>
        <w:bottom w:val="none" w:sz="0" w:space="0" w:color="auto"/>
        <w:right w:val="none" w:sz="0" w:space="0" w:color="auto"/>
      </w:divBdr>
    </w:div>
    <w:div w:id="1113860657">
      <w:bodyDiv w:val="1"/>
      <w:marLeft w:val="0"/>
      <w:marRight w:val="0"/>
      <w:marTop w:val="0"/>
      <w:marBottom w:val="0"/>
      <w:divBdr>
        <w:top w:val="none" w:sz="0" w:space="0" w:color="auto"/>
        <w:left w:val="none" w:sz="0" w:space="0" w:color="auto"/>
        <w:bottom w:val="none" w:sz="0" w:space="0" w:color="auto"/>
        <w:right w:val="none" w:sz="0" w:space="0" w:color="auto"/>
      </w:divBdr>
    </w:div>
    <w:div w:id="1151483541">
      <w:bodyDiv w:val="1"/>
      <w:marLeft w:val="0"/>
      <w:marRight w:val="0"/>
      <w:marTop w:val="0"/>
      <w:marBottom w:val="0"/>
      <w:divBdr>
        <w:top w:val="none" w:sz="0" w:space="0" w:color="auto"/>
        <w:left w:val="none" w:sz="0" w:space="0" w:color="auto"/>
        <w:bottom w:val="none" w:sz="0" w:space="0" w:color="auto"/>
        <w:right w:val="none" w:sz="0" w:space="0" w:color="auto"/>
      </w:divBdr>
      <w:divsChild>
        <w:div w:id="852576215">
          <w:marLeft w:val="0"/>
          <w:marRight w:val="0"/>
          <w:marTop w:val="0"/>
          <w:marBottom w:val="0"/>
          <w:divBdr>
            <w:top w:val="none" w:sz="0" w:space="0" w:color="auto"/>
            <w:left w:val="none" w:sz="0" w:space="0" w:color="auto"/>
            <w:bottom w:val="none" w:sz="0" w:space="0" w:color="auto"/>
            <w:right w:val="none" w:sz="0" w:space="0" w:color="auto"/>
          </w:divBdr>
        </w:div>
        <w:div w:id="789206055">
          <w:marLeft w:val="0"/>
          <w:marRight w:val="0"/>
          <w:marTop w:val="0"/>
          <w:marBottom w:val="0"/>
          <w:divBdr>
            <w:top w:val="none" w:sz="0" w:space="0" w:color="auto"/>
            <w:left w:val="none" w:sz="0" w:space="0" w:color="auto"/>
            <w:bottom w:val="none" w:sz="0" w:space="0" w:color="auto"/>
            <w:right w:val="none" w:sz="0" w:space="0" w:color="auto"/>
          </w:divBdr>
        </w:div>
        <w:div w:id="1923103812">
          <w:marLeft w:val="0"/>
          <w:marRight w:val="0"/>
          <w:marTop w:val="0"/>
          <w:marBottom w:val="0"/>
          <w:divBdr>
            <w:top w:val="none" w:sz="0" w:space="0" w:color="auto"/>
            <w:left w:val="none" w:sz="0" w:space="0" w:color="auto"/>
            <w:bottom w:val="none" w:sz="0" w:space="0" w:color="auto"/>
            <w:right w:val="none" w:sz="0" w:space="0" w:color="auto"/>
          </w:divBdr>
        </w:div>
        <w:div w:id="485319848">
          <w:marLeft w:val="0"/>
          <w:marRight w:val="0"/>
          <w:marTop w:val="0"/>
          <w:marBottom w:val="0"/>
          <w:divBdr>
            <w:top w:val="none" w:sz="0" w:space="0" w:color="auto"/>
            <w:left w:val="none" w:sz="0" w:space="0" w:color="auto"/>
            <w:bottom w:val="none" w:sz="0" w:space="0" w:color="auto"/>
            <w:right w:val="none" w:sz="0" w:space="0" w:color="auto"/>
          </w:divBdr>
        </w:div>
        <w:div w:id="630330831">
          <w:marLeft w:val="0"/>
          <w:marRight w:val="0"/>
          <w:marTop w:val="0"/>
          <w:marBottom w:val="0"/>
          <w:divBdr>
            <w:top w:val="none" w:sz="0" w:space="0" w:color="auto"/>
            <w:left w:val="none" w:sz="0" w:space="0" w:color="auto"/>
            <w:bottom w:val="none" w:sz="0" w:space="0" w:color="auto"/>
            <w:right w:val="none" w:sz="0" w:space="0" w:color="auto"/>
          </w:divBdr>
        </w:div>
      </w:divsChild>
    </w:div>
    <w:div w:id="1168061770">
      <w:bodyDiv w:val="1"/>
      <w:marLeft w:val="0"/>
      <w:marRight w:val="0"/>
      <w:marTop w:val="0"/>
      <w:marBottom w:val="0"/>
      <w:divBdr>
        <w:top w:val="none" w:sz="0" w:space="0" w:color="auto"/>
        <w:left w:val="none" w:sz="0" w:space="0" w:color="auto"/>
        <w:bottom w:val="none" w:sz="0" w:space="0" w:color="auto"/>
        <w:right w:val="none" w:sz="0" w:space="0" w:color="auto"/>
      </w:divBdr>
    </w:div>
    <w:div w:id="1206138880">
      <w:bodyDiv w:val="1"/>
      <w:marLeft w:val="0"/>
      <w:marRight w:val="0"/>
      <w:marTop w:val="0"/>
      <w:marBottom w:val="0"/>
      <w:divBdr>
        <w:top w:val="none" w:sz="0" w:space="0" w:color="auto"/>
        <w:left w:val="none" w:sz="0" w:space="0" w:color="auto"/>
        <w:bottom w:val="none" w:sz="0" w:space="0" w:color="auto"/>
        <w:right w:val="none" w:sz="0" w:space="0" w:color="auto"/>
      </w:divBdr>
      <w:divsChild>
        <w:div w:id="1360744662">
          <w:marLeft w:val="0"/>
          <w:marRight w:val="0"/>
          <w:marTop w:val="0"/>
          <w:marBottom w:val="0"/>
          <w:divBdr>
            <w:top w:val="none" w:sz="0" w:space="0" w:color="auto"/>
            <w:left w:val="none" w:sz="0" w:space="0" w:color="auto"/>
            <w:bottom w:val="none" w:sz="0" w:space="0" w:color="auto"/>
            <w:right w:val="none" w:sz="0" w:space="0" w:color="auto"/>
          </w:divBdr>
        </w:div>
        <w:div w:id="1094325333">
          <w:marLeft w:val="0"/>
          <w:marRight w:val="0"/>
          <w:marTop w:val="0"/>
          <w:marBottom w:val="0"/>
          <w:divBdr>
            <w:top w:val="none" w:sz="0" w:space="0" w:color="auto"/>
            <w:left w:val="none" w:sz="0" w:space="0" w:color="auto"/>
            <w:bottom w:val="none" w:sz="0" w:space="0" w:color="auto"/>
            <w:right w:val="none" w:sz="0" w:space="0" w:color="auto"/>
          </w:divBdr>
        </w:div>
        <w:div w:id="332874851">
          <w:marLeft w:val="0"/>
          <w:marRight w:val="0"/>
          <w:marTop w:val="0"/>
          <w:marBottom w:val="0"/>
          <w:divBdr>
            <w:top w:val="none" w:sz="0" w:space="0" w:color="auto"/>
            <w:left w:val="none" w:sz="0" w:space="0" w:color="auto"/>
            <w:bottom w:val="none" w:sz="0" w:space="0" w:color="auto"/>
            <w:right w:val="none" w:sz="0" w:space="0" w:color="auto"/>
          </w:divBdr>
        </w:div>
        <w:div w:id="340358479">
          <w:marLeft w:val="0"/>
          <w:marRight w:val="0"/>
          <w:marTop w:val="0"/>
          <w:marBottom w:val="0"/>
          <w:divBdr>
            <w:top w:val="none" w:sz="0" w:space="0" w:color="auto"/>
            <w:left w:val="none" w:sz="0" w:space="0" w:color="auto"/>
            <w:bottom w:val="none" w:sz="0" w:space="0" w:color="auto"/>
            <w:right w:val="none" w:sz="0" w:space="0" w:color="auto"/>
          </w:divBdr>
        </w:div>
        <w:div w:id="1910922101">
          <w:marLeft w:val="0"/>
          <w:marRight w:val="0"/>
          <w:marTop w:val="0"/>
          <w:marBottom w:val="0"/>
          <w:divBdr>
            <w:top w:val="none" w:sz="0" w:space="0" w:color="auto"/>
            <w:left w:val="none" w:sz="0" w:space="0" w:color="auto"/>
            <w:bottom w:val="none" w:sz="0" w:space="0" w:color="auto"/>
            <w:right w:val="none" w:sz="0" w:space="0" w:color="auto"/>
          </w:divBdr>
        </w:div>
        <w:div w:id="1209805972">
          <w:marLeft w:val="0"/>
          <w:marRight w:val="0"/>
          <w:marTop w:val="0"/>
          <w:marBottom w:val="0"/>
          <w:divBdr>
            <w:top w:val="none" w:sz="0" w:space="0" w:color="auto"/>
            <w:left w:val="none" w:sz="0" w:space="0" w:color="auto"/>
            <w:bottom w:val="none" w:sz="0" w:space="0" w:color="auto"/>
            <w:right w:val="none" w:sz="0" w:space="0" w:color="auto"/>
          </w:divBdr>
        </w:div>
      </w:divsChild>
    </w:div>
    <w:div w:id="1247109472">
      <w:bodyDiv w:val="1"/>
      <w:marLeft w:val="0"/>
      <w:marRight w:val="0"/>
      <w:marTop w:val="0"/>
      <w:marBottom w:val="0"/>
      <w:divBdr>
        <w:top w:val="none" w:sz="0" w:space="0" w:color="auto"/>
        <w:left w:val="none" w:sz="0" w:space="0" w:color="auto"/>
        <w:bottom w:val="none" w:sz="0" w:space="0" w:color="auto"/>
        <w:right w:val="none" w:sz="0" w:space="0" w:color="auto"/>
      </w:divBdr>
    </w:div>
    <w:div w:id="1293292226">
      <w:bodyDiv w:val="1"/>
      <w:marLeft w:val="0"/>
      <w:marRight w:val="0"/>
      <w:marTop w:val="0"/>
      <w:marBottom w:val="0"/>
      <w:divBdr>
        <w:top w:val="none" w:sz="0" w:space="0" w:color="auto"/>
        <w:left w:val="none" w:sz="0" w:space="0" w:color="auto"/>
        <w:bottom w:val="none" w:sz="0" w:space="0" w:color="auto"/>
        <w:right w:val="none" w:sz="0" w:space="0" w:color="auto"/>
      </w:divBdr>
    </w:div>
    <w:div w:id="1336613751">
      <w:bodyDiv w:val="1"/>
      <w:marLeft w:val="0"/>
      <w:marRight w:val="0"/>
      <w:marTop w:val="0"/>
      <w:marBottom w:val="0"/>
      <w:divBdr>
        <w:top w:val="none" w:sz="0" w:space="0" w:color="auto"/>
        <w:left w:val="none" w:sz="0" w:space="0" w:color="auto"/>
        <w:bottom w:val="none" w:sz="0" w:space="0" w:color="auto"/>
        <w:right w:val="none" w:sz="0" w:space="0" w:color="auto"/>
      </w:divBdr>
    </w:div>
    <w:div w:id="1337924599">
      <w:bodyDiv w:val="1"/>
      <w:marLeft w:val="0"/>
      <w:marRight w:val="0"/>
      <w:marTop w:val="0"/>
      <w:marBottom w:val="0"/>
      <w:divBdr>
        <w:top w:val="none" w:sz="0" w:space="0" w:color="auto"/>
        <w:left w:val="none" w:sz="0" w:space="0" w:color="auto"/>
        <w:bottom w:val="none" w:sz="0" w:space="0" w:color="auto"/>
        <w:right w:val="none" w:sz="0" w:space="0" w:color="auto"/>
      </w:divBdr>
      <w:divsChild>
        <w:div w:id="1686790231">
          <w:marLeft w:val="0"/>
          <w:marRight w:val="0"/>
          <w:marTop w:val="0"/>
          <w:marBottom w:val="0"/>
          <w:divBdr>
            <w:top w:val="none" w:sz="0" w:space="0" w:color="auto"/>
            <w:left w:val="none" w:sz="0" w:space="0" w:color="auto"/>
            <w:bottom w:val="none" w:sz="0" w:space="0" w:color="auto"/>
            <w:right w:val="none" w:sz="0" w:space="0" w:color="auto"/>
          </w:divBdr>
        </w:div>
        <w:div w:id="524254750">
          <w:marLeft w:val="0"/>
          <w:marRight w:val="0"/>
          <w:marTop w:val="0"/>
          <w:marBottom w:val="0"/>
          <w:divBdr>
            <w:top w:val="none" w:sz="0" w:space="0" w:color="auto"/>
            <w:left w:val="none" w:sz="0" w:space="0" w:color="auto"/>
            <w:bottom w:val="none" w:sz="0" w:space="0" w:color="auto"/>
            <w:right w:val="none" w:sz="0" w:space="0" w:color="auto"/>
          </w:divBdr>
        </w:div>
        <w:div w:id="35083776">
          <w:marLeft w:val="0"/>
          <w:marRight w:val="0"/>
          <w:marTop w:val="0"/>
          <w:marBottom w:val="0"/>
          <w:divBdr>
            <w:top w:val="none" w:sz="0" w:space="0" w:color="auto"/>
            <w:left w:val="none" w:sz="0" w:space="0" w:color="auto"/>
            <w:bottom w:val="none" w:sz="0" w:space="0" w:color="auto"/>
            <w:right w:val="none" w:sz="0" w:space="0" w:color="auto"/>
          </w:divBdr>
        </w:div>
      </w:divsChild>
    </w:div>
    <w:div w:id="1339386114">
      <w:bodyDiv w:val="1"/>
      <w:marLeft w:val="0"/>
      <w:marRight w:val="0"/>
      <w:marTop w:val="0"/>
      <w:marBottom w:val="0"/>
      <w:divBdr>
        <w:top w:val="none" w:sz="0" w:space="0" w:color="auto"/>
        <w:left w:val="none" w:sz="0" w:space="0" w:color="auto"/>
        <w:bottom w:val="none" w:sz="0" w:space="0" w:color="auto"/>
        <w:right w:val="none" w:sz="0" w:space="0" w:color="auto"/>
      </w:divBdr>
    </w:div>
    <w:div w:id="1343122885">
      <w:bodyDiv w:val="1"/>
      <w:marLeft w:val="0"/>
      <w:marRight w:val="0"/>
      <w:marTop w:val="0"/>
      <w:marBottom w:val="0"/>
      <w:divBdr>
        <w:top w:val="none" w:sz="0" w:space="0" w:color="auto"/>
        <w:left w:val="none" w:sz="0" w:space="0" w:color="auto"/>
        <w:bottom w:val="none" w:sz="0" w:space="0" w:color="auto"/>
        <w:right w:val="none" w:sz="0" w:space="0" w:color="auto"/>
      </w:divBdr>
    </w:div>
    <w:div w:id="1356885626">
      <w:bodyDiv w:val="1"/>
      <w:marLeft w:val="0"/>
      <w:marRight w:val="0"/>
      <w:marTop w:val="0"/>
      <w:marBottom w:val="0"/>
      <w:divBdr>
        <w:top w:val="none" w:sz="0" w:space="0" w:color="auto"/>
        <w:left w:val="none" w:sz="0" w:space="0" w:color="auto"/>
        <w:bottom w:val="none" w:sz="0" w:space="0" w:color="auto"/>
        <w:right w:val="none" w:sz="0" w:space="0" w:color="auto"/>
      </w:divBdr>
    </w:div>
    <w:div w:id="1385761246">
      <w:bodyDiv w:val="1"/>
      <w:marLeft w:val="0"/>
      <w:marRight w:val="0"/>
      <w:marTop w:val="0"/>
      <w:marBottom w:val="0"/>
      <w:divBdr>
        <w:top w:val="none" w:sz="0" w:space="0" w:color="auto"/>
        <w:left w:val="none" w:sz="0" w:space="0" w:color="auto"/>
        <w:bottom w:val="none" w:sz="0" w:space="0" w:color="auto"/>
        <w:right w:val="none" w:sz="0" w:space="0" w:color="auto"/>
      </w:divBdr>
    </w:div>
    <w:div w:id="1439374667">
      <w:bodyDiv w:val="1"/>
      <w:marLeft w:val="0"/>
      <w:marRight w:val="0"/>
      <w:marTop w:val="0"/>
      <w:marBottom w:val="0"/>
      <w:divBdr>
        <w:top w:val="none" w:sz="0" w:space="0" w:color="auto"/>
        <w:left w:val="none" w:sz="0" w:space="0" w:color="auto"/>
        <w:bottom w:val="none" w:sz="0" w:space="0" w:color="auto"/>
        <w:right w:val="none" w:sz="0" w:space="0" w:color="auto"/>
      </w:divBdr>
    </w:div>
    <w:div w:id="1444809704">
      <w:bodyDiv w:val="1"/>
      <w:marLeft w:val="0"/>
      <w:marRight w:val="0"/>
      <w:marTop w:val="0"/>
      <w:marBottom w:val="0"/>
      <w:divBdr>
        <w:top w:val="none" w:sz="0" w:space="0" w:color="auto"/>
        <w:left w:val="none" w:sz="0" w:space="0" w:color="auto"/>
        <w:bottom w:val="none" w:sz="0" w:space="0" w:color="auto"/>
        <w:right w:val="none" w:sz="0" w:space="0" w:color="auto"/>
      </w:divBdr>
    </w:div>
    <w:div w:id="1474759074">
      <w:bodyDiv w:val="1"/>
      <w:marLeft w:val="0"/>
      <w:marRight w:val="0"/>
      <w:marTop w:val="0"/>
      <w:marBottom w:val="0"/>
      <w:divBdr>
        <w:top w:val="none" w:sz="0" w:space="0" w:color="auto"/>
        <w:left w:val="none" w:sz="0" w:space="0" w:color="auto"/>
        <w:bottom w:val="none" w:sz="0" w:space="0" w:color="auto"/>
        <w:right w:val="none" w:sz="0" w:space="0" w:color="auto"/>
      </w:divBdr>
    </w:div>
    <w:div w:id="1509170884">
      <w:bodyDiv w:val="1"/>
      <w:marLeft w:val="0"/>
      <w:marRight w:val="0"/>
      <w:marTop w:val="0"/>
      <w:marBottom w:val="0"/>
      <w:divBdr>
        <w:top w:val="none" w:sz="0" w:space="0" w:color="auto"/>
        <w:left w:val="none" w:sz="0" w:space="0" w:color="auto"/>
        <w:bottom w:val="none" w:sz="0" w:space="0" w:color="auto"/>
        <w:right w:val="none" w:sz="0" w:space="0" w:color="auto"/>
      </w:divBdr>
    </w:div>
    <w:div w:id="1527253996">
      <w:bodyDiv w:val="1"/>
      <w:marLeft w:val="0"/>
      <w:marRight w:val="0"/>
      <w:marTop w:val="0"/>
      <w:marBottom w:val="0"/>
      <w:divBdr>
        <w:top w:val="none" w:sz="0" w:space="0" w:color="auto"/>
        <w:left w:val="none" w:sz="0" w:space="0" w:color="auto"/>
        <w:bottom w:val="none" w:sz="0" w:space="0" w:color="auto"/>
        <w:right w:val="none" w:sz="0" w:space="0" w:color="auto"/>
      </w:divBdr>
    </w:div>
    <w:div w:id="1538467502">
      <w:bodyDiv w:val="1"/>
      <w:marLeft w:val="0"/>
      <w:marRight w:val="0"/>
      <w:marTop w:val="0"/>
      <w:marBottom w:val="0"/>
      <w:divBdr>
        <w:top w:val="none" w:sz="0" w:space="0" w:color="auto"/>
        <w:left w:val="none" w:sz="0" w:space="0" w:color="auto"/>
        <w:bottom w:val="none" w:sz="0" w:space="0" w:color="auto"/>
        <w:right w:val="none" w:sz="0" w:space="0" w:color="auto"/>
      </w:divBdr>
    </w:div>
    <w:div w:id="1645313036">
      <w:bodyDiv w:val="1"/>
      <w:marLeft w:val="0"/>
      <w:marRight w:val="0"/>
      <w:marTop w:val="0"/>
      <w:marBottom w:val="0"/>
      <w:divBdr>
        <w:top w:val="none" w:sz="0" w:space="0" w:color="auto"/>
        <w:left w:val="none" w:sz="0" w:space="0" w:color="auto"/>
        <w:bottom w:val="none" w:sz="0" w:space="0" w:color="auto"/>
        <w:right w:val="none" w:sz="0" w:space="0" w:color="auto"/>
      </w:divBdr>
    </w:div>
    <w:div w:id="1707876410">
      <w:bodyDiv w:val="1"/>
      <w:marLeft w:val="0"/>
      <w:marRight w:val="0"/>
      <w:marTop w:val="0"/>
      <w:marBottom w:val="0"/>
      <w:divBdr>
        <w:top w:val="none" w:sz="0" w:space="0" w:color="auto"/>
        <w:left w:val="none" w:sz="0" w:space="0" w:color="auto"/>
        <w:bottom w:val="none" w:sz="0" w:space="0" w:color="auto"/>
        <w:right w:val="none" w:sz="0" w:space="0" w:color="auto"/>
      </w:divBdr>
    </w:div>
    <w:div w:id="1728332037">
      <w:bodyDiv w:val="1"/>
      <w:marLeft w:val="0"/>
      <w:marRight w:val="0"/>
      <w:marTop w:val="0"/>
      <w:marBottom w:val="0"/>
      <w:divBdr>
        <w:top w:val="none" w:sz="0" w:space="0" w:color="auto"/>
        <w:left w:val="none" w:sz="0" w:space="0" w:color="auto"/>
        <w:bottom w:val="none" w:sz="0" w:space="0" w:color="auto"/>
        <w:right w:val="none" w:sz="0" w:space="0" w:color="auto"/>
      </w:divBdr>
    </w:div>
    <w:div w:id="1729374253">
      <w:bodyDiv w:val="1"/>
      <w:marLeft w:val="0"/>
      <w:marRight w:val="0"/>
      <w:marTop w:val="0"/>
      <w:marBottom w:val="0"/>
      <w:divBdr>
        <w:top w:val="none" w:sz="0" w:space="0" w:color="auto"/>
        <w:left w:val="none" w:sz="0" w:space="0" w:color="auto"/>
        <w:bottom w:val="none" w:sz="0" w:space="0" w:color="auto"/>
        <w:right w:val="none" w:sz="0" w:space="0" w:color="auto"/>
      </w:divBdr>
    </w:div>
    <w:div w:id="1730299460">
      <w:bodyDiv w:val="1"/>
      <w:marLeft w:val="0"/>
      <w:marRight w:val="0"/>
      <w:marTop w:val="0"/>
      <w:marBottom w:val="0"/>
      <w:divBdr>
        <w:top w:val="none" w:sz="0" w:space="0" w:color="auto"/>
        <w:left w:val="none" w:sz="0" w:space="0" w:color="auto"/>
        <w:bottom w:val="none" w:sz="0" w:space="0" w:color="auto"/>
        <w:right w:val="none" w:sz="0" w:space="0" w:color="auto"/>
      </w:divBdr>
    </w:div>
    <w:div w:id="1752966958">
      <w:bodyDiv w:val="1"/>
      <w:marLeft w:val="0"/>
      <w:marRight w:val="0"/>
      <w:marTop w:val="0"/>
      <w:marBottom w:val="0"/>
      <w:divBdr>
        <w:top w:val="none" w:sz="0" w:space="0" w:color="auto"/>
        <w:left w:val="none" w:sz="0" w:space="0" w:color="auto"/>
        <w:bottom w:val="none" w:sz="0" w:space="0" w:color="auto"/>
        <w:right w:val="none" w:sz="0" w:space="0" w:color="auto"/>
      </w:divBdr>
    </w:div>
    <w:div w:id="1796288250">
      <w:bodyDiv w:val="1"/>
      <w:marLeft w:val="0"/>
      <w:marRight w:val="0"/>
      <w:marTop w:val="0"/>
      <w:marBottom w:val="0"/>
      <w:divBdr>
        <w:top w:val="none" w:sz="0" w:space="0" w:color="auto"/>
        <w:left w:val="none" w:sz="0" w:space="0" w:color="auto"/>
        <w:bottom w:val="none" w:sz="0" w:space="0" w:color="auto"/>
        <w:right w:val="none" w:sz="0" w:space="0" w:color="auto"/>
      </w:divBdr>
    </w:div>
    <w:div w:id="1990939091">
      <w:bodyDiv w:val="1"/>
      <w:marLeft w:val="0"/>
      <w:marRight w:val="0"/>
      <w:marTop w:val="0"/>
      <w:marBottom w:val="0"/>
      <w:divBdr>
        <w:top w:val="none" w:sz="0" w:space="0" w:color="auto"/>
        <w:left w:val="none" w:sz="0" w:space="0" w:color="auto"/>
        <w:bottom w:val="none" w:sz="0" w:space="0" w:color="auto"/>
        <w:right w:val="none" w:sz="0" w:space="0" w:color="auto"/>
      </w:divBdr>
    </w:div>
    <w:div w:id="209180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rbmilesto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dalifestyle.com" TargetMode="External"/><Relationship Id="rId4" Type="http://schemas.openxmlformats.org/officeDocument/2006/relationships/settings" Target="settings.xml"/><Relationship Id="rId9" Type="http://schemas.openxmlformats.org/officeDocument/2006/relationships/hyperlink" Target="mailto:investors@podalifesty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B608-7B67-497D-9BC2-A2CD3AF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NR re amended royalty agmt  (D0018699.DOCX;1)</vt:lpstr>
    </vt:vector>
  </TitlesOfParts>
  <Company/>
  <LinksUpToDate>false</LinksUpToDate>
  <CharactersWithSpaces>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amended royalty agmt  (D0018699.DOCX;1)</dc:title>
  <dc:creator/>
  <cp:lastModifiedBy/>
  <cp:revision>1</cp:revision>
  <dcterms:created xsi:type="dcterms:W3CDTF">2021-05-05T15:50:00Z</dcterms:created>
  <dcterms:modified xsi:type="dcterms:W3CDTF">2021-05-05T15:50:00Z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8ba880e7-2d3b-4718-96cb-40c5425e17fa</vt:lpwstr>
  </property>
</Properties>
</file>