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7C8D" w14:textId="77777777" w:rsidR="00EA4133" w:rsidRPr="0001060A" w:rsidRDefault="00EA4133" w:rsidP="00FC57B8">
      <w:pPr>
        <w:pStyle w:val="Title"/>
        <w:spacing w:after="0"/>
        <w:rPr>
          <w:sz w:val="28"/>
          <w:lang w:val="en-CA"/>
        </w:rPr>
      </w:pPr>
      <w:r w:rsidRPr="0001060A">
        <w:rPr>
          <w:sz w:val="28"/>
          <w:lang w:val="en-CA"/>
        </w:rPr>
        <w:t>FORM 9</w:t>
      </w:r>
    </w:p>
    <w:p w14:paraId="175604F7" w14:textId="77777777" w:rsidR="00EA4133" w:rsidRPr="007568B3" w:rsidRDefault="00EA4133" w:rsidP="00FC57B8">
      <w:pPr>
        <w:pStyle w:val="Title"/>
        <w:spacing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5A09461B" w14:textId="77777777" w:rsidR="00EA4133" w:rsidRDefault="00EA4133" w:rsidP="00FC57B8">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7FFD014" w14:textId="77777777" w:rsidR="00FC57B8" w:rsidRDefault="00FC57B8" w:rsidP="00FC57B8">
      <w:pPr>
        <w:pStyle w:val="BodyText"/>
        <w:rPr>
          <w:rFonts w:ascii="Arial" w:hAnsi="Arial"/>
          <w:lang w:val="en-CA"/>
        </w:rPr>
      </w:pPr>
    </w:p>
    <w:p w14:paraId="30D35380" w14:textId="483DDACD" w:rsidR="00EA4133" w:rsidRDefault="00EA4133" w:rsidP="00FC57B8">
      <w:pPr>
        <w:pStyle w:val="BodyText"/>
        <w:rPr>
          <w:rFonts w:ascii="Arial" w:hAnsi="Arial"/>
          <w:lang w:val="en-CA"/>
        </w:rPr>
      </w:pPr>
      <w:r>
        <w:rPr>
          <w:rFonts w:ascii="Arial" w:hAnsi="Arial"/>
          <w:lang w:val="en-CA"/>
        </w:rPr>
        <w:t>Please complete the following:</w:t>
      </w:r>
    </w:p>
    <w:p w14:paraId="3637193C" w14:textId="28311785" w:rsidR="00EA4133" w:rsidRDefault="00EA4133" w:rsidP="00FC57B8">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A34345">
        <w:rPr>
          <w:rFonts w:ascii="Arial" w:hAnsi="Arial"/>
          <w:u w:val="single"/>
          <w:lang w:val="en-CA"/>
        </w:rPr>
        <w:t>Marble Financial</w:t>
      </w:r>
      <w:r w:rsidR="00113EBB">
        <w:rPr>
          <w:rFonts w:ascii="Arial" w:hAnsi="Arial"/>
          <w:u w:val="single"/>
          <w:lang w:val="en-CA"/>
        </w:rPr>
        <w:t xml:space="preserve"> Inc.</w:t>
      </w:r>
      <w:r>
        <w:rPr>
          <w:rFonts w:ascii="Arial" w:hAnsi="Arial"/>
          <w:u w:val="single"/>
          <w:lang w:val="en-CA"/>
        </w:rPr>
        <w:tab/>
      </w:r>
      <w:r w:rsidR="00DF6FF5" w:rsidRPr="00DF6FF5">
        <w:rPr>
          <w:rFonts w:ascii="Arial" w:hAnsi="Arial"/>
          <w:lang w:val="en-CA"/>
        </w:rPr>
        <w:t xml:space="preserve"> </w:t>
      </w:r>
      <w:r>
        <w:rPr>
          <w:rFonts w:ascii="Arial" w:hAnsi="Arial"/>
          <w:lang w:val="en-CA"/>
        </w:rPr>
        <w:t>(the “Issuer”).</w:t>
      </w:r>
    </w:p>
    <w:p w14:paraId="7ACFF46D" w14:textId="6DDE7B92" w:rsidR="00EA4133" w:rsidRDefault="00EA4133" w:rsidP="00FC57B8">
      <w:pPr>
        <w:pStyle w:val="BodyText"/>
        <w:tabs>
          <w:tab w:val="left" w:pos="2160"/>
          <w:tab w:val="left" w:pos="2880"/>
          <w:tab w:val="left" w:pos="5760"/>
        </w:tabs>
        <w:rPr>
          <w:rFonts w:ascii="Arial" w:hAnsi="Arial"/>
          <w:lang w:val="en-CA"/>
        </w:rPr>
      </w:pPr>
      <w:r>
        <w:rPr>
          <w:rFonts w:ascii="Arial" w:hAnsi="Arial"/>
          <w:lang w:val="en-CA"/>
        </w:rPr>
        <w:t xml:space="preserve">Trading Symbol:  </w:t>
      </w:r>
      <w:r>
        <w:rPr>
          <w:rFonts w:ascii="Arial" w:hAnsi="Arial"/>
          <w:u w:val="single"/>
          <w:lang w:val="en-CA"/>
        </w:rPr>
        <w:tab/>
      </w:r>
      <w:r>
        <w:rPr>
          <w:rFonts w:ascii="Arial" w:hAnsi="Arial"/>
          <w:u w:val="single"/>
          <w:lang w:val="en-CA"/>
        </w:rPr>
        <w:tab/>
      </w:r>
      <w:r w:rsidR="00D73580">
        <w:rPr>
          <w:rFonts w:ascii="Arial" w:hAnsi="Arial"/>
          <w:u w:val="single"/>
          <w:lang w:val="en-CA"/>
        </w:rPr>
        <w:t>MRBL</w:t>
      </w:r>
      <w:r>
        <w:rPr>
          <w:rFonts w:ascii="Arial" w:hAnsi="Arial"/>
          <w:u w:val="single"/>
          <w:lang w:val="en-CA"/>
        </w:rPr>
        <w:tab/>
      </w:r>
      <w:r>
        <w:rPr>
          <w:rFonts w:ascii="Arial" w:hAnsi="Arial"/>
          <w:lang w:val="en-CA"/>
        </w:rPr>
        <w:t>.</w:t>
      </w:r>
    </w:p>
    <w:p w14:paraId="16E0ED71" w14:textId="56B59B8D" w:rsidR="00EA4133" w:rsidRDefault="00EA4133" w:rsidP="00FC57B8">
      <w:pPr>
        <w:pStyle w:val="BodyText"/>
        <w:tabs>
          <w:tab w:val="left" w:pos="2160"/>
          <w:tab w:val="left" w:pos="2880"/>
          <w:tab w:val="left" w:pos="5760"/>
        </w:tabs>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7B5796">
        <w:rPr>
          <w:rFonts w:ascii="Arial" w:hAnsi="Arial"/>
          <w:u w:val="single"/>
          <w:lang w:val="en-CA"/>
        </w:rPr>
        <w:t xml:space="preserve">February </w:t>
      </w:r>
      <w:r w:rsidR="00200E40">
        <w:rPr>
          <w:rFonts w:ascii="Arial" w:hAnsi="Arial"/>
          <w:u w:val="single"/>
          <w:lang w:val="en-CA"/>
        </w:rPr>
        <w:t>4</w:t>
      </w:r>
      <w:bookmarkStart w:id="0" w:name="_GoBack"/>
      <w:bookmarkEnd w:id="0"/>
      <w:r w:rsidR="007B5796">
        <w:rPr>
          <w:rFonts w:ascii="Arial" w:hAnsi="Arial"/>
          <w:u w:val="single"/>
          <w:lang w:val="en-CA"/>
        </w:rPr>
        <w:t>, 2020</w:t>
      </w:r>
      <w:r>
        <w:rPr>
          <w:rFonts w:ascii="Arial" w:hAnsi="Arial"/>
          <w:u w:val="single"/>
          <w:lang w:val="en-CA"/>
        </w:rPr>
        <w:tab/>
      </w:r>
      <w:r>
        <w:rPr>
          <w:rFonts w:ascii="Arial" w:hAnsi="Arial"/>
          <w:lang w:val="en-CA"/>
        </w:rPr>
        <w:t>.</w:t>
      </w:r>
    </w:p>
    <w:p w14:paraId="4E01B4A2" w14:textId="7710E137" w:rsidR="00EA4133" w:rsidRDefault="00EA4133" w:rsidP="00FC57B8">
      <w:pPr>
        <w:pStyle w:val="BodyText"/>
        <w:tabs>
          <w:tab w:val="left" w:pos="2160"/>
        </w:tabs>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0E1DC9">
        <w:rPr>
          <w:rFonts w:ascii="Arial" w:hAnsi="Arial"/>
          <w:lang w:val="en-CA"/>
        </w:rPr>
        <w:sym w:font="Wingdings" w:char="F0A8"/>
      </w:r>
      <w:r w:rsidR="00D73580">
        <w:rPr>
          <w:rFonts w:ascii="Arial" w:hAnsi="Arial"/>
          <w:lang w:val="en-CA"/>
        </w:rPr>
        <w:t xml:space="preserve"> </w:t>
      </w:r>
      <w:r>
        <w:rPr>
          <w:rFonts w:ascii="Arial" w:hAnsi="Arial"/>
          <w:lang w:val="en-CA"/>
        </w:rPr>
        <w:t>Yes</w:t>
      </w:r>
      <w:r>
        <w:rPr>
          <w:rFonts w:ascii="Arial" w:hAnsi="Arial"/>
          <w:lang w:val="en-CA"/>
        </w:rPr>
        <w:tab/>
      </w:r>
      <w:r>
        <w:rPr>
          <w:rFonts w:ascii="Arial" w:hAnsi="Arial"/>
          <w:lang w:val="en-CA"/>
        </w:rPr>
        <w:tab/>
      </w:r>
      <w:r w:rsidR="000E1DC9">
        <w:rPr>
          <w:rFonts w:ascii="Arial" w:hAnsi="Arial"/>
          <w:lang w:val="en-CA"/>
        </w:rPr>
        <w:sym w:font="Wingdings" w:char="F0FE"/>
      </w:r>
      <w:r w:rsidR="00345162">
        <w:rPr>
          <w:rFonts w:ascii="Arial" w:hAnsi="Arial"/>
          <w:lang w:val="en-CA"/>
        </w:rPr>
        <w:t xml:space="preserve"> </w:t>
      </w:r>
      <w:r>
        <w:rPr>
          <w:rFonts w:ascii="Arial" w:hAnsi="Arial"/>
          <w:lang w:val="en-CA"/>
        </w:rPr>
        <w:t>No</w:t>
      </w:r>
      <w:r>
        <w:rPr>
          <w:rFonts w:ascii="Arial" w:hAnsi="Arial"/>
          <w:sz w:val="32"/>
          <w:lang w:val="en-CA"/>
        </w:rPr>
        <w:tab/>
      </w:r>
    </w:p>
    <w:p w14:paraId="327B879D" w14:textId="5D9CFC15" w:rsidR="00EA4133" w:rsidRDefault="00EA4133" w:rsidP="00FC57B8">
      <w:pPr>
        <w:pStyle w:val="BodyText"/>
        <w:tabs>
          <w:tab w:val="left" w:pos="9180"/>
        </w:tabs>
        <w:rPr>
          <w:rFonts w:ascii="Arial" w:hAnsi="Arial"/>
          <w:lang w:val="en-CA"/>
        </w:rPr>
      </w:pPr>
      <w:r>
        <w:rPr>
          <w:rFonts w:ascii="Arial" w:hAnsi="Arial"/>
          <w:lang w:val="en-CA"/>
        </w:rPr>
        <w:t xml:space="preserve">If yes provide date(s) of prior Notices:  </w:t>
      </w:r>
      <w:r w:rsidR="00113EBB">
        <w:rPr>
          <w:rFonts w:ascii="Arial" w:hAnsi="Arial"/>
          <w:u w:val="single"/>
          <w:lang w:val="en-CA"/>
        </w:rPr>
        <w:t xml:space="preserve">  </w:t>
      </w:r>
      <w:r w:rsidR="00113EBB">
        <w:rPr>
          <w:rFonts w:ascii="Arial" w:hAnsi="Arial"/>
          <w:u w:val="single"/>
          <w:lang w:val="en-CA"/>
        </w:rPr>
        <w:tab/>
      </w:r>
      <w:r w:rsidR="00FC57B8">
        <w:rPr>
          <w:rFonts w:ascii="Arial" w:hAnsi="Arial"/>
          <w:lang w:val="en-CA"/>
        </w:rPr>
        <w:t>.</w:t>
      </w:r>
    </w:p>
    <w:p w14:paraId="480E66EE" w14:textId="42A49FE3" w:rsidR="00EA4133" w:rsidRDefault="00EA4133" w:rsidP="00FC57B8">
      <w:pPr>
        <w:pStyle w:val="BodyText"/>
        <w:tabs>
          <w:tab w:val="left" w:pos="9180"/>
        </w:tabs>
        <w:rPr>
          <w:rFonts w:ascii="Arial" w:hAnsi="Arial"/>
          <w:lang w:val="en-CA"/>
        </w:rPr>
      </w:pPr>
      <w:r>
        <w:rPr>
          <w:rFonts w:ascii="Arial" w:hAnsi="Arial"/>
          <w:lang w:val="en-CA"/>
        </w:rPr>
        <w:t xml:space="preserve">Issued and Outstanding Securities of Issuer Prior to Issuance:  </w:t>
      </w:r>
      <w:r w:rsidR="00113EBB" w:rsidRPr="00113EBB">
        <w:rPr>
          <w:rFonts w:ascii="Arial" w:hAnsi="Arial"/>
          <w:u w:val="single"/>
          <w:lang w:val="en-CA"/>
        </w:rPr>
        <w:t xml:space="preserve">  </w:t>
      </w:r>
      <w:r w:rsidR="000E1DC9">
        <w:rPr>
          <w:rFonts w:ascii="Arial" w:hAnsi="Arial"/>
          <w:color w:val="000000"/>
          <w:u w:val="single"/>
        </w:rPr>
        <w:t>5</w:t>
      </w:r>
      <w:r w:rsidR="001A5DA6">
        <w:rPr>
          <w:rFonts w:ascii="Arial" w:hAnsi="Arial"/>
          <w:color w:val="000000"/>
          <w:u w:val="single"/>
        </w:rPr>
        <w:t>5,</w:t>
      </w:r>
      <w:r w:rsidR="00A34345">
        <w:rPr>
          <w:rFonts w:ascii="Arial" w:hAnsi="Arial"/>
          <w:color w:val="000000"/>
          <w:u w:val="single"/>
        </w:rPr>
        <w:t>75</w:t>
      </w:r>
      <w:r w:rsidR="001A5DA6">
        <w:rPr>
          <w:rFonts w:ascii="Arial" w:hAnsi="Arial"/>
          <w:color w:val="000000"/>
          <w:u w:val="single"/>
        </w:rPr>
        <w:t>0,763</w:t>
      </w:r>
      <w:r w:rsidR="00113EBB">
        <w:rPr>
          <w:u w:val="single"/>
        </w:rPr>
        <w:tab/>
      </w:r>
      <w:r>
        <w:rPr>
          <w:rFonts w:ascii="Arial" w:hAnsi="Arial"/>
          <w:lang w:val="en-CA"/>
        </w:rPr>
        <w:t>.</w:t>
      </w:r>
    </w:p>
    <w:p w14:paraId="6B8F8A94" w14:textId="4CCDE701" w:rsidR="00EA4133" w:rsidRDefault="00EA4133" w:rsidP="00FC57B8">
      <w:pPr>
        <w:pStyle w:val="BodyText"/>
        <w:tabs>
          <w:tab w:val="left" w:pos="9180"/>
        </w:tabs>
        <w:rPr>
          <w:rFonts w:ascii="Arial" w:hAnsi="Arial"/>
          <w:lang w:val="en-CA"/>
        </w:rPr>
      </w:pPr>
      <w:r>
        <w:rPr>
          <w:rFonts w:ascii="Arial" w:hAnsi="Arial"/>
          <w:lang w:val="en-CA"/>
        </w:rPr>
        <w:t xml:space="preserve">Date of News Release Announcing Private Placement:  </w:t>
      </w:r>
      <w:r w:rsidR="00113EBB" w:rsidRPr="00113EBB">
        <w:rPr>
          <w:u w:val="single"/>
        </w:rPr>
        <w:t xml:space="preserve">  </w:t>
      </w:r>
      <w:r w:rsidR="00F12016">
        <w:rPr>
          <w:u w:val="single"/>
        </w:rPr>
        <w:t xml:space="preserve">             </w:t>
      </w:r>
      <w:r w:rsidR="00A34345" w:rsidRPr="00A34345">
        <w:rPr>
          <w:rFonts w:ascii="Arial" w:hAnsi="Arial" w:cs="Arial"/>
          <w:u w:val="single"/>
        </w:rPr>
        <w:t>January 30, 2020</w:t>
      </w:r>
      <w:r>
        <w:rPr>
          <w:rFonts w:ascii="Arial" w:hAnsi="Arial"/>
          <w:u w:val="single"/>
          <w:lang w:val="en-CA"/>
        </w:rPr>
        <w:tab/>
      </w:r>
      <w:r>
        <w:rPr>
          <w:rFonts w:ascii="Arial" w:hAnsi="Arial"/>
          <w:lang w:val="en-CA"/>
        </w:rPr>
        <w:t>.</w:t>
      </w:r>
    </w:p>
    <w:p w14:paraId="7CC452F6" w14:textId="2903AF9E" w:rsidR="00EA4133" w:rsidRDefault="00EA4133" w:rsidP="00FC57B8">
      <w:pPr>
        <w:pStyle w:val="BodyText"/>
        <w:tabs>
          <w:tab w:val="left" w:pos="9180"/>
        </w:tabs>
        <w:rPr>
          <w:rFonts w:ascii="Arial" w:hAnsi="Arial"/>
          <w:lang w:val="en-CA"/>
        </w:rPr>
      </w:pPr>
      <w:r>
        <w:rPr>
          <w:rFonts w:ascii="Arial" w:hAnsi="Arial"/>
          <w:lang w:val="en-CA"/>
        </w:rPr>
        <w:t xml:space="preserve">Closing Market Price on Day Preceding the Issuance of the News Release: </w:t>
      </w:r>
      <w:r w:rsidR="00113EBB">
        <w:rPr>
          <w:rFonts w:ascii="Arial" w:hAnsi="Arial"/>
          <w:lang w:val="en-CA"/>
        </w:rPr>
        <w:t xml:space="preserve"> </w:t>
      </w:r>
      <w:r w:rsidR="00113EBB" w:rsidRPr="00113EBB">
        <w:rPr>
          <w:rFonts w:ascii="Arial" w:hAnsi="Arial"/>
          <w:u w:val="single"/>
          <w:lang w:val="en-CA"/>
        </w:rPr>
        <w:t xml:space="preserve">  </w:t>
      </w:r>
      <w:r w:rsidR="00113EBB">
        <w:rPr>
          <w:rFonts w:ascii="Arial" w:hAnsi="Arial"/>
          <w:u w:val="single"/>
          <w:lang w:val="en-CA"/>
        </w:rPr>
        <w:t>$</w:t>
      </w:r>
      <w:r w:rsidR="00925784">
        <w:rPr>
          <w:rFonts w:ascii="Arial" w:hAnsi="Arial"/>
          <w:u w:val="single"/>
          <w:lang w:val="en-CA"/>
        </w:rPr>
        <w:t>0.1</w:t>
      </w:r>
      <w:r w:rsidR="00A34345">
        <w:rPr>
          <w:rFonts w:ascii="Arial" w:hAnsi="Arial"/>
          <w:u w:val="single"/>
          <w:lang w:val="en-CA"/>
        </w:rPr>
        <w:t>95</w:t>
      </w:r>
      <w:r w:rsidR="00A0152D">
        <w:rPr>
          <w:rFonts w:ascii="Arial" w:hAnsi="Arial"/>
          <w:u w:val="single"/>
          <w:lang w:val="en-CA"/>
        </w:rPr>
        <w:tab/>
      </w:r>
      <w:r w:rsidR="00113EBB">
        <w:rPr>
          <w:rFonts w:ascii="Arial" w:hAnsi="Arial"/>
          <w:lang w:val="en-CA"/>
        </w:rPr>
        <w:t>.</w:t>
      </w:r>
    </w:p>
    <w:p w14:paraId="12AFA9AC" w14:textId="22D9072B" w:rsidR="00A90670" w:rsidRDefault="00EA4133" w:rsidP="00737DB2">
      <w:pPr>
        <w:pStyle w:val="BodyText"/>
        <w:jc w:val="both"/>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p w14:paraId="7AF4B9FC" w14:textId="77777777" w:rsidR="00DF6FF5" w:rsidRDefault="00DF6FF5" w:rsidP="00DF6FF5">
      <w:pPr>
        <w:pStyle w:val="BodyText"/>
        <w:spacing w:before="0"/>
        <w:rPr>
          <w:rFonts w:ascii="Arial" w:hAnsi="Arial"/>
          <w:b/>
          <w:lang w:val="en-CA"/>
        </w:rPr>
      </w:pPr>
    </w:p>
    <w:tbl>
      <w:tblPr>
        <w:tblW w:w="10170" w:type="dxa"/>
        <w:tblInd w:w="-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178"/>
        <w:gridCol w:w="1044"/>
        <w:gridCol w:w="981"/>
        <w:gridCol w:w="1305"/>
        <w:gridCol w:w="1287"/>
        <w:gridCol w:w="1287"/>
        <w:gridCol w:w="1053"/>
        <w:gridCol w:w="1035"/>
      </w:tblGrid>
      <w:tr w:rsidR="00EA4133" w14:paraId="3B15EB03" w14:textId="77777777" w:rsidTr="001B0163">
        <w:trPr>
          <w:cantSplit/>
          <w:trHeight w:val="1329"/>
        </w:trPr>
        <w:tc>
          <w:tcPr>
            <w:tcW w:w="2178" w:type="dxa"/>
          </w:tcPr>
          <w:p w14:paraId="201A5D51" w14:textId="77777777" w:rsidR="00EA4133" w:rsidRPr="003D794A" w:rsidRDefault="00EA4133" w:rsidP="003D794A">
            <w:pPr>
              <w:pStyle w:val="BodyText"/>
              <w:spacing w:before="120" w:after="120"/>
              <w:jc w:val="center"/>
              <w:rPr>
                <w:rFonts w:ascii="Arial" w:hAnsi="Arial"/>
                <w:b/>
                <w:sz w:val="16"/>
                <w:szCs w:val="16"/>
                <w:lang w:val="en-CA"/>
              </w:rPr>
            </w:pPr>
            <w:r w:rsidRPr="003D794A">
              <w:rPr>
                <w:rFonts w:ascii="Arial" w:hAnsi="Arial"/>
                <w:b/>
                <w:sz w:val="16"/>
                <w:szCs w:val="16"/>
                <w:lang w:val="en-CA"/>
              </w:rPr>
              <w:t>Full Name &amp; Residential Address of Placee</w:t>
            </w:r>
          </w:p>
        </w:tc>
        <w:tc>
          <w:tcPr>
            <w:tcW w:w="1044" w:type="dxa"/>
          </w:tcPr>
          <w:p w14:paraId="3651792C" w14:textId="77777777" w:rsidR="00EA4133" w:rsidRPr="003D794A" w:rsidRDefault="00EA4133" w:rsidP="003D794A">
            <w:pPr>
              <w:pStyle w:val="BodyText"/>
              <w:spacing w:before="120" w:after="120"/>
              <w:jc w:val="center"/>
              <w:rPr>
                <w:rFonts w:ascii="Arial" w:hAnsi="Arial"/>
                <w:b/>
                <w:sz w:val="16"/>
                <w:szCs w:val="16"/>
                <w:lang w:val="en-CA"/>
              </w:rPr>
            </w:pPr>
            <w:r w:rsidRPr="003D794A">
              <w:rPr>
                <w:rFonts w:ascii="Arial" w:hAnsi="Arial"/>
                <w:b/>
                <w:sz w:val="16"/>
                <w:szCs w:val="16"/>
                <w:lang w:val="en-CA"/>
              </w:rPr>
              <w:t>Number of Securities Purchased or to be Purchased</w:t>
            </w:r>
          </w:p>
        </w:tc>
        <w:tc>
          <w:tcPr>
            <w:tcW w:w="981" w:type="dxa"/>
          </w:tcPr>
          <w:p w14:paraId="633EED23" w14:textId="77777777" w:rsidR="00EA4133" w:rsidRPr="003D794A" w:rsidRDefault="00EA4133" w:rsidP="003D794A">
            <w:pPr>
              <w:pStyle w:val="BodyText"/>
              <w:spacing w:before="120" w:after="120"/>
              <w:jc w:val="center"/>
              <w:rPr>
                <w:rFonts w:ascii="Arial" w:hAnsi="Arial"/>
                <w:b/>
                <w:sz w:val="16"/>
                <w:szCs w:val="16"/>
                <w:lang w:val="en-CA"/>
              </w:rPr>
            </w:pPr>
            <w:r w:rsidRPr="003D794A">
              <w:rPr>
                <w:rFonts w:ascii="Arial" w:hAnsi="Arial"/>
                <w:b/>
                <w:sz w:val="16"/>
                <w:szCs w:val="16"/>
                <w:lang w:val="en-CA"/>
              </w:rPr>
              <w:t>Purchase price per Security (CDN$)</w:t>
            </w:r>
          </w:p>
        </w:tc>
        <w:tc>
          <w:tcPr>
            <w:tcW w:w="1305" w:type="dxa"/>
          </w:tcPr>
          <w:p w14:paraId="23078C9A" w14:textId="5EC9BE3D" w:rsidR="00EA4133" w:rsidRPr="003D794A" w:rsidRDefault="00EA4133" w:rsidP="00F246D1">
            <w:pPr>
              <w:pStyle w:val="BodyText"/>
              <w:spacing w:before="120" w:after="120"/>
              <w:jc w:val="center"/>
              <w:rPr>
                <w:rFonts w:ascii="Arial" w:hAnsi="Arial"/>
                <w:b/>
                <w:sz w:val="16"/>
                <w:szCs w:val="16"/>
                <w:lang w:val="en-CA"/>
              </w:rPr>
            </w:pPr>
            <w:r w:rsidRPr="003D794A">
              <w:rPr>
                <w:rFonts w:ascii="Arial" w:hAnsi="Arial"/>
                <w:b/>
                <w:sz w:val="16"/>
                <w:szCs w:val="16"/>
                <w:lang w:val="en-CA"/>
              </w:rPr>
              <w:t>Conversion</w:t>
            </w:r>
            <w:r w:rsidR="00F246D1">
              <w:rPr>
                <w:rFonts w:ascii="Arial" w:hAnsi="Arial"/>
                <w:b/>
                <w:sz w:val="16"/>
                <w:szCs w:val="16"/>
                <w:lang w:val="en-CA"/>
              </w:rPr>
              <w:t xml:space="preserve"> </w:t>
            </w:r>
            <w:r w:rsidRPr="003D794A">
              <w:rPr>
                <w:rFonts w:ascii="Arial" w:hAnsi="Arial"/>
                <w:b/>
                <w:sz w:val="16"/>
                <w:szCs w:val="16"/>
                <w:lang w:val="en-CA"/>
              </w:rPr>
              <w:t>Price</w:t>
            </w:r>
            <w:r w:rsidR="00F246D1">
              <w:rPr>
                <w:rFonts w:ascii="Arial" w:hAnsi="Arial"/>
                <w:b/>
                <w:sz w:val="16"/>
                <w:szCs w:val="16"/>
                <w:lang w:val="en-CA"/>
              </w:rPr>
              <w:br/>
            </w:r>
            <w:r w:rsidRPr="003D794A">
              <w:rPr>
                <w:rFonts w:ascii="Arial" w:hAnsi="Arial"/>
                <w:b/>
                <w:sz w:val="16"/>
                <w:szCs w:val="16"/>
                <w:lang w:val="en-CA"/>
              </w:rPr>
              <w:t>(if</w:t>
            </w:r>
            <w:r w:rsidR="00F246D1">
              <w:rPr>
                <w:rFonts w:ascii="Arial" w:hAnsi="Arial"/>
                <w:b/>
                <w:sz w:val="16"/>
                <w:szCs w:val="16"/>
                <w:lang w:val="en-CA"/>
              </w:rPr>
              <w:t xml:space="preserve"> </w:t>
            </w:r>
            <w:r w:rsidR="003E5DBC" w:rsidRPr="003D794A">
              <w:rPr>
                <w:rFonts w:ascii="Arial" w:hAnsi="Arial"/>
                <w:b/>
                <w:sz w:val="16"/>
                <w:szCs w:val="16"/>
                <w:lang w:val="en-CA"/>
              </w:rPr>
              <w:t>a</w:t>
            </w:r>
            <w:r w:rsidRPr="003D794A">
              <w:rPr>
                <w:rFonts w:ascii="Arial" w:hAnsi="Arial"/>
                <w:b/>
                <w:sz w:val="16"/>
                <w:szCs w:val="16"/>
                <w:lang w:val="en-CA"/>
              </w:rPr>
              <w:t>pplicable)</w:t>
            </w:r>
          </w:p>
        </w:tc>
        <w:tc>
          <w:tcPr>
            <w:tcW w:w="1287" w:type="dxa"/>
          </w:tcPr>
          <w:p w14:paraId="50229E8F" w14:textId="77777777" w:rsidR="00EA4133" w:rsidRPr="003D794A" w:rsidRDefault="00EA4133" w:rsidP="003D794A">
            <w:pPr>
              <w:pStyle w:val="BodyText"/>
              <w:spacing w:before="120" w:after="120"/>
              <w:jc w:val="center"/>
              <w:rPr>
                <w:rFonts w:ascii="Arial" w:hAnsi="Arial"/>
                <w:b/>
                <w:sz w:val="16"/>
                <w:szCs w:val="16"/>
                <w:lang w:val="en-CA"/>
              </w:rPr>
            </w:pPr>
            <w:r w:rsidRPr="003D794A">
              <w:rPr>
                <w:rFonts w:ascii="Arial" w:hAnsi="Arial"/>
                <w:b/>
                <w:sz w:val="16"/>
                <w:szCs w:val="16"/>
                <w:lang w:val="en-CA"/>
              </w:rPr>
              <w:t>Prospectus Exemption</w:t>
            </w:r>
          </w:p>
        </w:tc>
        <w:tc>
          <w:tcPr>
            <w:tcW w:w="1287" w:type="dxa"/>
            <w:tcBorders>
              <w:bottom w:val="single" w:sz="4" w:space="0" w:color="auto"/>
            </w:tcBorders>
          </w:tcPr>
          <w:p w14:paraId="5B29AB64" w14:textId="77777777" w:rsidR="00EA4133" w:rsidRPr="003D794A" w:rsidRDefault="00EA4133" w:rsidP="003D794A">
            <w:pPr>
              <w:pStyle w:val="BodyText"/>
              <w:spacing w:before="120" w:after="120"/>
              <w:jc w:val="center"/>
              <w:rPr>
                <w:rFonts w:ascii="Arial" w:hAnsi="Arial"/>
                <w:b/>
                <w:sz w:val="16"/>
                <w:szCs w:val="16"/>
                <w:lang w:val="en-CA"/>
              </w:rPr>
            </w:pPr>
            <w:r w:rsidRPr="003D794A">
              <w:rPr>
                <w:rFonts w:ascii="Arial" w:hAnsi="Arial"/>
                <w:b/>
                <w:sz w:val="16"/>
                <w:szCs w:val="16"/>
              </w:rPr>
              <w:t>No. of Securities, directly or indirectly, Owned, Controlled or Directed</w:t>
            </w:r>
          </w:p>
        </w:tc>
        <w:tc>
          <w:tcPr>
            <w:tcW w:w="1053" w:type="dxa"/>
          </w:tcPr>
          <w:p w14:paraId="01C4E5FA" w14:textId="11F48B97" w:rsidR="00EA4133" w:rsidRPr="003D794A" w:rsidRDefault="00EA4133" w:rsidP="003D794A">
            <w:pPr>
              <w:pStyle w:val="BodyText"/>
              <w:spacing w:before="120" w:after="120"/>
              <w:jc w:val="center"/>
              <w:rPr>
                <w:rFonts w:ascii="Arial" w:hAnsi="Arial"/>
                <w:b/>
                <w:sz w:val="16"/>
                <w:szCs w:val="16"/>
                <w:lang w:val="en-CA"/>
              </w:rPr>
            </w:pPr>
            <w:r w:rsidRPr="003D794A">
              <w:rPr>
                <w:rFonts w:ascii="Arial" w:hAnsi="Arial"/>
                <w:b/>
                <w:sz w:val="16"/>
                <w:szCs w:val="16"/>
                <w:lang w:val="en-CA"/>
              </w:rPr>
              <w:t>Payment Date</w:t>
            </w:r>
            <w:r w:rsidR="003E5DBC" w:rsidRPr="003D794A">
              <w:rPr>
                <w:rFonts w:ascii="Arial" w:hAnsi="Arial"/>
                <w:b/>
                <w:sz w:val="16"/>
                <w:szCs w:val="16"/>
                <w:lang w:val="en-CA"/>
              </w:rPr>
              <w:t xml:space="preserve"> </w:t>
            </w:r>
            <w:r w:rsidRPr="003D794A">
              <w:rPr>
                <w:rFonts w:ascii="Arial" w:hAnsi="Arial"/>
                <w:b/>
                <w:sz w:val="16"/>
                <w:szCs w:val="16"/>
                <w:lang w:val="en-CA"/>
              </w:rPr>
              <w:t>(1)</w:t>
            </w:r>
          </w:p>
        </w:tc>
        <w:tc>
          <w:tcPr>
            <w:tcW w:w="1035" w:type="dxa"/>
          </w:tcPr>
          <w:p w14:paraId="0C6C8ACF" w14:textId="04257DAA" w:rsidR="00EA4133" w:rsidRPr="003D794A" w:rsidRDefault="00EA4133" w:rsidP="003D794A">
            <w:pPr>
              <w:pStyle w:val="BodyText"/>
              <w:spacing w:before="120" w:after="120"/>
              <w:jc w:val="center"/>
              <w:rPr>
                <w:rFonts w:ascii="Arial" w:hAnsi="Arial"/>
                <w:b/>
                <w:color w:val="000000"/>
                <w:sz w:val="16"/>
                <w:szCs w:val="16"/>
                <w:lang w:val="en-CA"/>
              </w:rPr>
            </w:pPr>
            <w:r w:rsidRPr="003D794A">
              <w:rPr>
                <w:rFonts w:ascii="Arial" w:hAnsi="Arial"/>
                <w:b/>
                <w:color w:val="000000"/>
                <w:sz w:val="16"/>
                <w:szCs w:val="16"/>
                <w:lang w:val="en-CA"/>
              </w:rPr>
              <w:t>Describe relation</w:t>
            </w:r>
            <w:r w:rsidR="004A1403" w:rsidRPr="003D794A">
              <w:rPr>
                <w:rFonts w:ascii="Arial" w:hAnsi="Arial"/>
                <w:b/>
                <w:color w:val="000000"/>
                <w:sz w:val="16"/>
                <w:szCs w:val="16"/>
                <w:lang w:val="en-CA"/>
              </w:rPr>
              <w:t>-</w:t>
            </w:r>
            <w:r w:rsidR="006E764A" w:rsidRPr="003D794A">
              <w:rPr>
                <w:rFonts w:ascii="Arial" w:hAnsi="Arial"/>
                <w:b/>
                <w:color w:val="000000"/>
                <w:sz w:val="16"/>
                <w:szCs w:val="16"/>
                <w:lang w:val="en-CA"/>
              </w:rPr>
              <w:t>s</w:t>
            </w:r>
            <w:r w:rsidRPr="003D794A">
              <w:rPr>
                <w:rFonts w:ascii="Arial" w:hAnsi="Arial"/>
                <w:b/>
                <w:color w:val="000000"/>
                <w:sz w:val="16"/>
                <w:szCs w:val="16"/>
                <w:lang w:val="en-CA"/>
              </w:rPr>
              <w:t>hip to Issuer (2)</w:t>
            </w:r>
          </w:p>
        </w:tc>
      </w:tr>
      <w:tr w:rsidR="000E1DC9" w14:paraId="3AFB7F95" w14:textId="77777777" w:rsidTr="00315537">
        <w:trPr>
          <w:cantSplit/>
          <w:trHeight w:val="116"/>
        </w:trPr>
        <w:tc>
          <w:tcPr>
            <w:tcW w:w="2178" w:type="dxa"/>
          </w:tcPr>
          <w:p w14:paraId="60C3D4FF" w14:textId="087088EB" w:rsidR="000E1DC9" w:rsidRPr="000E1DC9" w:rsidRDefault="00A34345" w:rsidP="000E1DC9">
            <w:pPr>
              <w:pStyle w:val="BodyText"/>
              <w:spacing w:before="120" w:after="120"/>
              <w:rPr>
                <w:rFonts w:ascii="Arial" w:hAnsi="Arial" w:cs="Arial"/>
                <w:sz w:val="16"/>
                <w:szCs w:val="16"/>
                <w:lang w:val="en-CA"/>
              </w:rPr>
            </w:pPr>
            <w:r>
              <w:rPr>
                <w:rFonts w:ascii="Arial" w:hAnsi="Arial" w:cs="Arial"/>
                <w:sz w:val="16"/>
                <w:szCs w:val="16"/>
                <w:lang w:val="en-CA"/>
              </w:rPr>
              <w:t>TBD</w:t>
            </w:r>
          </w:p>
        </w:tc>
        <w:tc>
          <w:tcPr>
            <w:tcW w:w="1044" w:type="dxa"/>
          </w:tcPr>
          <w:p w14:paraId="53CF366B" w14:textId="786E190A" w:rsidR="000E1DC9" w:rsidRPr="003D794A" w:rsidRDefault="000E1DC9" w:rsidP="000E1DC9">
            <w:pPr>
              <w:pStyle w:val="BodyText"/>
              <w:spacing w:before="120" w:after="120"/>
              <w:jc w:val="center"/>
              <w:rPr>
                <w:rFonts w:ascii="Arial" w:hAnsi="Arial"/>
                <w:sz w:val="16"/>
                <w:szCs w:val="16"/>
                <w:lang w:val="en-CA"/>
              </w:rPr>
            </w:pPr>
          </w:p>
        </w:tc>
        <w:tc>
          <w:tcPr>
            <w:tcW w:w="981" w:type="dxa"/>
          </w:tcPr>
          <w:p w14:paraId="4F678368" w14:textId="5A9A9C61" w:rsidR="000E1DC9" w:rsidRPr="003D794A" w:rsidRDefault="000E1DC9" w:rsidP="000E1DC9">
            <w:pPr>
              <w:pStyle w:val="BodyText"/>
              <w:spacing w:before="120" w:after="120"/>
              <w:jc w:val="center"/>
              <w:rPr>
                <w:rFonts w:ascii="Arial" w:hAnsi="Arial"/>
                <w:sz w:val="16"/>
                <w:szCs w:val="16"/>
                <w:lang w:val="en-CA"/>
              </w:rPr>
            </w:pPr>
          </w:p>
        </w:tc>
        <w:tc>
          <w:tcPr>
            <w:tcW w:w="1305" w:type="dxa"/>
          </w:tcPr>
          <w:p w14:paraId="51291322" w14:textId="77777777" w:rsidR="000E1DC9" w:rsidRPr="003D794A" w:rsidRDefault="000E1DC9" w:rsidP="000E1DC9">
            <w:pPr>
              <w:pStyle w:val="BodyText"/>
              <w:spacing w:before="120" w:after="120"/>
              <w:jc w:val="center"/>
              <w:rPr>
                <w:rFonts w:ascii="Arial" w:hAnsi="Arial"/>
                <w:sz w:val="16"/>
                <w:szCs w:val="16"/>
                <w:lang w:val="en-CA"/>
              </w:rPr>
            </w:pPr>
          </w:p>
        </w:tc>
        <w:tc>
          <w:tcPr>
            <w:tcW w:w="1287" w:type="dxa"/>
            <w:tcBorders>
              <w:bottom w:val="single" w:sz="4" w:space="0" w:color="auto"/>
            </w:tcBorders>
          </w:tcPr>
          <w:p w14:paraId="2FCFDDD6" w14:textId="2A8C11FB" w:rsidR="000E1DC9" w:rsidRPr="003D794A" w:rsidRDefault="000E1DC9" w:rsidP="000E1DC9">
            <w:pPr>
              <w:pStyle w:val="BodyText"/>
              <w:spacing w:before="120" w:after="120"/>
              <w:jc w:val="center"/>
              <w:rPr>
                <w:rFonts w:ascii="Arial" w:hAnsi="Arial"/>
                <w:sz w:val="16"/>
                <w:szCs w:val="16"/>
                <w:lang w:val="en-CA"/>
              </w:rPr>
            </w:pPr>
          </w:p>
        </w:tc>
        <w:tc>
          <w:tcPr>
            <w:tcW w:w="1287" w:type="dxa"/>
            <w:tcBorders>
              <w:top w:val="single" w:sz="4" w:space="0" w:color="auto"/>
              <w:bottom w:val="single" w:sz="4" w:space="0" w:color="auto"/>
            </w:tcBorders>
            <w:shd w:val="clear" w:color="auto" w:fill="auto"/>
          </w:tcPr>
          <w:p w14:paraId="547E3674" w14:textId="220164FD" w:rsidR="000E1DC9" w:rsidRPr="003D794A" w:rsidRDefault="000E1DC9" w:rsidP="000E1DC9">
            <w:pPr>
              <w:pStyle w:val="BodyText"/>
              <w:spacing w:before="120" w:after="120"/>
              <w:jc w:val="center"/>
              <w:rPr>
                <w:rFonts w:ascii="Arial" w:hAnsi="Arial"/>
                <w:sz w:val="16"/>
                <w:szCs w:val="16"/>
                <w:lang w:val="en-CA"/>
              </w:rPr>
            </w:pPr>
          </w:p>
        </w:tc>
        <w:tc>
          <w:tcPr>
            <w:tcW w:w="1053" w:type="dxa"/>
          </w:tcPr>
          <w:p w14:paraId="08FBE692" w14:textId="47CD173D" w:rsidR="000E1DC9" w:rsidRPr="003D794A" w:rsidRDefault="000E1DC9" w:rsidP="000E1DC9">
            <w:pPr>
              <w:pStyle w:val="BodyText"/>
              <w:spacing w:before="120" w:after="120"/>
              <w:jc w:val="center"/>
              <w:rPr>
                <w:rFonts w:ascii="Arial" w:hAnsi="Arial"/>
                <w:sz w:val="16"/>
                <w:szCs w:val="16"/>
                <w:lang w:val="en-CA"/>
              </w:rPr>
            </w:pPr>
          </w:p>
        </w:tc>
        <w:tc>
          <w:tcPr>
            <w:tcW w:w="1035" w:type="dxa"/>
          </w:tcPr>
          <w:p w14:paraId="42C92E21" w14:textId="7E6019DC" w:rsidR="000E1DC9" w:rsidRPr="003D794A" w:rsidRDefault="000E1DC9" w:rsidP="000E1DC9">
            <w:pPr>
              <w:pStyle w:val="BodyText"/>
              <w:spacing w:before="120" w:after="120"/>
              <w:jc w:val="center"/>
              <w:rPr>
                <w:rFonts w:ascii="Arial" w:hAnsi="Arial"/>
                <w:sz w:val="16"/>
                <w:szCs w:val="16"/>
                <w:lang w:val="en-CA"/>
              </w:rPr>
            </w:pPr>
          </w:p>
        </w:tc>
      </w:tr>
      <w:tr w:rsidR="000E1DC9" w14:paraId="435CA2EE" w14:textId="77777777" w:rsidTr="00315537">
        <w:trPr>
          <w:cantSplit/>
          <w:trHeight w:val="377"/>
        </w:trPr>
        <w:tc>
          <w:tcPr>
            <w:tcW w:w="2178" w:type="dxa"/>
          </w:tcPr>
          <w:p w14:paraId="5D5A3791" w14:textId="55474344" w:rsidR="000E1DC9" w:rsidRPr="000E1DC9" w:rsidRDefault="000E1DC9" w:rsidP="000E1DC9">
            <w:pPr>
              <w:pStyle w:val="BodyText"/>
              <w:spacing w:before="120" w:after="120"/>
              <w:rPr>
                <w:rFonts w:ascii="Arial" w:hAnsi="Arial" w:cs="Arial"/>
                <w:sz w:val="16"/>
                <w:szCs w:val="16"/>
                <w:lang w:val="en-CA"/>
              </w:rPr>
            </w:pPr>
          </w:p>
        </w:tc>
        <w:tc>
          <w:tcPr>
            <w:tcW w:w="1044" w:type="dxa"/>
          </w:tcPr>
          <w:p w14:paraId="6912979B" w14:textId="3729AFBA" w:rsidR="000E1DC9" w:rsidRPr="003D794A" w:rsidRDefault="000E1DC9" w:rsidP="000E1DC9">
            <w:pPr>
              <w:pStyle w:val="BodyText"/>
              <w:spacing w:before="120" w:after="120"/>
              <w:jc w:val="center"/>
              <w:rPr>
                <w:rFonts w:ascii="Arial" w:hAnsi="Arial"/>
                <w:sz w:val="16"/>
                <w:szCs w:val="16"/>
                <w:lang w:val="en-CA"/>
              </w:rPr>
            </w:pPr>
          </w:p>
        </w:tc>
        <w:tc>
          <w:tcPr>
            <w:tcW w:w="981" w:type="dxa"/>
          </w:tcPr>
          <w:p w14:paraId="094EFEA9" w14:textId="189F6D1D" w:rsidR="000E1DC9" w:rsidRPr="003D794A" w:rsidRDefault="000E1DC9" w:rsidP="000E1DC9">
            <w:pPr>
              <w:pStyle w:val="BodyText"/>
              <w:spacing w:before="120" w:after="120"/>
              <w:jc w:val="center"/>
              <w:rPr>
                <w:rFonts w:ascii="Arial" w:hAnsi="Arial"/>
                <w:sz w:val="16"/>
                <w:szCs w:val="16"/>
                <w:lang w:val="en-CA"/>
              </w:rPr>
            </w:pPr>
          </w:p>
        </w:tc>
        <w:tc>
          <w:tcPr>
            <w:tcW w:w="1305" w:type="dxa"/>
          </w:tcPr>
          <w:p w14:paraId="368C5BB5" w14:textId="77777777" w:rsidR="000E1DC9" w:rsidRPr="003D794A" w:rsidRDefault="000E1DC9" w:rsidP="000E1DC9">
            <w:pPr>
              <w:pStyle w:val="BodyText"/>
              <w:spacing w:before="120" w:after="120"/>
              <w:jc w:val="center"/>
              <w:rPr>
                <w:rFonts w:ascii="Arial" w:hAnsi="Arial"/>
                <w:sz w:val="16"/>
                <w:szCs w:val="16"/>
                <w:lang w:val="en-CA"/>
              </w:rPr>
            </w:pPr>
          </w:p>
        </w:tc>
        <w:tc>
          <w:tcPr>
            <w:tcW w:w="1287" w:type="dxa"/>
            <w:tcBorders>
              <w:top w:val="single" w:sz="4" w:space="0" w:color="auto"/>
              <w:bottom w:val="double" w:sz="4" w:space="0" w:color="auto"/>
            </w:tcBorders>
          </w:tcPr>
          <w:p w14:paraId="41A6FF14" w14:textId="2257AD48" w:rsidR="000E1DC9" w:rsidRPr="003D794A" w:rsidRDefault="000E1DC9" w:rsidP="000E1DC9">
            <w:pPr>
              <w:pStyle w:val="BodyText"/>
              <w:spacing w:before="120" w:after="120"/>
              <w:jc w:val="center"/>
              <w:rPr>
                <w:rFonts w:ascii="Arial" w:hAnsi="Arial"/>
                <w:sz w:val="16"/>
                <w:szCs w:val="16"/>
                <w:lang w:val="en-CA"/>
              </w:rPr>
            </w:pPr>
          </w:p>
        </w:tc>
        <w:tc>
          <w:tcPr>
            <w:tcW w:w="1287" w:type="dxa"/>
            <w:tcBorders>
              <w:top w:val="single" w:sz="4" w:space="0" w:color="auto"/>
              <w:bottom w:val="double" w:sz="4" w:space="0" w:color="auto"/>
            </w:tcBorders>
            <w:shd w:val="clear" w:color="auto" w:fill="auto"/>
          </w:tcPr>
          <w:p w14:paraId="3E947151" w14:textId="6695F7FE" w:rsidR="000E1DC9" w:rsidRPr="003D794A" w:rsidRDefault="000E1DC9" w:rsidP="000E1DC9">
            <w:pPr>
              <w:pStyle w:val="BodyText"/>
              <w:spacing w:before="120" w:after="120"/>
              <w:jc w:val="center"/>
              <w:rPr>
                <w:rFonts w:ascii="Arial" w:hAnsi="Arial"/>
                <w:sz w:val="16"/>
                <w:szCs w:val="16"/>
                <w:lang w:val="en-CA"/>
              </w:rPr>
            </w:pPr>
          </w:p>
        </w:tc>
        <w:tc>
          <w:tcPr>
            <w:tcW w:w="1053" w:type="dxa"/>
          </w:tcPr>
          <w:p w14:paraId="5FCBFC1A" w14:textId="403FB1D4" w:rsidR="000E1DC9" w:rsidRPr="003D794A" w:rsidRDefault="000E1DC9" w:rsidP="000E1DC9">
            <w:pPr>
              <w:pStyle w:val="BodyText"/>
              <w:spacing w:before="120" w:after="120"/>
              <w:jc w:val="center"/>
              <w:rPr>
                <w:rFonts w:ascii="Arial" w:hAnsi="Arial"/>
                <w:sz w:val="16"/>
                <w:szCs w:val="16"/>
                <w:lang w:val="en-CA"/>
              </w:rPr>
            </w:pPr>
          </w:p>
        </w:tc>
        <w:tc>
          <w:tcPr>
            <w:tcW w:w="1035" w:type="dxa"/>
          </w:tcPr>
          <w:p w14:paraId="2F935CD2" w14:textId="13E12B1D" w:rsidR="000E1DC9" w:rsidRPr="003D794A" w:rsidRDefault="000E1DC9" w:rsidP="000E1DC9">
            <w:pPr>
              <w:pStyle w:val="BodyText"/>
              <w:spacing w:before="120" w:after="120"/>
              <w:jc w:val="center"/>
              <w:rPr>
                <w:rFonts w:ascii="Arial" w:hAnsi="Arial"/>
                <w:sz w:val="16"/>
                <w:szCs w:val="16"/>
                <w:lang w:val="en-CA"/>
              </w:rPr>
            </w:pPr>
          </w:p>
        </w:tc>
      </w:tr>
    </w:tbl>
    <w:p w14:paraId="53E3589B" w14:textId="77777777"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14:paraId="53CB0B79" w14:textId="76C1CEA1" w:rsidR="00EA4133" w:rsidRDefault="00EA4133">
      <w:pPr>
        <w:pStyle w:val="BodyText"/>
        <w:numPr>
          <w:ilvl w:val="0"/>
          <w:numId w:val="8"/>
        </w:numPr>
        <w:rPr>
          <w:rFonts w:ascii="Arial" w:hAnsi="Arial" w:cs="Arial"/>
          <w:sz w:val="20"/>
        </w:rPr>
      </w:pPr>
      <w:r w:rsidRPr="008003B9">
        <w:rPr>
          <w:rFonts w:ascii="Arial" w:hAnsi="Arial" w:cs="Arial"/>
          <w:sz w:val="20"/>
        </w:rPr>
        <w:t>Indicate if Related Person.</w:t>
      </w:r>
    </w:p>
    <w:p w14:paraId="76196BB1" w14:textId="77777777" w:rsidR="00EA4133" w:rsidRPr="008003B9" w:rsidRDefault="00EA4133" w:rsidP="00FC57B8">
      <w:pPr>
        <w:pStyle w:val="FootnoteText"/>
        <w:spacing w:before="240"/>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48455684" w14:textId="221C09A5" w:rsidR="00EA4133" w:rsidRDefault="00EA4133">
      <w:pPr>
        <w:pStyle w:val="List"/>
        <w:tabs>
          <w:tab w:val="left" w:pos="9162"/>
        </w:tabs>
        <w:rPr>
          <w:rFonts w:ascii="Arial" w:hAnsi="Arial"/>
        </w:rPr>
      </w:pPr>
      <w:r>
        <w:rPr>
          <w:rFonts w:ascii="Arial" w:hAnsi="Arial"/>
        </w:rPr>
        <w:lastRenderedPageBreak/>
        <w:t>1.</w:t>
      </w:r>
      <w:r>
        <w:rPr>
          <w:rFonts w:ascii="Arial" w:hAnsi="Arial"/>
        </w:rPr>
        <w:tab/>
        <w:t xml:space="preserve">Total amount of funds to be raised: </w:t>
      </w:r>
      <w:r w:rsidR="00F246D1">
        <w:rPr>
          <w:rFonts w:ascii="Arial" w:hAnsi="Arial"/>
          <w:u w:val="single"/>
        </w:rPr>
        <w:t xml:space="preserve"> </w:t>
      </w:r>
      <w:r w:rsidR="00E81CF1">
        <w:rPr>
          <w:rFonts w:ascii="Arial" w:hAnsi="Arial"/>
          <w:u w:val="single"/>
        </w:rPr>
        <w:t xml:space="preserve">up to </w:t>
      </w:r>
      <w:r w:rsidR="00A34345">
        <w:rPr>
          <w:rFonts w:ascii="Arial" w:hAnsi="Arial"/>
          <w:u w:val="single"/>
        </w:rPr>
        <w:t>$750,000</w:t>
      </w:r>
      <w:r>
        <w:rPr>
          <w:rFonts w:ascii="Arial" w:hAnsi="Arial"/>
          <w:u w:val="single"/>
        </w:rPr>
        <w:tab/>
      </w:r>
      <w:r>
        <w:rPr>
          <w:rFonts w:ascii="Arial" w:hAnsi="Arial"/>
        </w:rPr>
        <w:t>.</w:t>
      </w:r>
    </w:p>
    <w:p w14:paraId="2714F17A" w14:textId="59EEA324" w:rsidR="00EA4133" w:rsidRDefault="00EA4133" w:rsidP="00737DB2">
      <w:pPr>
        <w:pStyle w:val="BodyText"/>
        <w:tabs>
          <w:tab w:val="left" w:pos="1080"/>
          <w:tab w:val="left" w:pos="9180"/>
        </w:tabs>
        <w:ind w:left="1080" w:hanging="1080"/>
        <w:jc w:val="both"/>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F12016">
        <w:rPr>
          <w:rFonts w:ascii="Arial" w:hAnsi="Arial"/>
        </w:rPr>
        <w:t>:</w:t>
      </w:r>
      <w:r>
        <w:rPr>
          <w:rFonts w:ascii="Arial" w:hAnsi="Arial"/>
        </w:rPr>
        <w:t xml:space="preserve">  </w:t>
      </w:r>
      <w:r w:rsidR="00E81CF1" w:rsidRPr="00E81CF1">
        <w:rPr>
          <w:rFonts w:ascii="Arial" w:hAnsi="Arial"/>
          <w:u w:val="single"/>
        </w:rPr>
        <w:tab/>
      </w:r>
      <w:r w:rsidR="00E81CF1">
        <w:rPr>
          <w:rFonts w:ascii="Arial" w:hAnsi="Arial"/>
        </w:rPr>
        <w:br/>
      </w:r>
      <w:r w:rsidR="00E81CF1">
        <w:rPr>
          <w:rFonts w:ascii="Arial" w:hAnsi="Arial"/>
          <w:u w:val="single"/>
        </w:rPr>
        <w:t>C</w:t>
      </w:r>
      <w:r w:rsidR="00E81CF1">
        <w:rPr>
          <w:rFonts w:ascii="Arial" w:hAnsi="Arial"/>
          <w:u w:val="single"/>
        </w:rPr>
        <w:t>ontinuing development</w:t>
      </w:r>
      <w:r w:rsidR="00E81CF1">
        <w:rPr>
          <w:rFonts w:ascii="Arial" w:hAnsi="Arial"/>
          <w:u w:val="single"/>
        </w:rPr>
        <w:t xml:space="preserve"> </w:t>
      </w:r>
      <w:r w:rsidR="00A34345">
        <w:rPr>
          <w:rFonts w:ascii="Arial" w:hAnsi="Arial"/>
          <w:u w:val="single"/>
        </w:rPr>
        <w:t xml:space="preserve">of Marble platform and </w:t>
      </w:r>
      <w:r w:rsidR="00E81CF1">
        <w:rPr>
          <w:rFonts w:ascii="Arial" w:hAnsi="Arial"/>
          <w:u w:val="single"/>
        </w:rPr>
        <w:t>general working capital.</w:t>
      </w:r>
      <w:r>
        <w:rPr>
          <w:rFonts w:ascii="Arial" w:hAnsi="Arial"/>
          <w:u w:val="single"/>
        </w:rPr>
        <w:tab/>
      </w:r>
      <w:r w:rsidR="005F1169">
        <w:rPr>
          <w:rFonts w:ascii="Arial" w:hAnsi="Arial"/>
          <w:u w:val="single"/>
        </w:rPr>
        <w:tab/>
      </w:r>
      <w:r>
        <w:rPr>
          <w:rFonts w:ascii="Arial" w:hAnsi="Arial"/>
        </w:rPr>
        <w:t>.</w:t>
      </w:r>
    </w:p>
    <w:p w14:paraId="6980A1E5" w14:textId="652AA348" w:rsidR="00EA4133" w:rsidRDefault="00EA4133" w:rsidP="00737DB2">
      <w:pPr>
        <w:pStyle w:val="BodyText"/>
        <w:numPr>
          <w:ilvl w:val="0"/>
          <w:numId w:val="10"/>
        </w:numPr>
        <w:tabs>
          <w:tab w:val="left" w:pos="9180"/>
        </w:tabs>
        <w:jc w:val="both"/>
        <w:rPr>
          <w:rFonts w:ascii="Arial" w:hAnsi="Arial"/>
        </w:rPr>
      </w:pPr>
      <w:r>
        <w:rPr>
          <w:rFonts w:ascii="Arial" w:hAnsi="Arial"/>
        </w:rPr>
        <w:t xml:space="preserve">Provide particulars of any proceeds which are to be paid to Related Persons of the Issuer: </w:t>
      </w:r>
      <w:r w:rsidR="006B2456">
        <w:rPr>
          <w:rFonts w:ascii="Arial" w:hAnsi="Arial"/>
        </w:rPr>
        <w:t xml:space="preserve"> </w:t>
      </w:r>
      <w:r w:rsidR="00F246D1">
        <w:rPr>
          <w:rFonts w:ascii="Arial" w:hAnsi="Arial"/>
          <w:u w:val="single"/>
        </w:rPr>
        <w:t xml:space="preserve"> </w:t>
      </w:r>
      <w:r w:rsidR="006B2456">
        <w:rPr>
          <w:rFonts w:ascii="Arial" w:hAnsi="Arial"/>
          <w:u w:val="single"/>
        </w:rPr>
        <w:t>N/A</w:t>
      </w:r>
      <w:r w:rsidRPr="005F1169">
        <w:rPr>
          <w:rFonts w:ascii="Arial" w:hAnsi="Arial"/>
          <w:u w:val="single"/>
        </w:rPr>
        <w:tab/>
      </w:r>
      <w:r w:rsidR="005F1169">
        <w:rPr>
          <w:rFonts w:ascii="Arial" w:hAnsi="Arial"/>
          <w:u w:val="single"/>
        </w:rPr>
        <w:tab/>
      </w:r>
      <w:r>
        <w:rPr>
          <w:rFonts w:ascii="Arial" w:hAnsi="Arial"/>
        </w:rPr>
        <w:t>.</w:t>
      </w:r>
    </w:p>
    <w:p w14:paraId="06CFC076" w14:textId="52C8BA88" w:rsidR="00EA4133" w:rsidRDefault="00EA4133" w:rsidP="00737DB2">
      <w:pPr>
        <w:pStyle w:val="BodyText"/>
        <w:numPr>
          <w:ilvl w:val="0"/>
          <w:numId w:val="10"/>
        </w:numPr>
        <w:tabs>
          <w:tab w:val="left" w:pos="9180"/>
        </w:tabs>
        <w:jc w:val="both"/>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14:paraId="79A8E405" w14:textId="769D44FA" w:rsidR="005F1169" w:rsidRPr="006B2456" w:rsidRDefault="006B2456" w:rsidP="005F1169">
      <w:pPr>
        <w:pStyle w:val="BodyText"/>
        <w:tabs>
          <w:tab w:val="left" w:pos="9180"/>
        </w:tabs>
        <w:spacing w:before="0"/>
        <w:ind w:left="1080"/>
        <w:jc w:val="both"/>
        <w:rPr>
          <w:rFonts w:ascii="Arial" w:hAnsi="Arial"/>
          <w:u w:val="single"/>
        </w:rPr>
      </w:pPr>
      <w:r>
        <w:rPr>
          <w:rFonts w:ascii="Arial" w:hAnsi="Arial"/>
          <w:u w:val="single"/>
        </w:rPr>
        <w:t>N/A</w:t>
      </w:r>
      <w:r w:rsidR="004B70DC" w:rsidRPr="006B2456">
        <w:rPr>
          <w:rFonts w:ascii="Arial" w:hAnsi="Arial"/>
          <w:u w:val="single"/>
        </w:rPr>
        <w:tab/>
      </w:r>
    </w:p>
    <w:p w14:paraId="6B17226A"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71903B82" w14:textId="32F5873A" w:rsidR="00EA4133" w:rsidRDefault="00EA4133" w:rsidP="004B70DC">
      <w:pPr>
        <w:pStyle w:val="BodyText"/>
        <w:keepNext/>
        <w:keepLines/>
        <w:tabs>
          <w:tab w:val="left" w:pos="1080"/>
          <w:tab w:val="left" w:pos="1800"/>
          <w:tab w:val="left" w:pos="2160"/>
          <w:tab w:val="left" w:pos="3780"/>
          <w:tab w:val="left" w:pos="9180"/>
        </w:tabs>
        <w:rPr>
          <w:rFonts w:ascii="Arial" w:hAnsi="Arial"/>
        </w:rPr>
      </w:pPr>
      <w:r>
        <w:rPr>
          <w:rFonts w:ascii="Arial" w:hAnsi="Arial"/>
        </w:rPr>
        <w:tab/>
        <w:t>(a)</w:t>
      </w:r>
      <w:r>
        <w:rPr>
          <w:rFonts w:ascii="Arial" w:hAnsi="Arial"/>
        </w:rPr>
        <w:tab/>
        <w:t>Class</w:t>
      </w:r>
      <w:r w:rsidR="00F12016">
        <w:rPr>
          <w:rFonts w:ascii="Arial" w:hAnsi="Arial"/>
        </w:rPr>
        <w:t>:</w:t>
      </w:r>
      <w:r>
        <w:rPr>
          <w:rFonts w:ascii="Arial" w:hAnsi="Arial"/>
        </w:rPr>
        <w:t xml:space="preserve"> </w:t>
      </w:r>
      <w:r>
        <w:rPr>
          <w:rFonts w:ascii="Arial" w:hAnsi="Arial"/>
          <w:u w:val="single"/>
        </w:rPr>
        <w:tab/>
      </w:r>
      <w:r w:rsidR="004B70DC">
        <w:rPr>
          <w:rFonts w:ascii="Arial" w:hAnsi="Arial"/>
          <w:u w:val="single"/>
        </w:rPr>
        <w:tab/>
      </w:r>
      <w:r>
        <w:rPr>
          <w:rFonts w:ascii="Arial" w:hAnsi="Arial"/>
        </w:rPr>
        <w:t>.</w:t>
      </w:r>
    </w:p>
    <w:p w14:paraId="4547E5EF" w14:textId="10518C2C" w:rsidR="00EA4133" w:rsidRDefault="00EA4133" w:rsidP="004B70DC">
      <w:pPr>
        <w:pStyle w:val="BodyText"/>
        <w:tabs>
          <w:tab w:val="left" w:pos="1080"/>
          <w:tab w:val="left" w:pos="1800"/>
          <w:tab w:val="left" w:pos="2160"/>
          <w:tab w:val="left" w:pos="3780"/>
          <w:tab w:val="left" w:pos="9180"/>
        </w:tabs>
        <w:rPr>
          <w:rFonts w:ascii="Arial" w:hAnsi="Arial"/>
        </w:rPr>
      </w:pPr>
      <w:r>
        <w:rPr>
          <w:rFonts w:ascii="Arial" w:hAnsi="Arial"/>
        </w:rPr>
        <w:tab/>
        <w:t>(b)</w:t>
      </w:r>
      <w:r>
        <w:rPr>
          <w:rFonts w:ascii="Arial" w:hAnsi="Arial"/>
        </w:rPr>
        <w:tab/>
        <w:t>Number</w:t>
      </w:r>
      <w:r w:rsidR="00F12016">
        <w:rPr>
          <w:rFonts w:ascii="Arial" w:hAnsi="Arial"/>
        </w:rPr>
        <w:t>:</w:t>
      </w:r>
      <w:r>
        <w:rPr>
          <w:rFonts w:ascii="Arial" w:hAnsi="Arial"/>
        </w:rPr>
        <w:t xml:space="preserve"> </w:t>
      </w:r>
      <w:r>
        <w:rPr>
          <w:rFonts w:ascii="Arial" w:hAnsi="Arial"/>
          <w:u w:val="single"/>
        </w:rPr>
        <w:tab/>
      </w:r>
      <w:r w:rsidR="004B70DC">
        <w:rPr>
          <w:rFonts w:ascii="Arial" w:hAnsi="Arial"/>
          <w:u w:val="single"/>
        </w:rPr>
        <w:tab/>
      </w:r>
      <w:r>
        <w:rPr>
          <w:rFonts w:ascii="Arial" w:hAnsi="Arial"/>
        </w:rPr>
        <w:t>.</w:t>
      </w:r>
    </w:p>
    <w:p w14:paraId="724CD777" w14:textId="237B2E21" w:rsidR="00EA4133" w:rsidRDefault="00EA4133" w:rsidP="004B70DC">
      <w:pPr>
        <w:pStyle w:val="BodyText"/>
        <w:tabs>
          <w:tab w:val="left" w:pos="1080"/>
          <w:tab w:val="left" w:pos="1800"/>
          <w:tab w:val="left" w:pos="2160"/>
          <w:tab w:val="left" w:pos="3780"/>
          <w:tab w:val="left" w:pos="9180"/>
        </w:tabs>
        <w:rPr>
          <w:rFonts w:ascii="Arial" w:hAnsi="Arial"/>
        </w:rPr>
      </w:pPr>
      <w:r>
        <w:rPr>
          <w:rFonts w:ascii="Arial" w:hAnsi="Arial"/>
        </w:rPr>
        <w:tab/>
        <w:t>(c)</w:t>
      </w:r>
      <w:r>
        <w:rPr>
          <w:rFonts w:ascii="Arial" w:hAnsi="Arial"/>
        </w:rPr>
        <w:tab/>
        <w:t>Price per security</w:t>
      </w:r>
      <w:r w:rsidR="00F12016">
        <w:rPr>
          <w:rFonts w:ascii="Arial" w:hAnsi="Arial"/>
        </w:rPr>
        <w:t>:</w:t>
      </w:r>
      <w:r>
        <w:rPr>
          <w:rFonts w:ascii="Arial" w:hAnsi="Arial"/>
        </w:rPr>
        <w:t xml:space="preserve"> </w:t>
      </w:r>
      <w:r w:rsidR="004B70DC">
        <w:rPr>
          <w:rFonts w:ascii="Arial" w:hAnsi="Arial"/>
          <w:u w:val="single"/>
        </w:rPr>
        <w:t xml:space="preserve"> </w:t>
      </w:r>
      <w:r>
        <w:rPr>
          <w:rFonts w:ascii="Arial" w:hAnsi="Arial"/>
          <w:u w:val="single"/>
        </w:rPr>
        <w:tab/>
      </w:r>
      <w:r>
        <w:rPr>
          <w:rFonts w:ascii="Arial" w:hAnsi="Arial"/>
        </w:rPr>
        <w:t>.</w:t>
      </w:r>
    </w:p>
    <w:p w14:paraId="08F2E1AD" w14:textId="332D76CB" w:rsidR="00EA4133" w:rsidRDefault="00EA4133" w:rsidP="004B70DC">
      <w:pPr>
        <w:pStyle w:val="BodyText"/>
        <w:tabs>
          <w:tab w:val="left" w:pos="1080"/>
          <w:tab w:val="left" w:pos="1800"/>
          <w:tab w:val="left" w:pos="2160"/>
          <w:tab w:val="left" w:pos="3780"/>
          <w:tab w:val="left" w:pos="9180"/>
        </w:tabs>
        <w:rPr>
          <w:rFonts w:ascii="Arial" w:hAnsi="Arial"/>
        </w:rPr>
      </w:pPr>
      <w:r>
        <w:rPr>
          <w:rFonts w:ascii="Arial" w:hAnsi="Arial"/>
        </w:rPr>
        <w:tab/>
        <w:t>(d)</w:t>
      </w:r>
      <w:r>
        <w:rPr>
          <w:rFonts w:ascii="Arial" w:hAnsi="Arial"/>
        </w:rPr>
        <w:tab/>
        <w:t>Voting rights</w:t>
      </w:r>
      <w:r w:rsidR="00F12016">
        <w:rPr>
          <w:rFonts w:ascii="Arial" w:hAnsi="Arial"/>
        </w:rPr>
        <w:t>:</w:t>
      </w:r>
      <w:r>
        <w:rPr>
          <w:rFonts w:ascii="Arial" w:hAnsi="Arial"/>
        </w:rPr>
        <w:t xml:space="preserve"> </w:t>
      </w:r>
      <w:r>
        <w:rPr>
          <w:rFonts w:ascii="Arial" w:hAnsi="Arial"/>
          <w:u w:val="single"/>
        </w:rPr>
        <w:tab/>
      </w:r>
      <w:r w:rsidR="00E81CF1">
        <w:rPr>
          <w:rFonts w:ascii="Arial" w:hAnsi="Arial"/>
          <w:u w:val="single"/>
        </w:rPr>
        <w:tab/>
      </w:r>
      <w:r w:rsidR="00421FAD" w:rsidRPr="00421FAD">
        <w:rPr>
          <w:rFonts w:ascii="Arial" w:hAnsi="Arial"/>
        </w:rPr>
        <w:t>.</w:t>
      </w:r>
      <w:r>
        <w:rPr>
          <w:rFonts w:ascii="Arial" w:hAnsi="Arial"/>
        </w:rPr>
        <w:t xml:space="preserve"> </w:t>
      </w:r>
    </w:p>
    <w:p w14:paraId="68C85D9F" w14:textId="77777777" w:rsidR="00EA4133" w:rsidRDefault="00EA4133" w:rsidP="00737DB2">
      <w:pPr>
        <w:pStyle w:val="BodyText"/>
        <w:numPr>
          <w:ilvl w:val="0"/>
          <w:numId w:val="10"/>
        </w:numPr>
        <w:tabs>
          <w:tab w:val="left" w:pos="1440"/>
          <w:tab w:val="left" w:pos="2160"/>
          <w:tab w:val="left" w:pos="9180"/>
        </w:tabs>
        <w:jc w:val="both"/>
        <w:rPr>
          <w:rFonts w:ascii="Arial" w:hAnsi="Arial"/>
        </w:rPr>
      </w:pPr>
      <w:r>
        <w:rPr>
          <w:rFonts w:ascii="Arial" w:hAnsi="Arial"/>
        </w:rPr>
        <w:t>Provide the following information if Warrants, (options) or other convertible securities are to be issued:</w:t>
      </w:r>
    </w:p>
    <w:p w14:paraId="69BC8A4E" w14:textId="4A478073" w:rsidR="00EA4133" w:rsidRDefault="00EA4133" w:rsidP="00421FAD">
      <w:pPr>
        <w:pStyle w:val="List"/>
        <w:tabs>
          <w:tab w:val="left" w:pos="1800"/>
          <w:tab w:val="left" w:pos="2160"/>
          <w:tab w:val="left" w:pos="3780"/>
          <w:tab w:val="left" w:pos="9180"/>
        </w:tabs>
        <w:rPr>
          <w:rFonts w:ascii="Arial" w:hAnsi="Arial"/>
        </w:rPr>
      </w:pPr>
      <w:r>
        <w:rPr>
          <w:rFonts w:ascii="Arial" w:hAnsi="Arial"/>
        </w:rPr>
        <w:tab/>
        <w:t>(a)</w:t>
      </w:r>
      <w:r>
        <w:rPr>
          <w:rFonts w:ascii="Arial" w:hAnsi="Arial"/>
        </w:rPr>
        <w:tab/>
        <w:t>Number</w:t>
      </w:r>
      <w:r w:rsidR="00F12016">
        <w:rPr>
          <w:rFonts w:ascii="Arial" w:hAnsi="Arial"/>
        </w:rPr>
        <w:t>:</w:t>
      </w:r>
      <w:r>
        <w:rPr>
          <w:rFonts w:ascii="Arial" w:hAnsi="Arial"/>
        </w:rPr>
        <w:t xml:space="preserve"> </w:t>
      </w:r>
      <w:r>
        <w:rPr>
          <w:rFonts w:ascii="Arial" w:hAnsi="Arial"/>
          <w:u w:val="single"/>
        </w:rPr>
        <w:tab/>
      </w:r>
      <w:r w:rsidR="00421FAD">
        <w:rPr>
          <w:rFonts w:ascii="Arial" w:hAnsi="Arial"/>
          <w:u w:val="single"/>
        </w:rPr>
        <w:tab/>
      </w:r>
      <w:r>
        <w:rPr>
          <w:rFonts w:ascii="Arial" w:hAnsi="Arial"/>
        </w:rPr>
        <w:t>.</w:t>
      </w:r>
    </w:p>
    <w:p w14:paraId="0112C19C" w14:textId="3417AA4C" w:rsidR="00EA4133" w:rsidRDefault="00EA4133" w:rsidP="001B0163">
      <w:pPr>
        <w:pStyle w:val="List"/>
        <w:numPr>
          <w:ilvl w:val="0"/>
          <w:numId w:val="11"/>
        </w:numPr>
        <w:tabs>
          <w:tab w:val="clear" w:pos="2160"/>
          <w:tab w:val="left" w:pos="1080"/>
          <w:tab w:val="left" w:pos="1800"/>
          <w:tab w:val="left" w:pos="4950"/>
          <w:tab w:val="left" w:pos="9180"/>
        </w:tabs>
        <w:ind w:left="1800" w:hanging="720"/>
        <w:rPr>
          <w:rFonts w:ascii="Arial" w:hAnsi="Arial"/>
          <w:u w:val="single"/>
        </w:rPr>
      </w:pPr>
      <w:r>
        <w:rPr>
          <w:rFonts w:ascii="Arial" w:hAnsi="Arial"/>
        </w:rPr>
        <w:t>Number of securities eligible to be purchased on exercise of Warrants (or options)</w:t>
      </w:r>
      <w:r w:rsidR="00F12016">
        <w:rPr>
          <w:rFonts w:ascii="Arial" w:hAnsi="Arial"/>
        </w:rPr>
        <w:t>:</w:t>
      </w:r>
      <w:r>
        <w:rPr>
          <w:rFonts w:ascii="Arial" w:hAnsi="Arial"/>
        </w:rPr>
        <w:t xml:space="preserve"> </w:t>
      </w:r>
      <w:r>
        <w:rPr>
          <w:rFonts w:ascii="Arial" w:hAnsi="Arial"/>
          <w:u w:val="single"/>
        </w:rPr>
        <w:tab/>
      </w:r>
      <w:r w:rsidR="00F12016">
        <w:rPr>
          <w:rFonts w:ascii="Arial" w:hAnsi="Arial"/>
          <w:u w:val="single"/>
        </w:rPr>
        <w:tab/>
      </w:r>
      <w:r w:rsidR="00FC57B8" w:rsidRPr="00FC57B8">
        <w:rPr>
          <w:rFonts w:ascii="Arial" w:hAnsi="Arial"/>
        </w:rPr>
        <w:t>.</w:t>
      </w:r>
    </w:p>
    <w:p w14:paraId="7FD841EF" w14:textId="6AADB6D2" w:rsidR="00EA4133" w:rsidRDefault="00EA4133" w:rsidP="00DF6FF5">
      <w:pPr>
        <w:pStyle w:val="List"/>
        <w:tabs>
          <w:tab w:val="left" w:pos="1800"/>
          <w:tab w:val="left" w:pos="2160"/>
          <w:tab w:val="left" w:pos="4950"/>
          <w:tab w:val="left" w:pos="9180"/>
        </w:tabs>
        <w:rPr>
          <w:rFonts w:ascii="Arial" w:hAnsi="Arial"/>
        </w:rPr>
      </w:pPr>
      <w:r>
        <w:rPr>
          <w:rFonts w:ascii="Arial" w:hAnsi="Arial"/>
        </w:rPr>
        <w:tab/>
        <w:t>(c)</w:t>
      </w:r>
      <w:r>
        <w:rPr>
          <w:rFonts w:ascii="Arial" w:hAnsi="Arial"/>
        </w:rPr>
        <w:tab/>
        <w:t>Exercise price</w:t>
      </w:r>
      <w:r w:rsidR="00F12016">
        <w:rPr>
          <w:rFonts w:ascii="Arial" w:hAnsi="Arial"/>
        </w:rPr>
        <w:t xml:space="preserve">: </w:t>
      </w:r>
      <w:r>
        <w:rPr>
          <w:rFonts w:ascii="Arial" w:hAnsi="Arial"/>
          <w:u w:val="single"/>
        </w:rPr>
        <w:tab/>
      </w:r>
      <w:r w:rsidR="00F12016">
        <w:rPr>
          <w:rFonts w:ascii="Arial" w:hAnsi="Arial"/>
          <w:u w:val="single"/>
        </w:rPr>
        <w:tab/>
      </w:r>
      <w:r>
        <w:rPr>
          <w:rFonts w:ascii="Arial" w:hAnsi="Arial"/>
        </w:rPr>
        <w:t>.</w:t>
      </w:r>
    </w:p>
    <w:p w14:paraId="266665F0" w14:textId="254B80B1" w:rsidR="00EA4133" w:rsidRDefault="00EA4133" w:rsidP="00DF6FF5">
      <w:pPr>
        <w:pStyle w:val="List"/>
        <w:tabs>
          <w:tab w:val="left" w:pos="1800"/>
          <w:tab w:val="left" w:pos="2160"/>
          <w:tab w:val="left" w:pos="4950"/>
          <w:tab w:val="left" w:pos="9180"/>
        </w:tabs>
        <w:rPr>
          <w:rFonts w:ascii="Arial" w:hAnsi="Arial"/>
        </w:rPr>
      </w:pPr>
      <w:r>
        <w:rPr>
          <w:rFonts w:ascii="Arial" w:hAnsi="Arial"/>
        </w:rPr>
        <w:tab/>
        <w:t>(d)</w:t>
      </w:r>
      <w:r>
        <w:rPr>
          <w:rFonts w:ascii="Arial" w:hAnsi="Arial"/>
        </w:rPr>
        <w:tab/>
        <w:t>Expiry date</w:t>
      </w:r>
      <w:r w:rsidR="00F12016">
        <w:rPr>
          <w:rFonts w:ascii="Arial" w:hAnsi="Arial"/>
        </w:rPr>
        <w:t>:</w:t>
      </w:r>
      <w:r>
        <w:rPr>
          <w:rFonts w:ascii="Arial" w:hAnsi="Arial"/>
        </w:rPr>
        <w:t xml:space="preserve"> </w:t>
      </w:r>
      <w:r>
        <w:rPr>
          <w:rFonts w:ascii="Arial" w:hAnsi="Arial"/>
          <w:u w:val="single"/>
        </w:rPr>
        <w:tab/>
      </w:r>
      <w:r>
        <w:rPr>
          <w:rFonts w:ascii="Arial" w:hAnsi="Arial"/>
          <w:u w:val="single"/>
        </w:rPr>
        <w:tab/>
      </w:r>
      <w:r>
        <w:rPr>
          <w:rFonts w:ascii="Arial" w:hAnsi="Arial"/>
        </w:rPr>
        <w:t>.</w:t>
      </w:r>
    </w:p>
    <w:p w14:paraId="41616242" w14:textId="77777777" w:rsidR="00EA4133" w:rsidRDefault="00EA4133" w:rsidP="00737DB2">
      <w:pPr>
        <w:pStyle w:val="Heading2"/>
        <w:numPr>
          <w:ilvl w:val="0"/>
          <w:numId w:val="10"/>
        </w:numPr>
        <w:tabs>
          <w:tab w:val="left" w:pos="1440"/>
          <w:tab w:val="left" w:pos="2160"/>
        </w:tabs>
        <w:jc w:val="both"/>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50034F0C" w14:textId="3F6F004E" w:rsidR="00EA4133" w:rsidRDefault="00EA4133" w:rsidP="00DF6FF5">
      <w:pPr>
        <w:pStyle w:val="List"/>
        <w:tabs>
          <w:tab w:val="left" w:pos="1800"/>
          <w:tab w:val="left" w:pos="2160"/>
          <w:tab w:val="left" w:pos="9180"/>
        </w:tabs>
        <w:rPr>
          <w:rFonts w:ascii="Arial" w:hAnsi="Arial"/>
        </w:rPr>
      </w:pPr>
      <w:r>
        <w:rPr>
          <w:rFonts w:ascii="Arial" w:hAnsi="Arial"/>
        </w:rPr>
        <w:tab/>
        <w:t>(a)</w:t>
      </w:r>
      <w:r>
        <w:rPr>
          <w:rFonts w:ascii="Arial" w:hAnsi="Arial"/>
        </w:rPr>
        <w:tab/>
        <w:t>Aggregate principal amount</w:t>
      </w:r>
      <w:r w:rsidR="00F12016">
        <w:rPr>
          <w:rFonts w:ascii="Arial" w:hAnsi="Arial"/>
        </w:rPr>
        <w:t>:</w:t>
      </w:r>
      <w:r>
        <w:rPr>
          <w:rFonts w:ascii="Arial" w:hAnsi="Arial"/>
        </w:rPr>
        <w:t xml:space="preserve"> </w:t>
      </w:r>
      <w:r w:rsidR="00E81CF1">
        <w:rPr>
          <w:rFonts w:ascii="Arial" w:hAnsi="Arial"/>
          <w:u w:val="single"/>
        </w:rPr>
        <w:t xml:space="preserve"> up to $750,000</w:t>
      </w:r>
      <w:r>
        <w:rPr>
          <w:rFonts w:ascii="Arial" w:hAnsi="Arial"/>
          <w:u w:val="single"/>
        </w:rPr>
        <w:tab/>
      </w:r>
      <w:r>
        <w:rPr>
          <w:rFonts w:ascii="Arial" w:hAnsi="Arial"/>
        </w:rPr>
        <w:t>.</w:t>
      </w:r>
    </w:p>
    <w:p w14:paraId="29FC6DBB" w14:textId="5813181C" w:rsidR="00EA4133" w:rsidRDefault="00EA4133" w:rsidP="00DF6FF5">
      <w:pPr>
        <w:pStyle w:val="List"/>
        <w:tabs>
          <w:tab w:val="left" w:pos="1800"/>
          <w:tab w:val="left" w:pos="2160"/>
          <w:tab w:val="left" w:pos="9180"/>
        </w:tabs>
        <w:rPr>
          <w:rFonts w:ascii="Arial" w:hAnsi="Arial"/>
        </w:rPr>
      </w:pPr>
      <w:r>
        <w:rPr>
          <w:rFonts w:ascii="Arial" w:hAnsi="Arial"/>
        </w:rPr>
        <w:tab/>
        <w:t>(b)</w:t>
      </w:r>
      <w:r w:rsidR="00DF6FF5">
        <w:rPr>
          <w:rFonts w:ascii="Arial" w:hAnsi="Arial"/>
        </w:rPr>
        <w:tab/>
      </w:r>
      <w:r>
        <w:rPr>
          <w:rFonts w:ascii="Arial" w:hAnsi="Arial"/>
        </w:rPr>
        <w:t>Maturity date</w:t>
      </w:r>
      <w:r w:rsidR="00F12016">
        <w:rPr>
          <w:rFonts w:ascii="Arial" w:hAnsi="Arial"/>
        </w:rPr>
        <w:t>:</w:t>
      </w:r>
      <w:r>
        <w:rPr>
          <w:rFonts w:ascii="Arial" w:hAnsi="Arial"/>
        </w:rPr>
        <w:t xml:space="preserve"> </w:t>
      </w:r>
      <w:r w:rsidR="00E81CF1">
        <w:rPr>
          <w:rFonts w:ascii="Arial" w:hAnsi="Arial"/>
          <w:u w:val="single"/>
        </w:rPr>
        <w:t xml:space="preserve">  one year from closing</w:t>
      </w:r>
      <w:r>
        <w:rPr>
          <w:rFonts w:ascii="Arial" w:hAnsi="Arial"/>
          <w:u w:val="single"/>
        </w:rPr>
        <w:tab/>
      </w:r>
      <w:r>
        <w:rPr>
          <w:rFonts w:ascii="Arial" w:hAnsi="Arial"/>
        </w:rPr>
        <w:t>.</w:t>
      </w:r>
    </w:p>
    <w:p w14:paraId="540A67C3" w14:textId="532B9BB0" w:rsidR="00EA4133" w:rsidRDefault="00EA4133" w:rsidP="00DF6FF5">
      <w:pPr>
        <w:pStyle w:val="BodyText"/>
        <w:tabs>
          <w:tab w:val="left" w:pos="1080"/>
          <w:tab w:val="left" w:pos="1800"/>
          <w:tab w:val="left" w:pos="2160"/>
          <w:tab w:val="left" w:pos="9180"/>
        </w:tabs>
        <w:rPr>
          <w:rFonts w:ascii="Arial" w:hAnsi="Arial"/>
        </w:rPr>
      </w:pPr>
      <w:r>
        <w:rPr>
          <w:rFonts w:ascii="Arial" w:hAnsi="Arial"/>
        </w:rPr>
        <w:tab/>
        <w:t>(c)</w:t>
      </w:r>
      <w:r>
        <w:rPr>
          <w:rFonts w:ascii="Arial" w:hAnsi="Arial"/>
        </w:rPr>
        <w:tab/>
        <w:t>Interest rate</w:t>
      </w:r>
      <w:r w:rsidR="00F12016">
        <w:rPr>
          <w:rFonts w:ascii="Arial" w:hAnsi="Arial"/>
        </w:rPr>
        <w:t>:</w:t>
      </w:r>
      <w:r>
        <w:rPr>
          <w:rFonts w:ascii="Arial" w:hAnsi="Arial"/>
        </w:rPr>
        <w:t xml:space="preserve"> </w:t>
      </w:r>
      <w:r w:rsidR="00E81CF1">
        <w:rPr>
          <w:rFonts w:ascii="Arial" w:hAnsi="Arial"/>
          <w:u w:val="single"/>
        </w:rPr>
        <w:t xml:space="preserve">   12%</w:t>
      </w:r>
      <w:r>
        <w:rPr>
          <w:rFonts w:ascii="Arial" w:hAnsi="Arial"/>
          <w:u w:val="single"/>
        </w:rPr>
        <w:tab/>
      </w:r>
      <w:r>
        <w:rPr>
          <w:rFonts w:ascii="Arial" w:hAnsi="Arial"/>
        </w:rPr>
        <w:t>.</w:t>
      </w:r>
    </w:p>
    <w:p w14:paraId="2E3B92F6" w14:textId="2D8590C5" w:rsidR="00EA4133" w:rsidRDefault="00EA4133" w:rsidP="00E81CF1">
      <w:pPr>
        <w:pStyle w:val="BodyText"/>
        <w:tabs>
          <w:tab w:val="left" w:pos="1080"/>
          <w:tab w:val="left" w:pos="1800"/>
          <w:tab w:val="left" w:pos="2160"/>
          <w:tab w:val="left" w:pos="9180"/>
        </w:tabs>
        <w:ind w:left="1800" w:hanging="1800"/>
        <w:jc w:val="both"/>
        <w:rPr>
          <w:rFonts w:ascii="Arial" w:hAnsi="Arial"/>
        </w:rPr>
      </w:pPr>
      <w:r>
        <w:rPr>
          <w:rFonts w:ascii="Arial" w:hAnsi="Arial"/>
        </w:rPr>
        <w:tab/>
        <w:t>(d)</w:t>
      </w:r>
      <w:r>
        <w:rPr>
          <w:rFonts w:ascii="Arial" w:hAnsi="Arial"/>
        </w:rPr>
        <w:tab/>
        <w:t>Conversion terms</w:t>
      </w:r>
      <w:r w:rsidR="00F12016">
        <w:rPr>
          <w:rFonts w:ascii="Arial" w:hAnsi="Arial"/>
        </w:rPr>
        <w:t>:</w:t>
      </w:r>
      <w:r>
        <w:rPr>
          <w:rFonts w:ascii="Arial" w:hAnsi="Arial"/>
        </w:rPr>
        <w:t xml:space="preserve"> </w:t>
      </w:r>
      <w:r w:rsidR="00E81CF1">
        <w:rPr>
          <w:rFonts w:ascii="Arial" w:hAnsi="Arial"/>
          <w:u w:val="single"/>
        </w:rPr>
        <w:t xml:space="preserve">  Holder may convert principal and any accrued but unpaid interest convertible into common shares at a price of $0.30 per </w:t>
      </w:r>
      <w:r w:rsidR="00E81CF1">
        <w:rPr>
          <w:rFonts w:ascii="Arial" w:hAnsi="Arial"/>
          <w:u w:val="single"/>
        </w:rPr>
        <w:lastRenderedPageBreak/>
        <w:t>share.  If common shares trade or close on the Exchange at $0.45 or more for 10 consecutive trading days, Issuer may force conversion of the principal and any accrued but unpaid interest into common shares at a price of $0.30 per share.</w:t>
      </w:r>
      <w:r>
        <w:rPr>
          <w:rFonts w:ascii="Arial" w:hAnsi="Arial"/>
          <w:u w:val="single"/>
        </w:rPr>
        <w:tab/>
      </w:r>
      <w:r>
        <w:rPr>
          <w:rFonts w:ascii="Arial" w:hAnsi="Arial"/>
        </w:rPr>
        <w:t>.</w:t>
      </w:r>
    </w:p>
    <w:p w14:paraId="0F432971" w14:textId="779D6F7B" w:rsidR="00EA4133" w:rsidRDefault="00EA4133" w:rsidP="00DF6FF5">
      <w:pPr>
        <w:pStyle w:val="BodyText"/>
        <w:tabs>
          <w:tab w:val="left" w:pos="1080"/>
          <w:tab w:val="left" w:pos="1800"/>
          <w:tab w:val="left" w:pos="2160"/>
          <w:tab w:val="left" w:pos="9180"/>
        </w:tabs>
        <w:rPr>
          <w:rFonts w:ascii="Arial" w:hAnsi="Arial"/>
        </w:rPr>
      </w:pPr>
      <w:r>
        <w:rPr>
          <w:rFonts w:ascii="Arial" w:hAnsi="Arial"/>
        </w:rPr>
        <w:tab/>
        <w:t>(e)</w:t>
      </w:r>
      <w:r>
        <w:rPr>
          <w:rFonts w:ascii="Arial" w:hAnsi="Arial"/>
        </w:rPr>
        <w:tab/>
        <w:t>Default provisions</w:t>
      </w:r>
      <w:r w:rsidR="00F12016">
        <w:rPr>
          <w:rFonts w:ascii="Arial" w:hAnsi="Arial"/>
        </w:rPr>
        <w:t>:</w:t>
      </w:r>
      <w:r>
        <w:rPr>
          <w:rFonts w:ascii="Arial" w:hAnsi="Arial"/>
        </w:rPr>
        <w:t xml:space="preserve"> </w:t>
      </w:r>
      <w:r w:rsidR="00E81CF1">
        <w:rPr>
          <w:rFonts w:ascii="Arial" w:hAnsi="Arial"/>
          <w:u w:val="single"/>
        </w:rPr>
        <w:t xml:space="preserve">  standard</w:t>
      </w:r>
      <w:r>
        <w:rPr>
          <w:rFonts w:ascii="Arial" w:hAnsi="Arial"/>
          <w:u w:val="single"/>
        </w:rPr>
        <w:tab/>
      </w:r>
      <w:r>
        <w:rPr>
          <w:rFonts w:ascii="Arial" w:hAnsi="Arial"/>
        </w:rPr>
        <w:t>.</w:t>
      </w:r>
    </w:p>
    <w:p w14:paraId="1E999996" w14:textId="77777777" w:rsidR="00EA4133" w:rsidRDefault="00EA4133" w:rsidP="000A390F">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05A5D88D" w14:textId="5A665F26" w:rsidR="00EA4133" w:rsidRDefault="00EA4133" w:rsidP="001B0163">
      <w:pPr>
        <w:pStyle w:val="List"/>
        <w:tabs>
          <w:tab w:val="left" w:pos="1800"/>
          <w:tab w:val="left" w:pos="9180"/>
        </w:tabs>
        <w:ind w:left="1800" w:hanging="72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sidR="00E81CF1">
        <w:rPr>
          <w:rFonts w:ascii="Arial" w:hAnsi="Arial"/>
          <w:u w:val="single"/>
        </w:rPr>
        <w:t xml:space="preserve">  TBD</w:t>
      </w:r>
      <w:r>
        <w:rPr>
          <w:rFonts w:ascii="Arial" w:hAnsi="Arial"/>
          <w:u w:val="single"/>
        </w:rPr>
        <w:tab/>
      </w:r>
      <w:r>
        <w:rPr>
          <w:rFonts w:ascii="Arial" w:hAnsi="Arial"/>
        </w:rPr>
        <w:t>.</w:t>
      </w:r>
    </w:p>
    <w:p w14:paraId="46715085" w14:textId="498973F0" w:rsidR="00EA4133" w:rsidRDefault="00EA4133" w:rsidP="001B0163">
      <w:pPr>
        <w:pStyle w:val="List"/>
        <w:tabs>
          <w:tab w:val="left" w:pos="1800"/>
          <w:tab w:val="left" w:pos="9180"/>
        </w:tabs>
        <w:ind w:left="1800" w:hanging="720"/>
        <w:rPr>
          <w:rFonts w:ascii="Arial" w:hAnsi="Arial"/>
        </w:rPr>
      </w:pPr>
      <w:r>
        <w:rPr>
          <w:rFonts w:ascii="Arial" w:hAnsi="Arial"/>
        </w:rPr>
        <w:t>(b)</w:t>
      </w:r>
      <w:r>
        <w:rPr>
          <w:rFonts w:ascii="Arial" w:hAnsi="Arial"/>
        </w:rPr>
        <w:tab/>
        <w:t>Cash</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042ADA1C" w14:textId="71EDC41D" w:rsidR="00EA4133" w:rsidRDefault="00EA4133" w:rsidP="001B0163">
      <w:pPr>
        <w:pStyle w:val="List"/>
        <w:tabs>
          <w:tab w:val="left" w:pos="1800"/>
          <w:tab w:val="left" w:pos="9180"/>
        </w:tabs>
        <w:ind w:left="1800" w:hanging="720"/>
        <w:rPr>
          <w:rFonts w:ascii="Arial" w:hAnsi="Arial"/>
        </w:rPr>
      </w:pPr>
      <w:r>
        <w:rPr>
          <w:rFonts w:ascii="Arial" w:hAnsi="Arial"/>
        </w:rPr>
        <w:t>(c)</w:t>
      </w:r>
      <w:r>
        <w:rPr>
          <w:rFonts w:ascii="Arial" w:hAnsi="Arial"/>
        </w:rPr>
        <w:tab/>
        <w:t>Securities</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7AFE04D6" w14:textId="3E8791B6" w:rsidR="00EA4133" w:rsidRDefault="00EA4133" w:rsidP="001B0163">
      <w:pPr>
        <w:pStyle w:val="List"/>
        <w:tabs>
          <w:tab w:val="left" w:pos="1800"/>
          <w:tab w:val="left" w:pos="9180"/>
        </w:tabs>
        <w:ind w:left="1800" w:hanging="720"/>
        <w:rPr>
          <w:rFonts w:ascii="Arial" w:hAnsi="Arial"/>
        </w:rPr>
      </w:pPr>
      <w:r>
        <w:rPr>
          <w:rFonts w:ascii="Arial" w:hAnsi="Arial"/>
        </w:rPr>
        <w:t>(d)</w:t>
      </w:r>
      <w:r>
        <w:rPr>
          <w:rFonts w:ascii="Arial" w:hAnsi="Arial"/>
        </w:rPr>
        <w:tab/>
        <w:t>Other</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7E0C8D6F" w14:textId="6332033C" w:rsidR="00EA4133" w:rsidRDefault="00EA4133" w:rsidP="001B0163">
      <w:pPr>
        <w:pStyle w:val="List"/>
        <w:tabs>
          <w:tab w:val="left" w:pos="1800"/>
          <w:tab w:val="left" w:pos="9180"/>
        </w:tabs>
        <w:ind w:left="1800" w:hanging="720"/>
        <w:rPr>
          <w:rFonts w:ascii="Arial" w:hAnsi="Arial"/>
        </w:rPr>
      </w:pPr>
      <w:r>
        <w:rPr>
          <w:rFonts w:ascii="Arial" w:hAnsi="Arial"/>
        </w:rPr>
        <w:t>(e)</w:t>
      </w:r>
      <w:r>
        <w:rPr>
          <w:rFonts w:ascii="Arial" w:hAnsi="Arial"/>
        </w:rPr>
        <w:tab/>
        <w:t>Expiry date of any options, warrants etc</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429AD9BA" w14:textId="10B30305" w:rsidR="00EA4133" w:rsidRDefault="00EA4133" w:rsidP="001B0163">
      <w:pPr>
        <w:pStyle w:val="List"/>
        <w:tabs>
          <w:tab w:val="num" w:pos="1080"/>
          <w:tab w:val="left" w:pos="1800"/>
          <w:tab w:val="left" w:pos="9180"/>
        </w:tabs>
        <w:ind w:left="1800" w:hanging="720"/>
        <w:rPr>
          <w:rFonts w:ascii="Arial" w:hAnsi="Arial"/>
        </w:rPr>
      </w:pPr>
      <w:r>
        <w:rPr>
          <w:rFonts w:ascii="Arial" w:hAnsi="Arial"/>
        </w:rPr>
        <w:t>(f)</w:t>
      </w:r>
      <w:r>
        <w:rPr>
          <w:rFonts w:ascii="Arial" w:hAnsi="Arial"/>
        </w:rPr>
        <w:tab/>
        <w:t>Exercise price of any options, warrants etc</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499F9EE5" w14:textId="47FCCAAD" w:rsidR="00EA4133" w:rsidRDefault="00EA4133" w:rsidP="000A390F">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DF6FF5">
        <w:rPr>
          <w:rFonts w:ascii="Arial" w:hAnsi="Arial"/>
        </w:rPr>
        <w:t>:</w:t>
      </w:r>
    </w:p>
    <w:p w14:paraId="0B9F875E" w14:textId="1D69C8DD" w:rsidR="00EA4133" w:rsidRDefault="00EA4133" w:rsidP="000A390F">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w:t>
      </w:r>
    </w:p>
    <w:p w14:paraId="0FACF843" w14:textId="13D6954A" w:rsidR="00EA4133" w:rsidRDefault="00EA4133" w:rsidP="00DF6FF5">
      <w:pPr>
        <w:pStyle w:val="List"/>
        <w:numPr>
          <w:ilvl w:val="0"/>
          <w:numId w:val="10"/>
        </w:numPr>
        <w:jc w:val="both"/>
        <w:rPr>
          <w:rFonts w:ascii="Arial" w:hAnsi="Arial"/>
        </w:rPr>
      </w:pPr>
      <w:r>
        <w:rPr>
          <w:rFonts w:ascii="Arial" w:hAnsi="Arial"/>
        </w:rPr>
        <w:t>Describe any unusual particulars of the transaction (i.e. tax “flow through” shares, etc.)</w:t>
      </w:r>
      <w:r w:rsidR="00DF6FF5">
        <w:rPr>
          <w:rFonts w:ascii="Arial" w:hAnsi="Arial"/>
        </w:rPr>
        <w:t>:</w:t>
      </w:r>
    </w:p>
    <w:p w14:paraId="79BCE699" w14:textId="4A748E65" w:rsidR="00EA4133" w:rsidRDefault="00E81CF1" w:rsidP="00421FAD">
      <w:pPr>
        <w:pStyle w:val="List"/>
        <w:tabs>
          <w:tab w:val="left" w:pos="1080"/>
          <w:tab w:val="left" w:pos="9180"/>
        </w:tabs>
        <w:ind w:firstLine="0"/>
        <w:jc w:val="both"/>
        <w:rPr>
          <w:rFonts w:ascii="Arial" w:hAnsi="Arial"/>
        </w:rPr>
      </w:pPr>
      <w:r>
        <w:rPr>
          <w:rFonts w:ascii="Arial" w:hAnsi="Arial"/>
          <w:u w:val="single"/>
        </w:rPr>
        <w:t>None.</w:t>
      </w:r>
      <w:r w:rsidR="00EA4133">
        <w:rPr>
          <w:rFonts w:ascii="Arial" w:hAnsi="Arial"/>
          <w:u w:val="single"/>
        </w:rPr>
        <w:tab/>
      </w:r>
      <w:r w:rsidR="00EA4133">
        <w:rPr>
          <w:rFonts w:ascii="Arial" w:hAnsi="Arial"/>
        </w:rPr>
        <w:t>.</w:t>
      </w:r>
    </w:p>
    <w:p w14:paraId="5EE77EA1" w14:textId="25147BA6" w:rsidR="00EA4133" w:rsidRDefault="00EA4133" w:rsidP="000A390F">
      <w:pPr>
        <w:pStyle w:val="List"/>
        <w:numPr>
          <w:ilvl w:val="0"/>
          <w:numId w:val="10"/>
        </w:numPr>
        <w:rPr>
          <w:rFonts w:ascii="Arial" w:hAnsi="Arial"/>
        </w:rPr>
      </w:pPr>
      <w:r>
        <w:rPr>
          <w:rFonts w:ascii="Arial" w:hAnsi="Arial"/>
        </w:rPr>
        <w:t>State whether the private placement will result in a change of control</w:t>
      </w:r>
      <w:r w:rsidR="00DF6FF5">
        <w:rPr>
          <w:rFonts w:ascii="Arial" w:hAnsi="Arial"/>
        </w:rPr>
        <w:t>:</w:t>
      </w:r>
    </w:p>
    <w:p w14:paraId="71F1DAD9" w14:textId="480D775E" w:rsidR="00EA4133" w:rsidRDefault="00E81CF1" w:rsidP="001B0163">
      <w:pPr>
        <w:pStyle w:val="List"/>
        <w:tabs>
          <w:tab w:val="left" w:pos="1080"/>
          <w:tab w:val="left" w:pos="9180"/>
        </w:tabs>
        <w:ind w:firstLine="0"/>
        <w:jc w:val="both"/>
        <w:rPr>
          <w:rFonts w:ascii="Arial" w:hAnsi="Arial"/>
        </w:rPr>
      </w:pPr>
      <w:r>
        <w:rPr>
          <w:rFonts w:ascii="Arial" w:hAnsi="Arial"/>
          <w:u w:val="single"/>
        </w:rPr>
        <w:t>TBD.</w:t>
      </w:r>
      <w:r w:rsidR="00EA4133">
        <w:rPr>
          <w:rFonts w:ascii="Arial" w:hAnsi="Arial"/>
          <w:u w:val="single"/>
        </w:rPr>
        <w:tab/>
      </w:r>
      <w:r w:rsidR="00EA4133">
        <w:rPr>
          <w:rFonts w:ascii="Arial" w:hAnsi="Arial"/>
        </w:rPr>
        <w:t>.</w:t>
      </w:r>
    </w:p>
    <w:p w14:paraId="67AD001F" w14:textId="10DE97A6" w:rsidR="00EA4133" w:rsidRDefault="00EA4133" w:rsidP="000A390F">
      <w:pPr>
        <w:pStyle w:val="List"/>
        <w:numPr>
          <w:ilvl w:val="0"/>
          <w:numId w:val="10"/>
        </w:numPr>
        <w:tabs>
          <w:tab w:val="left" w:pos="9180"/>
        </w:tabs>
        <w:jc w:val="both"/>
        <w:rPr>
          <w:rFonts w:ascii="Arial" w:hAnsi="Arial"/>
          <w:u w:val="single"/>
        </w:rPr>
      </w:pPr>
      <w:r>
        <w:rPr>
          <w:rFonts w:ascii="Arial" w:hAnsi="Arial"/>
        </w:rPr>
        <w:t>Where there is a change in the control of the Issuer resulting from the issuance of the private placement shares, indicate the names of the new controlling shareholders</w:t>
      </w:r>
      <w:r w:rsidR="00DF6FF5">
        <w:rPr>
          <w:rFonts w:ascii="Arial" w:hAnsi="Arial"/>
        </w:rPr>
        <w:t xml:space="preserve">: </w:t>
      </w:r>
      <w:r>
        <w:rPr>
          <w:rFonts w:ascii="Arial" w:hAnsi="Arial"/>
          <w:u w:val="single"/>
        </w:rPr>
        <w:tab/>
      </w:r>
      <w:r w:rsidR="00DF6FF5" w:rsidRPr="00DF6FF5">
        <w:rPr>
          <w:rFonts w:ascii="Arial" w:hAnsi="Arial"/>
        </w:rPr>
        <w:t>.</w:t>
      </w:r>
    </w:p>
    <w:p w14:paraId="470BA6FF" w14:textId="14DAE3D8" w:rsidR="00EA4133" w:rsidRDefault="00EA4133" w:rsidP="000A390F">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w:t>
      </w:r>
      <w:r>
        <w:rPr>
          <w:rFonts w:ascii="Arial" w:hAnsi="Arial"/>
        </w:rPr>
        <w:lastRenderedPageBreak/>
        <w:t xml:space="preserve">until the expiry of the applicable hold period required by </w:t>
      </w:r>
      <w:r w:rsidR="0097763E">
        <w:rPr>
          <w:rFonts w:ascii="Arial" w:hAnsi="Arial"/>
        </w:rPr>
        <w:t xml:space="preserve">National </w:t>
      </w:r>
      <w:r>
        <w:rPr>
          <w:rFonts w:ascii="Arial" w:hAnsi="Arial"/>
        </w:rPr>
        <w:t>Instrument 45-102.</w:t>
      </w:r>
    </w:p>
    <w:p w14:paraId="251268F8" w14:textId="77777777" w:rsidR="00EA4133" w:rsidRDefault="00EA4133" w:rsidP="00DF6FF5">
      <w:pPr>
        <w:pStyle w:val="BodyText"/>
        <w:keepN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14:paraId="7E2BAE69" w14:textId="77777777" w:rsidR="00F12016" w:rsidRDefault="00EA4133" w:rsidP="000A390F">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details of the assets to be acquired by the Issuer (including the location of the assets, if applicable).  The disclosure should be sufficiently complete to enable a reader to appreciate the significance of the transaction without reference to any other material:</w:t>
      </w:r>
    </w:p>
    <w:p w14:paraId="2E88B55B" w14:textId="05476DBF" w:rsidR="00EA4133" w:rsidRPr="0054414B" w:rsidRDefault="00EA4133" w:rsidP="00F12016">
      <w:pPr>
        <w:pStyle w:val="List"/>
        <w:tabs>
          <w:tab w:val="left" w:pos="9180"/>
        </w:tabs>
        <w:ind w:firstLine="0"/>
        <w:jc w:val="both"/>
        <w:rPr>
          <w:rFonts w:ascii="Arial" w:hAnsi="Arial"/>
          <w:color w:val="000000"/>
        </w:rPr>
      </w:pPr>
      <w:r w:rsidRPr="0054414B">
        <w:rPr>
          <w:rFonts w:ascii="Arial" w:hAnsi="Arial" w:cs="Arial"/>
          <w:color w:val="000000"/>
          <w:u w:val="single"/>
        </w:rPr>
        <w:tab/>
      </w:r>
    </w:p>
    <w:p w14:paraId="648C4DF5" w14:textId="611178C5" w:rsidR="00EA4133" w:rsidRDefault="00EA4133" w:rsidP="000A390F">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w:t>
      </w:r>
      <w:r w:rsidR="0054414B">
        <w:rPr>
          <w:rFonts w:ascii="Arial" w:hAnsi="Arial"/>
          <w:color w:val="000000"/>
        </w:rPr>
        <w:t>.</w:t>
      </w:r>
      <w:r>
        <w:rPr>
          <w:rFonts w:ascii="Arial" w:hAnsi="Arial"/>
          <w:color w:val="000000"/>
        </w:rPr>
        <w:t xml:space="preserve"> sale, option, license etc.) and relationship to the Issuer.</w:t>
      </w:r>
      <w:r w:rsidRPr="00A57D7A">
        <w:rPr>
          <w:rFonts w:ascii="Arial" w:hAnsi="Arial"/>
          <w:color w:val="000000"/>
        </w:rPr>
        <w:t xml:space="preserve"> </w:t>
      </w:r>
      <w:r>
        <w:rPr>
          <w:rFonts w:ascii="Arial" w:hAnsi="Arial"/>
          <w:color w:val="000000"/>
        </w:rPr>
        <w:t>The disclosure should be sufficiently complete to enable a reader to appreciate the significance of the acquisition without reference to any other material:</w:t>
      </w:r>
    </w:p>
    <w:p w14:paraId="75979AD9" w14:textId="2049F109" w:rsidR="00EA4133" w:rsidRDefault="00EA4133" w:rsidP="00DF6FF5">
      <w:pPr>
        <w:pStyle w:val="List"/>
        <w:tabs>
          <w:tab w:val="left" w:pos="1080"/>
          <w:tab w:val="left" w:pos="9180"/>
        </w:tabs>
        <w:ind w:firstLine="0"/>
        <w:jc w:val="both"/>
        <w:rPr>
          <w:rFonts w:ascii="Arial" w:hAnsi="Arial"/>
          <w:color w:val="000000"/>
        </w:rPr>
      </w:pPr>
      <w:r>
        <w:rPr>
          <w:rFonts w:ascii="Arial" w:hAnsi="Arial"/>
          <w:color w:val="000000"/>
          <w:u w:val="single"/>
        </w:rPr>
        <w:tab/>
      </w:r>
    </w:p>
    <w:p w14:paraId="541C77C8" w14:textId="77777777" w:rsidR="00EA4133" w:rsidRDefault="00EA4133" w:rsidP="000A390F">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632C24B9" w14:textId="156BC437" w:rsidR="00EA4133" w:rsidRDefault="00EA4133" w:rsidP="001B0163">
      <w:pPr>
        <w:pStyle w:val="List"/>
        <w:numPr>
          <w:ilvl w:val="0"/>
          <w:numId w:val="13"/>
        </w:numPr>
        <w:tabs>
          <w:tab w:val="clear" w:pos="2160"/>
          <w:tab w:val="left" w:pos="1800"/>
          <w:tab w:val="left" w:pos="9180"/>
        </w:tabs>
        <w:ind w:left="1800" w:hanging="720"/>
        <w:rPr>
          <w:rFonts w:ascii="Arial" w:hAnsi="Arial"/>
          <w:color w:val="000000"/>
        </w:rPr>
      </w:pPr>
      <w:r>
        <w:rPr>
          <w:rFonts w:ascii="Arial" w:hAnsi="Arial"/>
          <w:color w:val="000000"/>
        </w:rPr>
        <w:t xml:space="preserve">Total aggregate consideration in Canadian dollars: </w:t>
      </w:r>
      <w:r w:rsidR="0054414B">
        <w:rPr>
          <w:rFonts w:ascii="Arial" w:hAnsi="Arial"/>
          <w:color w:val="000000"/>
          <w:u w:val="single"/>
        </w:rPr>
        <w:t xml:space="preserve">  </w:t>
      </w:r>
      <w:r>
        <w:rPr>
          <w:rFonts w:ascii="Arial" w:hAnsi="Arial"/>
          <w:color w:val="000000"/>
          <w:u w:val="single"/>
        </w:rPr>
        <w:tab/>
      </w:r>
    </w:p>
    <w:p w14:paraId="2F89AAB8" w14:textId="7E0F26F5" w:rsidR="00EA4133" w:rsidRDefault="00EA4133" w:rsidP="001B0163">
      <w:pPr>
        <w:pStyle w:val="List"/>
        <w:numPr>
          <w:ilvl w:val="0"/>
          <w:numId w:val="13"/>
        </w:numPr>
        <w:tabs>
          <w:tab w:val="clear" w:pos="2160"/>
          <w:tab w:val="left" w:pos="1800"/>
          <w:tab w:val="left" w:pos="9180"/>
        </w:tabs>
        <w:ind w:left="1800" w:hanging="720"/>
        <w:rPr>
          <w:rFonts w:ascii="Arial" w:hAnsi="Arial"/>
          <w:color w:val="000000"/>
        </w:rPr>
      </w:pPr>
      <w:r>
        <w:rPr>
          <w:rFonts w:ascii="Arial" w:hAnsi="Arial"/>
          <w:color w:val="000000"/>
        </w:rPr>
        <w:t xml:space="preserve">Cash: </w:t>
      </w:r>
      <w:r w:rsidR="0054414B">
        <w:rPr>
          <w:rFonts w:ascii="Arial" w:hAnsi="Arial"/>
          <w:color w:val="000000"/>
          <w:u w:val="single"/>
        </w:rPr>
        <w:t xml:space="preserve">  </w:t>
      </w:r>
      <w:r w:rsidR="00737DB2">
        <w:rPr>
          <w:rFonts w:ascii="Arial" w:hAnsi="Arial"/>
          <w:color w:val="000000"/>
          <w:u w:val="single"/>
        </w:rPr>
        <w:tab/>
      </w:r>
    </w:p>
    <w:p w14:paraId="4F6722B2" w14:textId="1B221EF4" w:rsidR="00EA4133" w:rsidRDefault="00EA4133" w:rsidP="001B0163">
      <w:pPr>
        <w:pStyle w:val="List"/>
        <w:numPr>
          <w:ilvl w:val="0"/>
          <w:numId w:val="13"/>
        </w:numPr>
        <w:tabs>
          <w:tab w:val="clear" w:pos="2160"/>
          <w:tab w:val="left" w:pos="1800"/>
          <w:tab w:val="left" w:pos="9180"/>
        </w:tabs>
        <w:ind w:left="1800" w:hanging="720"/>
        <w:rPr>
          <w:rFonts w:ascii="Arial" w:hAnsi="Arial"/>
          <w:color w:val="000000"/>
        </w:rPr>
      </w:pPr>
      <w:r>
        <w:rPr>
          <w:rFonts w:ascii="Arial" w:hAnsi="Arial"/>
          <w:color w:val="000000"/>
        </w:rPr>
        <w:t>Securities (including options, warrants etc.) and dollar value:</w:t>
      </w:r>
    </w:p>
    <w:p w14:paraId="42AAD5F0" w14:textId="543E4B61" w:rsidR="00EA4133" w:rsidRDefault="00EA4133" w:rsidP="001B0163">
      <w:pPr>
        <w:pStyle w:val="List"/>
        <w:tabs>
          <w:tab w:val="left" w:pos="1800"/>
          <w:tab w:val="left" w:pos="9180"/>
        </w:tabs>
        <w:spacing w:before="0"/>
        <w:ind w:left="1800" w:firstLine="0"/>
        <w:jc w:val="both"/>
        <w:rPr>
          <w:rFonts w:ascii="Arial" w:hAnsi="Arial"/>
          <w:color w:val="000000"/>
        </w:rPr>
      </w:pPr>
      <w:r>
        <w:rPr>
          <w:rFonts w:ascii="Arial" w:hAnsi="Arial"/>
          <w:color w:val="000000"/>
          <w:u w:val="single"/>
        </w:rPr>
        <w:tab/>
      </w:r>
    </w:p>
    <w:p w14:paraId="2EDE38C5" w14:textId="070A3C1A" w:rsidR="00EA4133" w:rsidRDefault="00EA4133" w:rsidP="001B0163">
      <w:pPr>
        <w:pStyle w:val="List"/>
        <w:numPr>
          <w:ilvl w:val="0"/>
          <w:numId w:val="13"/>
        </w:numPr>
        <w:tabs>
          <w:tab w:val="clear" w:pos="2160"/>
          <w:tab w:val="left" w:pos="1800"/>
          <w:tab w:val="left" w:pos="9180"/>
        </w:tabs>
        <w:ind w:left="1800" w:hanging="720"/>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w:t>
      </w:r>
    </w:p>
    <w:p w14:paraId="1E34BC94" w14:textId="45C05814" w:rsidR="00EA4133" w:rsidRDefault="00EA4133" w:rsidP="001B0163">
      <w:pPr>
        <w:pStyle w:val="List"/>
        <w:numPr>
          <w:ilvl w:val="0"/>
          <w:numId w:val="13"/>
        </w:numPr>
        <w:tabs>
          <w:tab w:val="clear" w:pos="2160"/>
          <w:tab w:val="left" w:pos="1800"/>
          <w:tab w:val="left" w:pos="9180"/>
        </w:tabs>
        <w:ind w:left="1800" w:hanging="720"/>
        <w:rPr>
          <w:rFonts w:ascii="Arial" w:hAnsi="Arial"/>
          <w:color w:val="000000"/>
        </w:rPr>
      </w:pPr>
      <w:r>
        <w:rPr>
          <w:rFonts w:ascii="Arial" w:hAnsi="Arial"/>
          <w:color w:val="000000"/>
        </w:rPr>
        <w:t xml:space="preserve">Expiry date of options, warrants, etc. if any: </w:t>
      </w:r>
      <w:r w:rsidR="001E1C79">
        <w:rPr>
          <w:rFonts w:ascii="Arial" w:hAnsi="Arial"/>
          <w:color w:val="000000"/>
          <w:u w:val="single"/>
        </w:rPr>
        <w:t xml:space="preserve">  </w:t>
      </w:r>
      <w:r>
        <w:rPr>
          <w:rFonts w:ascii="Arial" w:hAnsi="Arial"/>
          <w:color w:val="000000"/>
          <w:u w:val="single"/>
        </w:rPr>
        <w:tab/>
      </w:r>
      <w:r>
        <w:rPr>
          <w:rFonts w:ascii="Arial" w:hAnsi="Arial"/>
          <w:color w:val="000000"/>
        </w:rPr>
        <w:t>.</w:t>
      </w:r>
    </w:p>
    <w:p w14:paraId="68333987" w14:textId="7EFFDA2B" w:rsidR="00EA4133" w:rsidRDefault="00EA4133" w:rsidP="001B0163">
      <w:pPr>
        <w:pStyle w:val="List"/>
        <w:numPr>
          <w:ilvl w:val="0"/>
          <w:numId w:val="13"/>
        </w:numPr>
        <w:tabs>
          <w:tab w:val="clear" w:pos="2160"/>
          <w:tab w:val="left" w:pos="1800"/>
          <w:tab w:val="left" w:pos="9180"/>
        </w:tabs>
        <w:ind w:left="1800" w:hanging="720"/>
        <w:rPr>
          <w:rFonts w:ascii="Arial" w:hAnsi="Arial"/>
          <w:color w:val="000000"/>
        </w:rPr>
      </w:pPr>
      <w:r>
        <w:rPr>
          <w:rFonts w:ascii="Arial" w:hAnsi="Arial"/>
          <w:color w:val="000000"/>
        </w:rPr>
        <w:t xml:space="preserve">Exercise price of options, warrants, etc. if any: </w:t>
      </w:r>
      <w:r w:rsidR="001E1C79">
        <w:rPr>
          <w:rFonts w:ascii="Arial" w:hAnsi="Arial"/>
          <w:color w:val="000000"/>
          <w:u w:val="single"/>
        </w:rPr>
        <w:t xml:space="preserve">  </w:t>
      </w:r>
      <w:r>
        <w:rPr>
          <w:rFonts w:ascii="Arial" w:hAnsi="Arial"/>
          <w:color w:val="000000"/>
          <w:u w:val="single"/>
        </w:rPr>
        <w:tab/>
      </w:r>
      <w:r>
        <w:rPr>
          <w:rFonts w:ascii="Arial" w:hAnsi="Arial"/>
          <w:color w:val="000000"/>
        </w:rPr>
        <w:t>.</w:t>
      </w:r>
    </w:p>
    <w:p w14:paraId="1032DFFD" w14:textId="501CABC0" w:rsidR="00EA4133" w:rsidRDefault="00EA4133" w:rsidP="001B0163">
      <w:pPr>
        <w:pStyle w:val="List"/>
        <w:numPr>
          <w:ilvl w:val="0"/>
          <w:numId w:val="13"/>
        </w:numPr>
        <w:tabs>
          <w:tab w:val="clear" w:pos="2160"/>
          <w:tab w:val="left" w:pos="1800"/>
          <w:tab w:val="left" w:pos="9180"/>
        </w:tabs>
        <w:ind w:left="1800" w:hanging="720"/>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w:t>
      </w:r>
    </w:p>
    <w:p w14:paraId="0AC7AEA0" w14:textId="21D110EB" w:rsidR="00EA4133" w:rsidRDefault="00EA4133" w:rsidP="001E1C79">
      <w:pPr>
        <w:pStyle w:val="List"/>
        <w:numPr>
          <w:ilvl w:val="0"/>
          <w:numId w:val="16"/>
        </w:numPr>
        <w:tabs>
          <w:tab w:val="left" w:pos="9180"/>
        </w:tabs>
        <w:jc w:val="both"/>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C82C94E" w14:textId="74DEBD93" w:rsidR="001E1C79" w:rsidRPr="001E1C79" w:rsidRDefault="001E1C79" w:rsidP="001E1C79">
      <w:pPr>
        <w:pStyle w:val="List"/>
        <w:tabs>
          <w:tab w:val="left" w:pos="9180"/>
        </w:tabs>
        <w:ind w:firstLine="0"/>
        <w:jc w:val="both"/>
        <w:rPr>
          <w:rFonts w:ascii="Arial" w:hAnsi="Arial"/>
          <w:color w:val="000000"/>
        </w:rPr>
      </w:pPr>
      <w:r>
        <w:rPr>
          <w:rFonts w:ascii="Arial" w:hAnsi="Arial"/>
          <w:color w:val="000000"/>
          <w:u w:val="single"/>
        </w:rPr>
        <w:tab/>
      </w:r>
      <w:r>
        <w:rPr>
          <w:rFonts w:ascii="Arial" w:hAnsi="Arial"/>
          <w:color w:val="000000"/>
        </w:rPr>
        <w:t>.</w:t>
      </w:r>
    </w:p>
    <w:p w14:paraId="2982EF11" w14:textId="201B9B7A" w:rsidR="00EA4133" w:rsidRDefault="00EA4133" w:rsidP="000A390F">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1E1C79">
        <w:rPr>
          <w:rFonts w:ascii="Arial" w:hAnsi="Arial"/>
          <w:color w:val="000000"/>
        </w:rPr>
        <w:t xml:space="preserve"> </w:t>
      </w:r>
      <w:r w:rsidR="001E1C79" w:rsidRPr="001E1C79">
        <w:rPr>
          <w:rFonts w:ascii="Arial" w:hAnsi="Arial"/>
          <w:color w:val="000000"/>
          <w:u w:val="single"/>
        </w:rPr>
        <w:t xml:space="preserve">  </w:t>
      </w:r>
      <w:r w:rsidR="001E1C79" w:rsidRPr="001E1C79">
        <w:rPr>
          <w:rFonts w:ascii="Arial" w:hAnsi="Arial"/>
          <w:color w:val="000000"/>
          <w:u w:val="single"/>
        </w:rPr>
        <w:tab/>
      </w:r>
      <w:r w:rsidR="001E1C79" w:rsidRPr="001E1C79">
        <w:rPr>
          <w:rFonts w:ascii="Arial" w:hAnsi="Arial"/>
          <w:color w:val="000000"/>
        </w:rPr>
        <w:t>.</w:t>
      </w:r>
    </w:p>
    <w:p w14:paraId="499D3C0F" w14:textId="17C12C2D" w:rsidR="00EA4133" w:rsidRDefault="00EA4133" w:rsidP="000A390F">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p>
    <w:p w14:paraId="68C87204" w14:textId="77777777" w:rsidR="001E1C79" w:rsidRDefault="001E1C79" w:rsidP="001E1C79">
      <w:pPr>
        <w:pStyle w:val="List"/>
        <w:spacing w:before="0"/>
        <w:ind w:firstLine="0"/>
        <w:jc w:val="both"/>
        <w:rPr>
          <w:rFonts w:ascii="Arial" w:hAnsi="Arial"/>
          <w:color w:val="000000"/>
        </w:rPr>
      </w:pPr>
    </w:p>
    <w:tbl>
      <w:tblPr>
        <w:tblW w:w="10260" w:type="dxa"/>
        <w:tblInd w:w="-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042"/>
        <w:gridCol w:w="1215"/>
        <w:gridCol w:w="1215"/>
        <w:gridCol w:w="1206"/>
        <w:gridCol w:w="1197"/>
        <w:gridCol w:w="1215"/>
        <w:gridCol w:w="1170"/>
      </w:tblGrid>
      <w:tr w:rsidR="00EA4133" w14:paraId="42C8E222" w14:textId="77777777" w:rsidTr="001B0163">
        <w:tc>
          <w:tcPr>
            <w:tcW w:w="3042" w:type="dxa"/>
          </w:tcPr>
          <w:p w14:paraId="5423CCE1" w14:textId="7E988A2A" w:rsidR="00EA4133" w:rsidRPr="001B0163" w:rsidRDefault="00EA4133" w:rsidP="001B0163">
            <w:pPr>
              <w:pStyle w:val="BodyText"/>
              <w:keepNext/>
              <w:keepLines/>
              <w:spacing w:before="120" w:after="120"/>
              <w:jc w:val="center"/>
              <w:rPr>
                <w:rFonts w:ascii="Arial" w:hAnsi="Arial"/>
                <w:b/>
                <w:sz w:val="16"/>
                <w:szCs w:val="16"/>
                <w:lang w:val="en-CA"/>
              </w:rPr>
            </w:pPr>
            <w:r w:rsidRPr="001B0163">
              <w:rPr>
                <w:rFonts w:ascii="Arial" w:hAnsi="Arial"/>
                <w:b/>
                <w:sz w:val="16"/>
                <w:szCs w:val="16"/>
                <w:lang w:val="en-CA"/>
              </w:rPr>
              <w:t>Name of Party</w:t>
            </w:r>
            <w:r w:rsidR="00161FD4" w:rsidRPr="001B0163">
              <w:rPr>
                <w:rFonts w:ascii="Arial" w:hAnsi="Arial"/>
                <w:b/>
                <w:sz w:val="16"/>
                <w:szCs w:val="16"/>
                <w:lang w:val="en-CA"/>
              </w:rPr>
              <w:br/>
            </w:r>
            <w:r w:rsidRPr="001B0163">
              <w:rPr>
                <w:rFonts w:ascii="Arial" w:hAnsi="Arial"/>
                <w:b/>
                <w:sz w:val="16"/>
                <w:szCs w:val="16"/>
                <w:lang w:val="en-CA"/>
              </w:rPr>
              <w:t>(If not an individual, name all insiders of the Party)</w:t>
            </w:r>
          </w:p>
        </w:tc>
        <w:tc>
          <w:tcPr>
            <w:tcW w:w="1215" w:type="dxa"/>
          </w:tcPr>
          <w:p w14:paraId="18F139EB" w14:textId="77777777" w:rsidR="00EA4133" w:rsidRPr="001B0163" w:rsidRDefault="00EA4133" w:rsidP="001B0163">
            <w:pPr>
              <w:pStyle w:val="BodyText"/>
              <w:keepNext/>
              <w:keepLines/>
              <w:spacing w:before="120" w:after="120"/>
              <w:jc w:val="center"/>
              <w:rPr>
                <w:rFonts w:ascii="Arial" w:hAnsi="Arial"/>
                <w:b/>
                <w:sz w:val="16"/>
                <w:szCs w:val="16"/>
                <w:lang w:val="en-CA"/>
              </w:rPr>
            </w:pPr>
            <w:r w:rsidRPr="001B0163">
              <w:rPr>
                <w:rFonts w:ascii="Arial" w:hAnsi="Arial"/>
                <w:b/>
                <w:sz w:val="16"/>
                <w:szCs w:val="16"/>
                <w:lang w:val="en-CA"/>
              </w:rPr>
              <w:t>Number and Type of Securities to be Issued</w:t>
            </w:r>
          </w:p>
        </w:tc>
        <w:tc>
          <w:tcPr>
            <w:tcW w:w="1215" w:type="dxa"/>
          </w:tcPr>
          <w:p w14:paraId="4F7AEF16" w14:textId="77777777" w:rsidR="00EA4133" w:rsidRPr="001B0163" w:rsidRDefault="00EA4133" w:rsidP="001B0163">
            <w:pPr>
              <w:pStyle w:val="BodyText"/>
              <w:keepNext/>
              <w:keepLines/>
              <w:spacing w:before="120" w:after="120"/>
              <w:jc w:val="center"/>
              <w:rPr>
                <w:rFonts w:ascii="Arial" w:hAnsi="Arial"/>
                <w:b/>
                <w:sz w:val="16"/>
                <w:szCs w:val="16"/>
                <w:lang w:val="en-CA"/>
              </w:rPr>
            </w:pPr>
            <w:r w:rsidRPr="001B0163">
              <w:rPr>
                <w:rFonts w:ascii="Arial" w:hAnsi="Arial"/>
                <w:b/>
                <w:sz w:val="16"/>
                <w:szCs w:val="16"/>
                <w:lang w:val="en-CA"/>
              </w:rPr>
              <w:t>Dollar value per Security (CDN$)</w:t>
            </w:r>
          </w:p>
        </w:tc>
        <w:tc>
          <w:tcPr>
            <w:tcW w:w="1206" w:type="dxa"/>
          </w:tcPr>
          <w:p w14:paraId="4F1C6516" w14:textId="77777777" w:rsidR="00EA4133" w:rsidRPr="001B0163" w:rsidRDefault="00EA4133" w:rsidP="001B0163">
            <w:pPr>
              <w:pStyle w:val="BodyText"/>
              <w:keepNext/>
              <w:keepLines/>
              <w:spacing w:before="120" w:after="120"/>
              <w:jc w:val="center"/>
              <w:rPr>
                <w:rFonts w:ascii="Arial" w:hAnsi="Arial"/>
                <w:b/>
                <w:sz w:val="16"/>
                <w:szCs w:val="16"/>
                <w:lang w:val="en-CA"/>
              </w:rPr>
            </w:pPr>
            <w:r w:rsidRPr="001B0163">
              <w:rPr>
                <w:rFonts w:ascii="Arial" w:hAnsi="Arial"/>
                <w:b/>
                <w:sz w:val="16"/>
                <w:szCs w:val="16"/>
                <w:lang w:val="en-CA"/>
              </w:rPr>
              <w:t>Conversion price (if applicable)</w:t>
            </w:r>
          </w:p>
        </w:tc>
        <w:tc>
          <w:tcPr>
            <w:tcW w:w="1197" w:type="dxa"/>
          </w:tcPr>
          <w:p w14:paraId="462AA69E" w14:textId="77777777" w:rsidR="00EA4133" w:rsidRPr="001B0163" w:rsidRDefault="00EA4133" w:rsidP="001B0163">
            <w:pPr>
              <w:pStyle w:val="BodyText"/>
              <w:keepNext/>
              <w:keepLines/>
              <w:spacing w:before="120" w:after="120"/>
              <w:jc w:val="center"/>
              <w:rPr>
                <w:rFonts w:ascii="Arial" w:hAnsi="Arial"/>
                <w:b/>
                <w:sz w:val="16"/>
                <w:szCs w:val="16"/>
                <w:lang w:val="en-CA"/>
              </w:rPr>
            </w:pPr>
            <w:r w:rsidRPr="001B0163">
              <w:rPr>
                <w:rFonts w:ascii="Arial" w:hAnsi="Arial"/>
                <w:b/>
                <w:sz w:val="16"/>
                <w:szCs w:val="16"/>
                <w:lang w:val="en-CA"/>
              </w:rPr>
              <w:t>Prospectus Exemption</w:t>
            </w:r>
          </w:p>
        </w:tc>
        <w:tc>
          <w:tcPr>
            <w:tcW w:w="1215" w:type="dxa"/>
          </w:tcPr>
          <w:p w14:paraId="518655CC" w14:textId="77777777" w:rsidR="00EA4133" w:rsidRPr="001B0163" w:rsidRDefault="00EA4133" w:rsidP="001B0163">
            <w:pPr>
              <w:pStyle w:val="BodyText"/>
              <w:keepNext/>
              <w:keepLines/>
              <w:spacing w:before="120" w:after="120"/>
              <w:jc w:val="center"/>
              <w:rPr>
                <w:rFonts w:ascii="Arial" w:hAnsi="Arial"/>
                <w:b/>
                <w:sz w:val="16"/>
                <w:szCs w:val="16"/>
                <w:lang w:val="en-CA"/>
              </w:rPr>
            </w:pPr>
            <w:r w:rsidRPr="001B0163">
              <w:rPr>
                <w:rFonts w:ascii="Arial" w:hAnsi="Arial"/>
                <w:b/>
                <w:sz w:val="16"/>
                <w:szCs w:val="16"/>
              </w:rPr>
              <w:t>No. of Securities, directly or indirectly, Owned, Controlled or Directed by Party</w:t>
            </w:r>
          </w:p>
        </w:tc>
        <w:tc>
          <w:tcPr>
            <w:tcW w:w="1170" w:type="dxa"/>
          </w:tcPr>
          <w:p w14:paraId="66A77F3B" w14:textId="054A83CC" w:rsidR="00EA4133" w:rsidRPr="001B0163" w:rsidRDefault="00EA4133" w:rsidP="001B0163">
            <w:pPr>
              <w:pStyle w:val="BodyText"/>
              <w:keepNext/>
              <w:keepLines/>
              <w:spacing w:before="120" w:after="120"/>
              <w:jc w:val="center"/>
              <w:rPr>
                <w:rFonts w:ascii="Arial" w:hAnsi="Arial"/>
                <w:b/>
                <w:color w:val="000000"/>
                <w:sz w:val="16"/>
                <w:szCs w:val="16"/>
                <w:lang w:val="en-CA"/>
              </w:rPr>
            </w:pPr>
            <w:r w:rsidRPr="001B0163">
              <w:rPr>
                <w:rFonts w:ascii="Arial" w:hAnsi="Arial"/>
                <w:b/>
                <w:color w:val="000000"/>
                <w:sz w:val="16"/>
                <w:szCs w:val="16"/>
                <w:lang w:val="en-CA"/>
              </w:rPr>
              <w:t>Describe relationship</w:t>
            </w:r>
            <w:r w:rsidR="00A62F37" w:rsidRPr="001B0163">
              <w:rPr>
                <w:rFonts w:ascii="Arial" w:hAnsi="Arial"/>
                <w:b/>
                <w:color w:val="000000"/>
                <w:sz w:val="16"/>
                <w:szCs w:val="16"/>
                <w:lang w:val="en-CA"/>
              </w:rPr>
              <w:t xml:space="preserve"> </w:t>
            </w:r>
            <w:r w:rsidRPr="001B0163">
              <w:rPr>
                <w:rFonts w:ascii="Arial" w:hAnsi="Arial"/>
                <w:b/>
                <w:color w:val="000000"/>
                <w:sz w:val="16"/>
                <w:szCs w:val="16"/>
                <w:lang w:val="en-CA"/>
              </w:rPr>
              <w:t>to Issuer</w:t>
            </w:r>
            <w:r w:rsidRPr="001B0163">
              <w:rPr>
                <w:rFonts w:ascii="Arial" w:hAnsi="Arial"/>
                <w:b/>
                <w:color w:val="000000"/>
                <w:sz w:val="16"/>
                <w:szCs w:val="16"/>
                <w:vertAlign w:val="superscript"/>
                <w:lang w:val="en-CA"/>
              </w:rPr>
              <w:t xml:space="preserve"> (1)</w:t>
            </w:r>
          </w:p>
        </w:tc>
      </w:tr>
      <w:tr w:rsidR="00EA4133" w14:paraId="498C3C6A" w14:textId="77777777" w:rsidTr="001B0163">
        <w:tc>
          <w:tcPr>
            <w:tcW w:w="3042" w:type="dxa"/>
          </w:tcPr>
          <w:p w14:paraId="2F981B2D" w14:textId="7405C2F5" w:rsidR="00EA4133" w:rsidRPr="001B0163" w:rsidRDefault="00EA4133" w:rsidP="001B0163">
            <w:pPr>
              <w:pStyle w:val="BodyText"/>
              <w:spacing w:before="120" w:after="120"/>
              <w:rPr>
                <w:rFonts w:ascii="Arial" w:hAnsi="Arial"/>
                <w:sz w:val="16"/>
                <w:szCs w:val="16"/>
                <w:lang w:val="en-CA"/>
              </w:rPr>
            </w:pPr>
          </w:p>
        </w:tc>
        <w:tc>
          <w:tcPr>
            <w:tcW w:w="1215" w:type="dxa"/>
          </w:tcPr>
          <w:p w14:paraId="79576B9B" w14:textId="4616CEBB" w:rsidR="00A62F37" w:rsidRPr="001B0163" w:rsidRDefault="00A62F37" w:rsidP="001B0163">
            <w:pPr>
              <w:pStyle w:val="BodyText"/>
              <w:keepNext/>
              <w:keepLines/>
              <w:spacing w:before="120" w:after="120"/>
              <w:jc w:val="center"/>
              <w:rPr>
                <w:rFonts w:ascii="Arial" w:hAnsi="Arial"/>
                <w:sz w:val="16"/>
                <w:szCs w:val="16"/>
                <w:lang w:val="en-CA"/>
              </w:rPr>
            </w:pPr>
          </w:p>
        </w:tc>
        <w:tc>
          <w:tcPr>
            <w:tcW w:w="1215" w:type="dxa"/>
          </w:tcPr>
          <w:p w14:paraId="29C8067B" w14:textId="17056C42" w:rsidR="00EA4133" w:rsidRPr="001B0163" w:rsidRDefault="00EA4133" w:rsidP="001B0163">
            <w:pPr>
              <w:pStyle w:val="BodyText"/>
              <w:keepNext/>
              <w:keepLines/>
              <w:spacing w:before="120" w:after="120"/>
              <w:jc w:val="center"/>
              <w:rPr>
                <w:rFonts w:ascii="Arial" w:hAnsi="Arial"/>
                <w:sz w:val="16"/>
                <w:szCs w:val="16"/>
                <w:lang w:val="en-CA"/>
              </w:rPr>
            </w:pPr>
          </w:p>
        </w:tc>
        <w:tc>
          <w:tcPr>
            <w:tcW w:w="1206" w:type="dxa"/>
          </w:tcPr>
          <w:p w14:paraId="79AD692F" w14:textId="19FCEC64" w:rsidR="00EA4133" w:rsidRPr="001B0163" w:rsidRDefault="00EA4133" w:rsidP="001B0163">
            <w:pPr>
              <w:pStyle w:val="BodyText"/>
              <w:keepNext/>
              <w:keepLines/>
              <w:spacing w:before="120" w:after="120"/>
              <w:jc w:val="center"/>
              <w:rPr>
                <w:rFonts w:ascii="Arial" w:hAnsi="Arial"/>
                <w:sz w:val="16"/>
                <w:szCs w:val="16"/>
                <w:lang w:val="en-CA"/>
              </w:rPr>
            </w:pPr>
          </w:p>
        </w:tc>
        <w:tc>
          <w:tcPr>
            <w:tcW w:w="1197" w:type="dxa"/>
          </w:tcPr>
          <w:p w14:paraId="0CA91B60" w14:textId="38A7D757" w:rsidR="00EA4133" w:rsidRPr="001B0163" w:rsidRDefault="00EA4133" w:rsidP="001B0163">
            <w:pPr>
              <w:pStyle w:val="BodyText"/>
              <w:keepNext/>
              <w:keepLines/>
              <w:spacing w:before="120" w:after="120"/>
              <w:jc w:val="center"/>
              <w:rPr>
                <w:rFonts w:ascii="Arial" w:hAnsi="Arial"/>
                <w:sz w:val="16"/>
                <w:szCs w:val="16"/>
                <w:lang w:val="en-CA"/>
              </w:rPr>
            </w:pPr>
          </w:p>
        </w:tc>
        <w:tc>
          <w:tcPr>
            <w:tcW w:w="1215" w:type="dxa"/>
          </w:tcPr>
          <w:p w14:paraId="4E8BE98C" w14:textId="4E0BE047" w:rsidR="00EA4133" w:rsidRPr="001B0163" w:rsidRDefault="00EA4133" w:rsidP="001B0163">
            <w:pPr>
              <w:pStyle w:val="BodyText"/>
              <w:keepNext/>
              <w:keepLines/>
              <w:spacing w:before="120" w:after="120"/>
              <w:jc w:val="center"/>
              <w:rPr>
                <w:rFonts w:ascii="Arial" w:hAnsi="Arial"/>
                <w:sz w:val="16"/>
                <w:szCs w:val="16"/>
                <w:lang w:val="en-CA"/>
              </w:rPr>
            </w:pPr>
          </w:p>
        </w:tc>
        <w:tc>
          <w:tcPr>
            <w:tcW w:w="1170" w:type="dxa"/>
          </w:tcPr>
          <w:p w14:paraId="688B781F" w14:textId="5E286086" w:rsidR="00EA4133" w:rsidRPr="001B0163" w:rsidRDefault="00EA4133" w:rsidP="001B0163">
            <w:pPr>
              <w:pStyle w:val="BodyText"/>
              <w:keepNext/>
              <w:keepLines/>
              <w:spacing w:before="120" w:after="120"/>
              <w:jc w:val="center"/>
              <w:rPr>
                <w:rFonts w:ascii="Arial" w:hAnsi="Arial"/>
                <w:sz w:val="16"/>
                <w:szCs w:val="16"/>
                <w:lang w:val="en-CA"/>
              </w:rPr>
            </w:pPr>
          </w:p>
        </w:tc>
      </w:tr>
      <w:tr w:rsidR="00165AE3" w14:paraId="756722F6" w14:textId="77777777" w:rsidTr="001B0163">
        <w:trPr>
          <w:trHeight w:val="107"/>
        </w:trPr>
        <w:tc>
          <w:tcPr>
            <w:tcW w:w="3042" w:type="dxa"/>
          </w:tcPr>
          <w:p w14:paraId="23F691B7" w14:textId="77777777" w:rsidR="00165AE3" w:rsidRPr="001B0163" w:rsidRDefault="00165AE3" w:rsidP="001B0163">
            <w:pPr>
              <w:pStyle w:val="BodyText"/>
              <w:spacing w:before="120" w:after="120"/>
              <w:rPr>
                <w:rFonts w:ascii="Arial" w:hAnsi="Arial"/>
                <w:sz w:val="16"/>
                <w:szCs w:val="16"/>
                <w:lang w:val="en-CA"/>
              </w:rPr>
            </w:pPr>
          </w:p>
        </w:tc>
        <w:tc>
          <w:tcPr>
            <w:tcW w:w="1215" w:type="dxa"/>
          </w:tcPr>
          <w:p w14:paraId="4540DFD7" w14:textId="25B9C854" w:rsidR="00165AE3" w:rsidRPr="001B0163" w:rsidRDefault="00165AE3" w:rsidP="001B0163">
            <w:pPr>
              <w:pStyle w:val="BodyText"/>
              <w:keepNext/>
              <w:keepLines/>
              <w:spacing w:before="120" w:after="120"/>
              <w:jc w:val="center"/>
              <w:rPr>
                <w:rFonts w:ascii="Arial" w:hAnsi="Arial"/>
                <w:sz w:val="16"/>
                <w:szCs w:val="16"/>
                <w:lang w:val="en-CA"/>
              </w:rPr>
            </w:pPr>
          </w:p>
        </w:tc>
        <w:tc>
          <w:tcPr>
            <w:tcW w:w="1215" w:type="dxa"/>
          </w:tcPr>
          <w:p w14:paraId="64D80415" w14:textId="4A7C82FC" w:rsidR="00165AE3" w:rsidRPr="001B0163" w:rsidRDefault="00165AE3" w:rsidP="001B0163">
            <w:pPr>
              <w:pStyle w:val="BodyText"/>
              <w:keepNext/>
              <w:keepLines/>
              <w:spacing w:before="120" w:after="120"/>
              <w:jc w:val="center"/>
              <w:rPr>
                <w:rFonts w:ascii="Arial" w:hAnsi="Arial"/>
                <w:sz w:val="16"/>
                <w:szCs w:val="16"/>
                <w:lang w:val="en-CA"/>
              </w:rPr>
            </w:pPr>
          </w:p>
        </w:tc>
        <w:tc>
          <w:tcPr>
            <w:tcW w:w="1206" w:type="dxa"/>
          </w:tcPr>
          <w:p w14:paraId="4E2196AF" w14:textId="50543B87" w:rsidR="00165AE3" w:rsidRPr="001B0163" w:rsidRDefault="00165AE3" w:rsidP="001B0163">
            <w:pPr>
              <w:pStyle w:val="BodyText"/>
              <w:keepNext/>
              <w:keepLines/>
              <w:spacing w:before="120" w:after="120"/>
              <w:jc w:val="center"/>
              <w:rPr>
                <w:rFonts w:ascii="Arial" w:hAnsi="Arial"/>
                <w:sz w:val="16"/>
                <w:szCs w:val="16"/>
                <w:lang w:val="en-CA"/>
              </w:rPr>
            </w:pPr>
          </w:p>
        </w:tc>
        <w:tc>
          <w:tcPr>
            <w:tcW w:w="1197" w:type="dxa"/>
          </w:tcPr>
          <w:p w14:paraId="799E977B" w14:textId="5B39B7FD" w:rsidR="00165AE3" w:rsidRPr="001B0163" w:rsidRDefault="00165AE3" w:rsidP="001B0163">
            <w:pPr>
              <w:pStyle w:val="BodyText"/>
              <w:keepNext/>
              <w:keepLines/>
              <w:spacing w:before="120" w:after="120"/>
              <w:jc w:val="center"/>
              <w:rPr>
                <w:rFonts w:ascii="Arial" w:hAnsi="Arial"/>
                <w:sz w:val="16"/>
                <w:szCs w:val="16"/>
                <w:lang w:val="en-CA"/>
              </w:rPr>
            </w:pPr>
          </w:p>
        </w:tc>
        <w:tc>
          <w:tcPr>
            <w:tcW w:w="1215" w:type="dxa"/>
          </w:tcPr>
          <w:p w14:paraId="542636B4" w14:textId="48ED85FB" w:rsidR="00165AE3" w:rsidRPr="001B0163" w:rsidRDefault="00165AE3" w:rsidP="001B0163">
            <w:pPr>
              <w:pStyle w:val="BodyText"/>
              <w:keepNext/>
              <w:keepLines/>
              <w:spacing w:before="120" w:after="120"/>
              <w:jc w:val="center"/>
              <w:rPr>
                <w:rFonts w:ascii="Arial" w:hAnsi="Arial"/>
                <w:sz w:val="16"/>
                <w:szCs w:val="16"/>
                <w:lang w:val="en-CA"/>
              </w:rPr>
            </w:pPr>
          </w:p>
        </w:tc>
        <w:tc>
          <w:tcPr>
            <w:tcW w:w="1170" w:type="dxa"/>
          </w:tcPr>
          <w:p w14:paraId="590D7C51" w14:textId="6810006F" w:rsidR="00165AE3" w:rsidRPr="001B0163" w:rsidRDefault="00165AE3" w:rsidP="001B0163">
            <w:pPr>
              <w:pStyle w:val="BodyText"/>
              <w:keepNext/>
              <w:keepLines/>
              <w:spacing w:before="120" w:after="120"/>
              <w:jc w:val="center"/>
              <w:rPr>
                <w:rFonts w:ascii="Arial" w:hAnsi="Arial"/>
                <w:sz w:val="16"/>
                <w:szCs w:val="16"/>
                <w:lang w:val="en-CA"/>
              </w:rPr>
            </w:pPr>
          </w:p>
        </w:tc>
      </w:tr>
      <w:tr w:rsidR="0036119E" w14:paraId="47DA9D96" w14:textId="77777777" w:rsidTr="001B0163">
        <w:trPr>
          <w:trHeight w:val="215"/>
        </w:trPr>
        <w:tc>
          <w:tcPr>
            <w:tcW w:w="3042" w:type="dxa"/>
          </w:tcPr>
          <w:p w14:paraId="17BC4FC3" w14:textId="77777777" w:rsidR="0036119E" w:rsidRPr="001B0163" w:rsidRDefault="0036119E" w:rsidP="001B0163">
            <w:pPr>
              <w:pStyle w:val="BodyText"/>
              <w:spacing w:before="120" w:after="120"/>
              <w:rPr>
                <w:rFonts w:ascii="Arial" w:hAnsi="Arial"/>
                <w:sz w:val="16"/>
                <w:szCs w:val="16"/>
                <w:lang w:val="en-CA"/>
              </w:rPr>
            </w:pPr>
          </w:p>
        </w:tc>
        <w:tc>
          <w:tcPr>
            <w:tcW w:w="1215" w:type="dxa"/>
          </w:tcPr>
          <w:p w14:paraId="2E4CA0AA" w14:textId="12E4EBE3" w:rsidR="0036119E" w:rsidRPr="001B0163" w:rsidRDefault="0036119E" w:rsidP="001B0163">
            <w:pPr>
              <w:pStyle w:val="BodyText"/>
              <w:keepNext/>
              <w:keepLines/>
              <w:spacing w:before="120" w:after="120"/>
              <w:jc w:val="center"/>
              <w:rPr>
                <w:rFonts w:ascii="Arial" w:hAnsi="Arial"/>
                <w:sz w:val="16"/>
                <w:szCs w:val="16"/>
                <w:lang w:val="en-CA"/>
              </w:rPr>
            </w:pPr>
          </w:p>
        </w:tc>
        <w:tc>
          <w:tcPr>
            <w:tcW w:w="1215" w:type="dxa"/>
          </w:tcPr>
          <w:p w14:paraId="4CBC75C5" w14:textId="14C2DEAA" w:rsidR="0036119E" w:rsidRPr="001B0163" w:rsidRDefault="0036119E" w:rsidP="001B0163">
            <w:pPr>
              <w:pStyle w:val="BodyText"/>
              <w:keepNext/>
              <w:keepLines/>
              <w:spacing w:before="120" w:after="120"/>
              <w:jc w:val="center"/>
              <w:rPr>
                <w:rFonts w:ascii="Arial" w:hAnsi="Arial"/>
                <w:sz w:val="16"/>
                <w:szCs w:val="16"/>
                <w:lang w:val="en-CA"/>
              </w:rPr>
            </w:pPr>
          </w:p>
        </w:tc>
        <w:tc>
          <w:tcPr>
            <w:tcW w:w="1206" w:type="dxa"/>
          </w:tcPr>
          <w:p w14:paraId="74FEE280" w14:textId="19B01FDB" w:rsidR="0036119E" w:rsidRPr="001B0163" w:rsidRDefault="0036119E" w:rsidP="001B0163">
            <w:pPr>
              <w:pStyle w:val="BodyText"/>
              <w:keepNext/>
              <w:keepLines/>
              <w:spacing w:before="120" w:after="120"/>
              <w:jc w:val="center"/>
              <w:rPr>
                <w:rFonts w:ascii="Arial" w:hAnsi="Arial"/>
                <w:sz w:val="16"/>
                <w:szCs w:val="16"/>
                <w:lang w:val="en-CA"/>
              </w:rPr>
            </w:pPr>
          </w:p>
        </w:tc>
        <w:tc>
          <w:tcPr>
            <w:tcW w:w="1197" w:type="dxa"/>
          </w:tcPr>
          <w:p w14:paraId="714443D4" w14:textId="1BAB678C" w:rsidR="0036119E" w:rsidRPr="001B0163" w:rsidRDefault="0036119E" w:rsidP="001B0163">
            <w:pPr>
              <w:pStyle w:val="BodyText"/>
              <w:keepNext/>
              <w:keepLines/>
              <w:spacing w:before="120" w:after="120"/>
              <w:jc w:val="center"/>
              <w:rPr>
                <w:rFonts w:ascii="Arial" w:hAnsi="Arial"/>
                <w:sz w:val="16"/>
                <w:szCs w:val="16"/>
                <w:lang w:val="en-CA"/>
              </w:rPr>
            </w:pPr>
          </w:p>
        </w:tc>
        <w:tc>
          <w:tcPr>
            <w:tcW w:w="1215" w:type="dxa"/>
          </w:tcPr>
          <w:p w14:paraId="62EB1B9E" w14:textId="4B62783C" w:rsidR="0036119E" w:rsidRPr="001B0163" w:rsidRDefault="0036119E" w:rsidP="001B0163">
            <w:pPr>
              <w:pStyle w:val="BodyText"/>
              <w:keepNext/>
              <w:keepLines/>
              <w:spacing w:before="120" w:after="120"/>
              <w:jc w:val="center"/>
              <w:rPr>
                <w:rFonts w:ascii="Arial" w:hAnsi="Arial"/>
                <w:sz w:val="16"/>
                <w:szCs w:val="16"/>
                <w:lang w:val="en-CA"/>
              </w:rPr>
            </w:pPr>
          </w:p>
        </w:tc>
        <w:tc>
          <w:tcPr>
            <w:tcW w:w="1170" w:type="dxa"/>
          </w:tcPr>
          <w:p w14:paraId="708F631F" w14:textId="449CB898" w:rsidR="0036119E" w:rsidRPr="001B0163" w:rsidRDefault="0036119E" w:rsidP="001B0163">
            <w:pPr>
              <w:pStyle w:val="BodyText"/>
              <w:keepNext/>
              <w:keepLines/>
              <w:spacing w:before="120" w:after="120"/>
              <w:jc w:val="center"/>
              <w:rPr>
                <w:rFonts w:ascii="Arial" w:hAnsi="Arial"/>
                <w:sz w:val="16"/>
                <w:szCs w:val="16"/>
                <w:lang w:val="en-CA"/>
              </w:rPr>
            </w:pPr>
          </w:p>
        </w:tc>
      </w:tr>
    </w:tbl>
    <w:p w14:paraId="10B53B05" w14:textId="19FDF80E" w:rsidR="00EA4133" w:rsidRDefault="00EA4133" w:rsidP="00A62F37">
      <w:pPr>
        <w:pStyle w:val="BodyText"/>
        <w:numPr>
          <w:ilvl w:val="0"/>
          <w:numId w:val="17"/>
        </w:numPr>
        <w:tabs>
          <w:tab w:val="clear" w:pos="720"/>
          <w:tab w:val="num" w:pos="1440"/>
        </w:tabs>
        <w:ind w:left="1440"/>
        <w:rPr>
          <w:rFonts w:ascii="Arial" w:hAnsi="Arial"/>
          <w:sz w:val="20"/>
        </w:rPr>
      </w:pPr>
      <w:r>
        <w:rPr>
          <w:rFonts w:ascii="Arial" w:hAnsi="Arial"/>
          <w:sz w:val="20"/>
        </w:rPr>
        <w:t>Indicate if Related Person</w:t>
      </w:r>
    </w:p>
    <w:p w14:paraId="13A5E7D7" w14:textId="43FE9C78" w:rsidR="00EA4133" w:rsidRDefault="00EA4133" w:rsidP="000A390F">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A62F37">
        <w:rPr>
          <w:rFonts w:ascii="Arial" w:hAnsi="Arial"/>
          <w:color w:val="000000"/>
          <w:u w:val="single"/>
        </w:rPr>
        <w:t xml:space="preserve">  </w:t>
      </w:r>
      <w:r>
        <w:rPr>
          <w:rFonts w:ascii="Arial" w:hAnsi="Arial"/>
          <w:color w:val="000000"/>
          <w:u w:val="single"/>
        </w:rPr>
        <w:tab/>
      </w:r>
      <w:r w:rsidR="00A62F37" w:rsidRPr="00A62F37">
        <w:rPr>
          <w:rFonts w:ascii="Arial" w:hAnsi="Arial"/>
          <w:color w:val="000000"/>
        </w:rPr>
        <w:t>.</w:t>
      </w:r>
    </w:p>
    <w:p w14:paraId="687434AB" w14:textId="77777777" w:rsidR="00EA4133" w:rsidRDefault="00EA4133" w:rsidP="000A390F">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4D156E12" w14:textId="54BBF86C" w:rsidR="00EA4133" w:rsidRDefault="00EA4133" w:rsidP="000A390F">
      <w:pPr>
        <w:pStyle w:val="List"/>
        <w:tabs>
          <w:tab w:val="left" w:pos="2160"/>
          <w:tab w:val="left" w:pos="9180"/>
        </w:tabs>
        <w:ind w:left="2160"/>
        <w:jc w:val="both"/>
        <w:rPr>
          <w:rFonts w:ascii="Arial" w:hAnsi="Arial"/>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p>
    <w:p w14:paraId="4A361BFA" w14:textId="0DCB6ADA" w:rsidR="00161FD4" w:rsidRPr="00161FD4" w:rsidRDefault="00161FD4" w:rsidP="00682533">
      <w:pPr>
        <w:pStyle w:val="List"/>
        <w:tabs>
          <w:tab w:val="left" w:pos="2160"/>
          <w:tab w:val="left" w:pos="9180"/>
        </w:tabs>
        <w:spacing w:before="0"/>
        <w:ind w:left="2160"/>
        <w:jc w:val="both"/>
        <w:rPr>
          <w:rFonts w:ascii="Arial" w:hAnsi="Arial"/>
          <w:u w:val="single"/>
        </w:rPr>
      </w:pPr>
      <w:r w:rsidRPr="00161FD4">
        <w:rPr>
          <w:rFonts w:ascii="Arial" w:hAnsi="Arial"/>
        </w:rPr>
        <w:tab/>
      </w:r>
      <w:r w:rsidRPr="00161FD4">
        <w:rPr>
          <w:rFonts w:ascii="Arial" w:hAnsi="Arial"/>
          <w:u w:val="single"/>
        </w:rPr>
        <w:tab/>
      </w:r>
    </w:p>
    <w:p w14:paraId="4A2C7C3C" w14:textId="16C373D8" w:rsidR="00EA4133" w:rsidRDefault="00EA4133" w:rsidP="000A390F">
      <w:pPr>
        <w:pStyle w:val="List"/>
        <w:tabs>
          <w:tab w:val="left" w:pos="2160"/>
          <w:tab w:val="left" w:pos="9180"/>
        </w:tabs>
        <w:ind w:left="2160"/>
        <w:rPr>
          <w:rFonts w:ascii="Arial" w:hAnsi="Arial"/>
        </w:rPr>
      </w:pPr>
      <w:r>
        <w:rPr>
          <w:rFonts w:ascii="Arial" w:hAnsi="Arial"/>
        </w:rPr>
        <w:t>(b)</w:t>
      </w:r>
      <w:r>
        <w:rPr>
          <w:rFonts w:ascii="Arial" w:hAnsi="Arial"/>
        </w:rPr>
        <w:tab/>
        <w:t>Cash</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27A6DF84" w14:textId="74AFC91E" w:rsidR="00EA4133" w:rsidRDefault="00EA4133" w:rsidP="000A390F">
      <w:pPr>
        <w:pStyle w:val="List"/>
        <w:tabs>
          <w:tab w:val="left" w:pos="2160"/>
          <w:tab w:val="left" w:pos="9180"/>
        </w:tabs>
        <w:ind w:left="2160"/>
        <w:rPr>
          <w:rFonts w:ascii="Arial" w:hAnsi="Arial"/>
        </w:rPr>
      </w:pPr>
      <w:r>
        <w:rPr>
          <w:rFonts w:ascii="Arial" w:hAnsi="Arial"/>
        </w:rPr>
        <w:t>(c)</w:t>
      </w:r>
      <w:r>
        <w:rPr>
          <w:rFonts w:ascii="Arial" w:hAnsi="Arial"/>
        </w:rPr>
        <w:tab/>
        <w:t>Securities</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47D99D00" w14:textId="259A74C2" w:rsidR="00EA4133" w:rsidRDefault="00EA4133" w:rsidP="000A390F">
      <w:pPr>
        <w:pStyle w:val="List"/>
        <w:tabs>
          <w:tab w:val="left" w:pos="2160"/>
          <w:tab w:val="left" w:pos="9180"/>
        </w:tabs>
        <w:ind w:left="2160"/>
        <w:rPr>
          <w:rFonts w:ascii="Arial" w:hAnsi="Arial"/>
        </w:rPr>
      </w:pPr>
      <w:r>
        <w:rPr>
          <w:rFonts w:ascii="Arial" w:hAnsi="Arial"/>
        </w:rPr>
        <w:t>(d)</w:t>
      </w:r>
      <w:r>
        <w:rPr>
          <w:rFonts w:ascii="Arial" w:hAnsi="Arial"/>
        </w:rPr>
        <w:tab/>
        <w:t>Other</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0268DEDF" w14:textId="1A9DF589" w:rsidR="00EA4133" w:rsidRDefault="00EA4133" w:rsidP="000A390F">
      <w:pPr>
        <w:pStyle w:val="List"/>
        <w:numPr>
          <w:ilvl w:val="0"/>
          <w:numId w:val="15"/>
        </w:numPr>
        <w:tabs>
          <w:tab w:val="left" w:pos="9180"/>
        </w:tabs>
        <w:rPr>
          <w:rFonts w:ascii="Arial" w:hAnsi="Arial"/>
        </w:rPr>
      </w:pPr>
      <w:r>
        <w:rPr>
          <w:rFonts w:ascii="Arial" w:hAnsi="Arial"/>
        </w:rPr>
        <w:t>Expiry date of any options, warrants etc.</w:t>
      </w:r>
      <w:r w:rsidR="00DE7A30">
        <w:rPr>
          <w:rFonts w:ascii="Arial" w:hAnsi="Arial"/>
        </w:rPr>
        <w:t>:</w:t>
      </w:r>
      <w:r>
        <w:rPr>
          <w:rFonts w:ascii="Arial" w:hAnsi="Arial"/>
        </w:rPr>
        <w:t xml:space="preserve"> </w:t>
      </w:r>
      <w:r>
        <w:rPr>
          <w:rFonts w:ascii="Arial" w:hAnsi="Arial"/>
          <w:u w:val="single"/>
        </w:rPr>
        <w:tab/>
      </w:r>
      <w:r w:rsidR="00DE7A30" w:rsidRPr="00DE7A30">
        <w:rPr>
          <w:rFonts w:ascii="Arial" w:hAnsi="Arial"/>
        </w:rPr>
        <w:t>.</w:t>
      </w:r>
    </w:p>
    <w:p w14:paraId="0C3ACAA3" w14:textId="179F511E" w:rsidR="00EA4133" w:rsidRPr="00771F7F" w:rsidRDefault="00EA4133" w:rsidP="000A390F">
      <w:pPr>
        <w:pStyle w:val="List"/>
        <w:numPr>
          <w:ilvl w:val="0"/>
          <w:numId w:val="15"/>
        </w:numPr>
        <w:tabs>
          <w:tab w:val="left" w:pos="2160"/>
          <w:tab w:val="left" w:pos="9180"/>
        </w:tabs>
        <w:rPr>
          <w:rFonts w:ascii="Arial" w:hAnsi="Arial"/>
          <w:color w:val="000000"/>
        </w:rPr>
      </w:pPr>
      <w:r>
        <w:rPr>
          <w:rFonts w:ascii="Arial" w:hAnsi="Arial"/>
        </w:rPr>
        <w:t>Exercise price of any options, warrants etc.</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5DBF86F4" w14:textId="01B1013F" w:rsidR="00EA4133" w:rsidRDefault="00EA4133" w:rsidP="00DE7A30">
      <w:pPr>
        <w:pStyle w:val="List"/>
        <w:numPr>
          <w:ilvl w:val="0"/>
          <w:numId w:val="16"/>
        </w:numPr>
        <w:tabs>
          <w:tab w:val="left" w:pos="9180"/>
        </w:tabs>
        <w:jc w:val="both"/>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sidR="00DE7A30">
        <w:rPr>
          <w:rFonts w:ascii="Arial" w:hAnsi="Arial"/>
          <w:color w:val="000000"/>
        </w:rPr>
        <w:t>.</w:t>
      </w:r>
    </w:p>
    <w:p w14:paraId="17A91B41" w14:textId="19C57E97" w:rsidR="00EA4133" w:rsidRDefault="00EA4133" w:rsidP="000A390F">
      <w:pPr>
        <w:pStyle w:val="List"/>
        <w:numPr>
          <w:ilvl w:val="0"/>
          <w:numId w:val="16"/>
        </w:numPr>
        <w:tabs>
          <w:tab w:val="left" w:pos="9180"/>
        </w:tabs>
        <w:jc w:val="both"/>
        <w:rPr>
          <w:rFonts w:ascii="Arial" w:hAnsi="Arial"/>
          <w:color w:val="000000"/>
        </w:rPr>
      </w:pPr>
      <w:r>
        <w:rPr>
          <w:rFonts w:ascii="Arial" w:hAnsi="Arial"/>
          <w:color w:val="000000"/>
        </w:rPr>
        <w:t>If applicable, indicate whether the acquisition is the acquisition of an interest in property contiguous to or otherwise related to any other asset acquired in the last 12 months</w:t>
      </w:r>
      <w:r w:rsidR="00DE7A30">
        <w:rPr>
          <w:rFonts w:ascii="Arial" w:hAnsi="Arial"/>
          <w:color w:val="000000"/>
        </w:rPr>
        <w:t>:</w:t>
      </w:r>
      <w:r>
        <w:rPr>
          <w:rFonts w:ascii="Arial" w:hAnsi="Arial"/>
          <w:color w:val="000000"/>
        </w:rPr>
        <w:t xml:space="preserve"> </w:t>
      </w:r>
      <w:r w:rsidR="00DE7A30">
        <w:rPr>
          <w:rFonts w:ascii="Arial" w:hAnsi="Arial"/>
          <w:color w:val="000000"/>
          <w:u w:val="single"/>
        </w:rPr>
        <w:t xml:space="preserve"> </w:t>
      </w:r>
      <w:r w:rsidR="00583664">
        <w:rPr>
          <w:rFonts w:ascii="Arial" w:hAnsi="Arial"/>
          <w:color w:val="000000"/>
          <w:u w:val="single"/>
        </w:rPr>
        <w:t xml:space="preserve"> </w:t>
      </w:r>
      <w:r>
        <w:rPr>
          <w:rFonts w:ascii="Arial" w:hAnsi="Arial"/>
          <w:color w:val="000000"/>
          <w:u w:val="single"/>
        </w:rPr>
        <w:tab/>
      </w:r>
      <w:r w:rsidR="00DE7A30" w:rsidRPr="00DE7A30">
        <w:rPr>
          <w:rFonts w:ascii="Arial" w:hAnsi="Arial"/>
          <w:color w:val="000000"/>
        </w:rPr>
        <w:t>.</w:t>
      </w:r>
    </w:p>
    <w:p w14:paraId="53036581" w14:textId="77777777" w:rsidR="00EA4133" w:rsidRDefault="00EA4133" w:rsidP="000A390F">
      <w:pPr>
        <w:pStyle w:val="List"/>
        <w:tabs>
          <w:tab w:val="left" w:pos="1080"/>
        </w:tabs>
        <w:ind w:left="0" w:firstLine="0"/>
        <w:rPr>
          <w:rFonts w:ascii="Arial" w:hAnsi="Arial"/>
        </w:rPr>
      </w:pPr>
      <w:r>
        <w:rPr>
          <w:rFonts w:ascii="Arial" w:hAnsi="Arial"/>
          <w:b/>
        </w:rPr>
        <w:t>Certificate Of Compliance</w:t>
      </w:r>
    </w:p>
    <w:p w14:paraId="4459E8C5" w14:textId="77777777" w:rsidR="00EA4133" w:rsidRDefault="00EA4133" w:rsidP="000A390F">
      <w:pPr>
        <w:pStyle w:val="BodyText"/>
        <w:rPr>
          <w:rFonts w:ascii="Arial" w:hAnsi="Arial"/>
        </w:rPr>
      </w:pPr>
      <w:r>
        <w:rPr>
          <w:rFonts w:ascii="Arial" w:hAnsi="Arial"/>
        </w:rPr>
        <w:lastRenderedPageBreak/>
        <w:t>The undersigned hereby certifies that:</w:t>
      </w:r>
    </w:p>
    <w:p w14:paraId="48439E6A" w14:textId="77777777" w:rsidR="00EA4133" w:rsidRDefault="00EA4133" w:rsidP="000A390F">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52121F8" w14:textId="77777777" w:rsidR="00EA4133" w:rsidRDefault="00EA4133" w:rsidP="000A390F">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432122A7" w14:textId="77777777" w:rsidR="00EA4133" w:rsidRDefault="00EA4133" w:rsidP="000A390F">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693B284C" w14:textId="77777777" w:rsidR="00EA4133" w:rsidRDefault="00EA4133" w:rsidP="000A390F">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1D85DE54" w14:textId="6B555524" w:rsidR="00EA4133" w:rsidRDefault="00EA4133" w:rsidP="00DE7A30">
      <w:pPr>
        <w:pStyle w:val="BodyText"/>
        <w:tabs>
          <w:tab w:val="left" w:pos="1080"/>
          <w:tab w:val="left" w:pos="4680"/>
          <w:tab w:val="left" w:pos="7200"/>
        </w:tabs>
        <w:jc w:val="both"/>
        <w:rPr>
          <w:rFonts w:ascii="Arial" w:hAnsi="Arial"/>
        </w:rPr>
      </w:pPr>
      <w:r>
        <w:rPr>
          <w:rFonts w:ascii="Arial" w:hAnsi="Arial"/>
        </w:rPr>
        <w:t xml:space="preserve">Dated </w:t>
      </w:r>
      <w:r>
        <w:rPr>
          <w:rFonts w:ascii="Arial" w:hAnsi="Arial"/>
          <w:u w:val="single"/>
        </w:rPr>
        <w:tab/>
      </w:r>
      <w:r w:rsidR="00E81CF1">
        <w:rPr>
          <w:rFonts w:ascii="Arial" w:hAnsi="Arial"/>
          <w:u w:val="single"/>
        </w:rPr>
        <w:t>February 4</w:t>
      </w:r>
      <w:r w:rsidR="0036119E">
        <w:rPr>
          <w:rFonts w:ascii="Arial" w:hAnsi="Arial"/>
          <w:u w:val="single"/>
        </w:rPr>
        <w:t>, 20</w:t>
      </w:r>
      <w:r w:rsidR="00E81CF1">
        <w:rPr>
          <w:rFonts w:ascii="Arial" w:hAnsi="Arial"/>
          <w:u w:val="single"/>
        </w:rPr>
        <w:t>20</w:t>
      </w:r>
      <w:r w:rsidR="00DE7A30">
        <w:rPr>
          <w:rFonts w:ascii="Arial" w:hAnsi="Arial"/>
          <w:u w:val="single"/>
        </w:rPr>
        <w:tab/>
      </w:r>
      <w:r>
        <w:rPr>
          <w:rFonts w:ascii="Arial" w:hAnsi="Arial"/>
        </w:rPr>
        <w:t>.</w:t>
      </w:r>
    </w:p>
    <w:p w14:paraId="33AEF384" w14:textId="631EB9F4" w:rsidR="00EA4133" w:rsidRDefault="00EA4133">
      <w:pPr>
        <w:pStyle w:val="List"/>
        <w:tabs>
          <w:tab w:val="left" w:pos="9180"/>
        </w:tabs>
        <w:ind w:left="5760" w:hanging="5760"/>
        <w:rPr>
          <w:rFonts w:ascii="Arial" w:hAnsi="Arial"/>
        </w:rPr>
      </w:pPr>
      <w:r>
        <w:rPr>
          <w:rFonts w:ascii="Arial" w:hAnsi="Arial"/>
        </w:rPr>
        <w:tab/>
      </w:r>
      <w:r w:rsidR="008E1B50">
        <w:rPr>
          <w:rFonts w:ascii="Arial" w:hAnsi="Arial"/>
          <w:u w:val="single"/>
        </w:rPr>
        <w:t>Michele Marrandino</w:t>
      </w:r>
      <w:r>
        <w:rPr>
          <w:rFonts w:ascii="Arial" w:hAnsi="Arial"/>
          <w:u w:val="single"/>
        </w:rPr>
        <w:tab/>
      </w:r>
      <w:r>
        <w:rPr>
          <w:rFonts w:ascii="Arial" w:hAnsi="Arial"/>
          <w:u w:val="single"/>
        </w:rPr>
        <w:br/>
      </w:r>
      <w:r>
        <w:rPr>
          <w:rFonts w:ascii="Arial" w:hAnsi="Arial"/>
        </w:rPr>
        <w:t>Name of Director or Senior Officer</w:t>
      </w:r>
    </w:p>
    <w:p w14:paraId="59C0CEDE" w14:textId="0DF3D5BE" w:rsidR="00EA4133" w:rsidRDefault="00EA4133">
      <w:pPr>
        <w:pStyle w:val="List"/>
        <w:tabs>
          <w:tab w:val="left" w:pos="9180"/>
          <w:tab w:val="left" w:pos="9360"/>
        </w:tabs>
        <w:ind w:left="5760" w:hanging="5760"/>
        <w:rPr>
          <w:rFonts w:ascii="Arial" w:hAnsi="Arial"/>
        </w:rPr>
      </w:pPr>
      <w:r>
        <w:rPr>
          <w:rFonts w:ascii="Arial" w:hAnsi="Arial"/>
        </w:rPr>
        <w:tab/>
      </w:r>
      <w:r w:rsidR="00055CC0">
        <w:rPr>
          <w:rFonts w:ascii="Arial" w:hAnsi="Arial"/>
          <w:i/>
          <w:u w:val="single"/>
        </w:rPr>
        <w:t>“</w:t>
      </w:r>
      <w:r w:rsidR="008E1B50">
        <w:rPr>
          <w:rFonts w:ascii="Arial" w:hAnsi="Arial"/>
          <w:i/>
          <w:u w:val="single"/>
        </w:rPr>
        <w:t>Michele Marrandino</w:t>
      </w:r>
      <w:r w:rsidR="00055CC0">
        <w:rPr>
          <w:rFonts w:ascii="Arial" w:hAnsi="Arial"/>
          <w:i/>
          <w:u w:val="single"/>
        </w:rPr>
        <w:t>”</w:t>
      </w:r>
      <w:r>
        <w:rPr>
          <w:rFonts w:ascii="Arial" w:hAnsi="Arial"/>
          <w:u w:val="single"/>
        </w:rPr>
        <w:tab/>
      </w:r>
      <w:r>
        <w:rPr>
          <w:rFonts w:ascii="Arial" w:hAnsi="Arial"/>
        </w:rPr>
        <w:br/>
        <w:t>Signature</w:t>
      </w:r>
    </w:p>
    <w:p w14:paraId="54CCF22A" w14:textId="07F8863E" w:rsidR="00EA4133" w:rsidRDefault="00EA4133">
      <w:pPr>
        <w:pStyle w:val="List"/>
        <w:tabs>
          <w:tab w:val="left" w:pos="9180"/>
          <w:tab w:val="left" w:pos="9360"/>
        </w:tabs>
        <w:ind w:left="5760" w:hanging="5760"/>
        <w:rPr>
          <w:rFonts w:ascii="Arial" w:hAnsi="Arial"/>
        </w:rPr>
      </w:pPr>
      <w:r>
        <w:rPr>
          <w:rFonts w:ascii="Arial" w:hAnsi="Arial"/>
        </w:rPr>
        <w:tab/>
      </w:r>
      <w:r w:rsidR="00DE7A30">
        <w:rPr>
          <w:rFonts w:ascii="Arial" w:hAnsi="Arial"/>
          <w:u w:val="single"/>
        </w:rPr>
        <w:t>C</w:t>
      </w:r>
      <w:r w:rsidR="006B2456">
        <w:rPr>
          <w:rFonts w:ascii="Arial" w:hAnsi="Arial"/>
          <w:u w:val="single"/>
        </w:rPr>
        <w:t>hairman</w:t>
      </w:r>
      <w:r>
        <w:rPr>
          <w:rFonts w:ascii="Arial" w:hAnsi="Arial"/>
          <w:u w:val="single"/>
        </w:rPr>
        <w:tab/>
      </w:r>
      <w:r>
        <w:rPr>
          <w:rFonts w:ascii="Arial" w:hAnsi="Arial"/>
        </w:rPr>
        <w:br/>
        <w:t>Official Capacity</w:t>
      </w:r>
    </w:p>
    <w:sectPr w:rsidR="00EA4133" w:rsidSect="00FC57B8">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710" w:left="1440" w:header="720" w:footer="4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33AA" w14:textId="77777777" w:rsidR="00116314" w:rsidRDefault="00116314">
      <w:r>
        <w:separator/>
      </w:r>
    </w:p>
  </w:endnote>
  <w:endnote w:type="continuationSeparator" w:id="0">
    <w:p w14:paraId="606F2B4E" w14:textId="77777777" w:rsidR="00116314" w:rsidRDefault="001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A651" w14:textId="77777777" w:rsidR="00CB63FD" w:rsidRDefault="00CB6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71EA" w14:textId="2FB5B305" w:rsidR="00EA4133" w:rsidRPr="00CB63FD" w:rsidRDefault="00EA4C1D" w:rsidP="00CB63FD">
    <w:pPr>
      <w:tabs>
        <w:tab w:val="center" w:pos="4674"/>
        <w:tab w:val="left" w:pos="8460"/>
      </w:tabs>
      <w:rPr>
        <w:rStyle w:val="PageNumber"/>
        <w:rFonts w:ascii="Arial" w:hAnsi="Arial" w:cs="Arial"/>
        <w:b/>
      </w:rPr>
    </w:pPr>
    <w:r w:rsidRPr="00EA4C1D">
      <w:rPr>
        <w:rFonts w:ascii="Arial" w:hAnsi="Arial" w:cs="Arial"/>
        <w:b/>
        <w:noProof/>
        <w:vanish/>
        <w:sz w:val="16"/>
      </w:rPr>
      <w:t>{</w:t>
    </w:r>
    <w:r w:rsidRPr="00EA4C1D">
      <w:rPr>
        <w:rFonts w:ascii="Arial" w:hAnsi="Arial" w:cs="Arial"/>
        <w:b/>
        <w:noProof/>
        <w:sz w:val="16"/>
      </w:rPr>
      <w:t xml:space="preserve">010025000-00148900; 1 </w:t>
    </w:r>
    <w:r w:rsidRPr="00EA4C1D">
      <w:rPr>
        <w:rFonts w:ascii="Arial" w:hAnsi="Arial" w:cs="Arial"/>
        <w:b/>
        <w:noProof/>
        <w:vanish/>
        <w:sz w:val="16"/>
      </w:rPr>
      <w:t>}</w:t>
    </w:r>
    <w:r w:rsidR="00CB63FD">
      <w:rPr>
        <w:rFonts w:ascii="Arial" w:hAnsi="Arial" w:cs="Arial"/>
        <w:b/>
      </w:rPr>
      <w:tab/>
    </w:r>
    <w:r w:rsidR="00A9392C" w:rsidRPr="00CB63FD">
      <w:rPr>
        <w:b/>
        <w:noProof/>
        <w:lang w:val="en-CA" w:eastAsia="en-CA"/>
      </w:rPr>
      <mc:AlternateContent>
        <mc:Choice Requires="wps">
          <w:drawing>
            <wp:anchor distT="0" distB="0" distL="114300" distR="114300" simplePos="0" relativeHeight="251661312" behindDoc="0" locked="0" layoutInCell="1" allowOverlap="1" wp14:anchorId="0839636B" wp14:editId="1CA7C1BC">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48CF"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sidRPr="00CB63FD">
      <w:rPr>
        <w:rFonts w:ascii="Arial" w:hAnsi="Arial" w:cs="Arial"/>
        <w:b/>
      </w:rPr>
      <w:t>FORM 9 – NOTICE OF PROPOSED ISSUANCE OF</w:t>
    </w:r>
  </w:p>
  <w:p w14:paraId="360D0795" w14:textId="77777777" w:rsidR="00EA4133" w:rsidRPr="00CB63FD" w:rsidRDefault="000B64EF" w:rsidP="008003B9">
    <w:pPr>
      <w:tabs>
        <w:tab w:val="center" w:pos="4674"/>
        <w:tab w:val="left" w:pos="8460"/>
      </w:tabs>
      <w:jc w:val="center"/>
      <w:rPr>
        <w:rStyle w:val="PageNumber"/>
        <w:rFonts w:ascii="Arial" w:hAnsi="Arial" w:cs="Arial"/>
        <w:b/>
      </w:rPr>
    </w:pPr>
    <w:r w:rsidRPr="00CB63FD">
      <w:rPr>
        <w:rFonts w:ascii="Arial" w:hAnsi="Arial" w:cs="Arial"/>
        <w:b/>
      </w:rPr>
      <w:t>LIST</w:t>
    </w:r>
    <w:r w:rsidR="00EA4133" w:rsidRPr="00CB63FD">
      <w:rPr>
        <w:rFonts w:ascii="Arial" w:hAnsi="Arial" w:cs="Arial"/>
        <w:b/>
      </w:rPr>
      <w:t>ED SECURITIES</w:t>
    </w:r>
  </w:p>
  <w:p w14:paraId="2CE8B66C" w14:textId="77777777" w:rsidR="00EA4133" w:rsidRPr="00CB63FD"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CB63FD">
      <w:rPr>
        <w:rStyle w:val="PageNumber"/>
        <w:rFonts w:ascii="Arial" w:hAnsi="Arial" w:cs="Arial"/>
        <w:sz w:val="16"/>
        <w:szCs w:val="16"/>
      </w:rPr>
      <w:t>January 2015</w:t>
    </w:r>
  </w:p>
  <w:p w14:paraId="76AB1829" w14:textId="77777777" w:rsidR="00EA4133" w:rsidRPr="00CB63FD" w:rsidRDefault="008003B9" w:rsidP="008003B9">
    <w:pPr>
      <w:pStyle w:val="Footer"/>
      <w:jc w:val="center"/>
      <w:rPr>
        <w:rFonts w:ascii="Arial" w:hAnsi="Arial" w:cs="Arial"/>
        <w:sz w:val="16"/>
        <w:szCs w:val="16"/>
      </w:rPr>
    </w:pPr>
    <w:r w:rsidRPr="00CB63FD">
      <w:rPr>
        <w:rStyle w:val="PageNumber"/>
        <w:rFonts w:ascii="Arial" w:hAnsi="Arial" w:cs="Arial"/>
        <w:sz w:val="16"/>
        <w:szCs w:val="16"/>
      </w:rPr>
      <w:t xml:space="preserve">Page </w:t>
    </w:r>
    <w:r w:rsidRPr="00CB63FD">
      <w:rPr>
        <w:rStyle w:val="PageNumber"/>
        <w:rFonts w:ascii="Arial" w:hAnsi="Arial" w:cs="Arial"/>
        <w:sz w:val="16"/>
        <w:szCs w:val="16"/>
      </w:rPr>
      <w:fldChar w:fldCharType="begin"/>
    </w:r>
    <w:r w:rsidRPr="00CB63FD">
      <w:rPr>
        <w:rStyle w:val="PageNumber"/>
        <w:rFonts w:ascii="Arial" w:hAnsi="Arial" w:cs="Arial"/>
        <w:sz w:val="16"/>
        <w:szCs w:val="16"/>
      </w:rPr>
      <w:instrText xml:space="preserve"> PAGE </w:instrText>
    </w:r>
    <w:r w:rsidRPr="00CB63FD">
      <w:rPr>
        <w:rStyle w:val="PageNumber"/>
        <w:rFonts w:ascii="Arial" w:hAnsi="Arial" w:cs="Arial"/>
        <w:sz w:val="16"/>
        <w:szCs w:val="16"/>
      </w:rPr>
      <w:fldChar w:fldCharType="separate"/>
    </w:r>
    <w:r w:rsidR="002F0416" w:rsidRPr="00CB63FD">
      <w:rPr>
        <w:rStyle w:val="PageNumber"/>
        <w:rFonts w:ascii="Arial" w:hAnsi="Arial" w:cs="Arial"/>
        <w:noProof/>
        <w:sz w:val="16"/>
        <w:szCs w:val="16"/>
      </w:rPr>
      <w:t>3</w:t>
    </w:r>
    <w:r w:rsidRPr="00CB63F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F1A0" w14:textId="237411CD" w:rsidR="00EA4133" w:rsidRDefault="00925784">
    <w:pPr>
      <w:pStyle w:val="Footer"/>
    </w:pPr>
    <w:fldSimple w:instr=" DOCPROPERTY FOOTERPATH \* MERGEFORMAT ">
      <w:r w:rsidR="001C32A8">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F969" w14:textId="77777777" w:rsidR="00116314" w:rsidRDefault="00116314">
      <w:pPr>
        <w:rPr>
          <w:noProof/>
        </w:rPr>
      </w:pPr>
      <w:r>
        <w:rPr>
          <w:noProof/>
        </w:rPr>
        <w:separator/>
      </w:r>
    </w:p>
  </w:footnote>
  <w:footnote w:type="continuationSeparator" w:id="0">
    <w:p w14:paraId="0AAC1F50" w14:textId="77777777" w:rsidR="00116314" w:rsidRDefault="0011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27A0" w14:textId="77777777" w:rsidR="00CB63FD" w:rsidRDefault="00CB6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C971" w14:textId="77777777" w:rsidR="00CB63FD" w:rsidRDefault="00CB6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C2DE" w14:textId="77777777" w:rsidR="00CB63FD" w:rsidRDefault="00CB6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8B3"/>
    <w:rsid w:val="00003125"/>
    <w:rsid w:val="00007257"/>
    <w:rsid w:val="0001060A"/>
    <w:rsid w:val="00055CC0"/>
    <w:rsid w:val="000A390F"/>
    <w:rsid w:val="000B64EF"/>
    <w:rsid w:val="000E1DC9"/>
    <w:rsid w:val="00113EBB"/>
    <w:rsid w:val="00116314"/>
    <w:rsid w:val="00161FD4"/>
    <w:rsid w:val="00165AE3"/>
    <w:rsid w:val="00173F0B"/>
    <w:rsid w:val="00186DA5"/>
    <w:rsid w:val="001A5DA6"/>
    <w:rsid w:val="001B0163"/>
    <w:rsid w:val="001B1013"/>
    <w:rsid w:val="001C32A8"/>
    <w:rsid w:val="001E1C79"/>
    <w:rsid w:val="00200A2F"/>
    <w:rsid w:val="00200E40"/>
    <w:rsid w:val="002557FD"/>
    <w:rsid w:val="002655D3"/>
    <w:rsid w:val="002907FF"/>
    <w:rsid w:val="002F0416"/>
    <w:rsid w:val="00315537"/>
    <w:rsid w:val="00326D55"/>
    <w:rsid w:val="00340D6D"/>
    <w:rsid w:val="00345162"/>
    <w:rsid w:val="0036119E"/>
    <w:rsid w:val="003B1CAD"/>
    <w:rsid w:val="003D794A"/>
    <w:rsid w:val="003E5DBC"/>
    <w:rsid w:val="00421FAD"/>
    <w:rsid w:val="00456624"/>
    <w:rsid w:val="004A1403"/>
    <w:rsid w:val="004A7B64"/>
    <w:rsid w:val="004B214D"/>
    <w:rsid w:val="004B70DC"/>
    <w:rsid w:val="004D6DA7"/>
    <w:rsid w:val="00514A25"/>
    <w:rsid w:val="00540A58"/>
    <w:rsid w:val="0054414B"/>
    <w:rsid w:val="00583664"/>
    <w:rsid w:val="005F1169"/>
    <w:rsid w:val="00617A0E"/>
    <w:rsid w:val="0062717F"/>
    <w:rsid w:val="00682533"/>
    <w:rsid w:val="006A6047"/>
    <w:rsid w:val="006B2456"/>
    <w:rsid w:val="006E764A"/>
    <w:rsid w:val="00737DB2"/>
    <w:rsid w:val="007568B3"/>
    <w:rsid w:val="007B0425"/>
    <w:rsid w:val="007B5796"/>
    <w:rsid w:val="007C5105"/>
    <w:rsid w:val="008003B9"/>
    <w:rsid w:val="00832B55"/>
    <w:rsid w:val="008E1B50"/>
    <w:rsid w:val="008E2FAD"/>
    <w:rsid w:val="008F27FF"/>
    <w:rsid w:val="009136E7"/>
    <w:rsid w:val="00922851"/>
    <w:rsid w:val="00925784"/>
    <w:rsid w:val="009466F0"/>
    <w:rsid w:val="0097763E"/>
    <w:rsid w:val="009B489C"/>
    <w:rsid w:val="009D114C"/>
    <w:rsid w:val="00A00C54"/>
    <w:rsid w:val="00A0152D"/>
    <w:rsid w:val="00A10285"/>
    <w:rsid w:val="00A34345"/>
    <w:rsid w:val="00A62F37"/>
    <w:rsid w:val="00A90670"/>
    <w:rsid w:val="00A93530"/>
    <w:rsid w:val="00A9392C"/>
    <w:rsid w:val="00B734AE"/>
    <w:rsid w:val="00B923F6"/>
    <w:rsid w:val="00CB63FD"/>
    <w:rsid w:val="00CF076A"/>
    <w:rsid w:val="00CF2A90"/>
    <w:rsid w:val="00D267DF"/>
    <w:rsid w:val="00D73580"/>
    <w:rsid w:val="00DB640C"/>
    <w:rsid w:val="00DE7A30"/>
    <w:rsid w:val="00DF6FF5"/>
    <w:rsid w:val="00E17783"/>
    <w:rsid w:val="00E55E58"/>
    <w:rsid w:val="00E71072"/>
    <w:rsid w:val="00E81CF1"/>
    <w:rsid w:val="00E97C13"/>
    <w:rsid w:val="00EA4133"/>
    <w:rsid w:val="00EA4C1D"/>
    <w:rsid w:val="00F12016"/>
    <w:rsid w:val="00F246D1"/>
    <w:rsid w:val="00F40512"/>
    <w:rsid w:val="00FC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61F7DC2"/>
  <w15:docId w15:val="{F22ED73D-CB9C-4E0D-B446-8CF47713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E1778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8652F-9BE0-4C13-8799-E5172BEE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1391</Words>
  <Characters>7201</Characters>
  <Application>Microsoft Office Word</Application>
  <DocSecurity>0</DocSecurity>
  <PresentationFormat/>
  <Lines>253</Lines>
  <Paragraphs>104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010025000-00148900; 1 /Font=8</dc:subject>
  <dc:creator>lstdjoh</dc:creator>
  <cp:keywords/>
  <dc:description/>
  <cp:lastModifiedBy>Toby Lim</cp:lastModifiedBy>
  <cp:revision>6</cp:revision>
  <cp:lastPrinted>2019-01-25T03:32:00Z</cp:lastPrinted>
  <dcterms:created xsi:type="dcterms:W3CDTF">2020-02-03T22:24:00Z</dcterms:created>
  <dcterms:modified xsi:type="dcterms:W3CDTF">2020-02-03T22:45:00Z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