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B7C8D" w14:textId="77777777" w:rsidR="00EA4133" w:rsidRPr="0001060A" w:rsidRDefault="00EA4133" w:rsidP="00FC57B8">
      <w:pPr>
        <w:pStyle w:val="Title"/>
        <w:spacing w:after="0"/>
        <w:rPr>
          <w:sz w:val="28"/>
          <w:lang w:val="en-CA"/>
        </w:rPr>
      </w:pPr>
      <w:r w:rsidRPr="0001060A">
        <w:rPr>
          <w:sz w:val="28"/>
          <w:lang w:val="en-CA"/>
        </w:rPr>
        <w:t>FORM 9</w:t>
      </w:r>
    </w:p>
    <w:p w14:paraId="175604F7" w14:textId="77777777" w:rsidR="00EA4133" w:rsidRPr="007568B3" w:rsidRDefault="00EA4133" w:rsidP="00FC57B8">
      <w:pPr>
        <w:pStyle w:val="Title"/>
        <w:spacing w:after="0"/>
        <w:rPr>
          <w:sz w:val="28"/>
          <w:u w:val="single"/>
          <w:lang w:val="en-CA"/>
        </w:rPr>
      </w:pPr>
      <w:r w:rsidRPr="007568B3">
        <w:rPr>
          <w:sz w:val="28"/>
          <w:u w:val="single"/>
          <w:lang w:val="en-CA"/>
        </w:rPr>
        <w:t xml:space="preserve">NOTICE OF PROPOSED ISSUANCE OF </w:t>
      </w:r>
      <w:r w:rsidR="000B64EF">
        <w:rPr>
          <w:sz w:val="28"/>
          <w:u w:val="single"/>
          <w:lang w:val="en-CA"/>
        </w:rPr>
        <w:t>LISTED</w:t>
      </w:r>
      <w:r w:rsidRPr="007568B3">
        <w:rPr>
          <w:sz w:val="28"/>
          <w:u w:val="single"/>
          <w:lang w:val="en-CA"/>
        </w:rPr>
        <w:t xml:space="preserve"> SECURITIES </w:t>
      </w:r>
    </w:p>
    <w:p w14:paraId="5A09461B" w14:textId="77777777" w:rsidR="00EA4133" w:rsidRDefault="00EA4133" w:rsidP="00FC57B8">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14:paraId="07FFD014" w14:textId="77777777" w:rsidR="00FC57B8" w:rsidRDefault="00FC57B8" w:rsidP="00FC57B8">
      <w:pPr>
        <w:pStyle w:val="BodyText"/>
        <w:rPr>
          <w:rFonts w:ascii="Arial" w:hAnsi="Arial"/>
          <w:lang w:val="en-CA"/>
        </w:rPr>
      </w:pPr>
    </w:p>
    <w:p w14:paraId="30D35380" w14:textId="483DDACD" w:rsidR="00EA4133" w:rsidRDefault="00EA4133" w:rsidP="00FC57B8">
      <w:pPr>
        <w:pStyle w:val="BodyText"/>
        <w:rPr>
          <w:rFonts w:ascii="Arial" w:hAnsi="Arial"/>
          <w:lang w:val="en-CA"/>
        </w:rPr>
      </w:pPr>
      <w:r>
        <w:rPr>
          <w:rFonts w:ascii="Arial" w:hAnsi="Arial"/>
          <w:lang w:val="en-CA"/>
        </w:rPr>
        <w:t>Please complete the following:</w:t>
      </w:r>
    </w:p>
    <w:p w14:paraId="3637193C" w14:textId="04090168" w:rsidR="00EA4133" w:rsidRDefault="00EA4133" w:rsidP="00FC57B8">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Pr>
          <w:rFonts w:ascii="Arial" w:hAnsi="Arial"/>
          <w:u w:val="single"/>
          <w:lang w:val="en-CA"/>
        </w:rPr>
        <w:tab/>
      </w:r>
      <w:r w:rsidR="00D73580">
        <w:rPr>
          <w:rFonts w:ascii="Arial" w:hAnsi="Arial"/>
          <w:u w:val="single"/>
          <w:lang w:val="en-CA"/>
        </w:rPr>
        <w:t>MLI Marble Lending</w:t>
      </w:r>
      <w:r w:rsidR="00113EBB">
        <w:rPr>
          <w:rFonts w:ascii="Arial" w:hAnsi="Arial"/>
          <w:u w:val="single"/>
          <w:lang w:val="en-CA"/>
        </w:rPr>
        <w:t xml:space="preserve"> Inc.</w:t>
      </w:r>
      <w:r>
        <w:rPr>
          <w:rFonts w:ascii="Arial" w:hAnsi="Arial"/>
          <w:u w:val="single"/>
          <w:lang w:val="en-CA"/>
        </w:rPr>
        <w:tab/>
      </w:r>
      <w:r w:rsidR="00DF6FF5" w:rsidRPr="00DF6FF5">
        <w:rPr>
          <w:rFonts w:ascii="Arial" w:hAnsi="Arial"/>
          <w:lang w:val="en-CA"/>
        </w:rPr>
        <w:t xml:space="preserve"> </w:t>
      </w:r>
      <w:r>
        <w:rPr>
          <w:rFonts w:ascii="Arial" w:hAnsi="Arial"/>
          <w:lang w:val="en-CA"/>
        </w:rPr>
        <w:t>(the “Issuer”).</w:t>
      </w:r>
    </w:p>
    <w:p w14:paraId="7ACFF46D" w14:textId="6DDE7B92" w:rsidR="00EA4133" w:rsidRDefault="00EA4133" w:rsidP="00FC57B8">
      <w:pPr>
        <w:pStyle w:val="BodyText"/>
        <w:tabs>
          <w:tab w:val="left" w:pos="2160"/>
          <w:tab w:val="left" w:pos="2880"/>
          <w:tab w:val="left" w:pos="5760"/>
        </w:tabs>
        <w:rPr>
          <w:rFonts w:ascii="Arial" w:hAnsi="Arial"/>
          <w:lang w:val="en-CA"/>
        </w:rPr>
      </w:pPr>
      <w:r>
        <w:rPr>
          <w:rFonts w:ascii="Arial" w:hAnsi="Arial"/>
          <w:lang w:val="en-CA"/>
        </w:rPr>
        <w:t xml:space="preserve">Trading Symbol:  </w:t>
      </w:r>
      <w:r>
        <w:rPr>
          <w:rFonts w:ascii="Arial" w:hAnsi="Arial"/>
          <w:u w:val="single"/>
          <w:lang w:val="en-CA"/>
        </w:rPr>
        <w:tab/>
      </w:r>
      <w:r>
        <w:rPr>
          <w:rFonts w:ascii="Arial" w:hAnsi="Arial"/>
          <w:u w:val="single"/>
          <w:lang w:val="en-CA"/>
        </w:rPr>
        <w:tab/>
      </w:r>
      <w:r w:rsidR="00D73580">
        <w:rPr>
          <w:rFonts w:ascii="Arial" w:hAnsi="Arial"/>
          <w:u w:val="single"/>
          <w:lang w:val="en-CA"/>
        </w:rPr>
        <w:t>MRBL</w:t>
      </w:r>
      <w:r>
        <w:rPr>
          <w:rFonts w:ascii="Arial" w:hAnsi="Arial"/>
          <w:u w:val="single"/>
          <w:lang w:val="en-CA"/>
        </w:rPr>
        <w:tab/>
      </w:r>
      <w:r>
        <w:rPr>
          <w:rFonts w:ascii="Arial" w:hAnsi="Arial"/>
          <w:lang w:val="en-CA"/>
        </w:rPr>
        <w:t>.</w:t>
      </w:r>
    </w:p>
    <w:p w14:paraId="16E0ED71" w14:textId="62B741E3" w:rsidR="00EA4133" w:rsidRDefault="00EA4133" w:rsidP="00FC57B8">
      <w:pPr>
        <w:pStyle w:val="BodyText"/>
        <w:tabs>
          <w:tab w:val="left" w:pos="2160"/>
          <w:tab w:val="left" w:pos="2880"/>
          <w:tab w:val="left" w:pos="5760"/>
        </w:tabs>
        <w:rPr>
          <w:rFonts w:ascii="Arial" w:hAnsi="Arial"/>
          <w:lang w:val="en-CA"/>
        </w:rPr>
      </w:pPr>
      <w:r>
        <w:rPr>
          <w:rFonts w:ascii="Arial" w:hAnsi="Arial"/>
          <w:lang w:val="en-CA"/>
        </w:rPr>
        <w:t xml:space="preserve">Date:  </w:t>
      </w:r>
      <w:r>
        <w:rPr>
          <w:rFonts w:ascii="Arial" w:hAnsi="Arial"/>
          <w:u w:val="single"/>
          <w:lang w:val="en-CA"/>
        </w:rPr>
        <w:tab/>
      </w:r>
      <w:r>
        <w:rPr>
          <w:rFonts w:ascii="Arial" w:hAnsi="Arial"/>
          <w:u w:val="single"/>
          <w:lang w:val="en-CA"/>
        </w:rPr>
        <w:tab/>
      </w:r>
      <w:r w:rsidR="00D73580">
        <w:rPr>
          <w:rFonts w:ascii="Arial" w:hAnsi="Arial"/>
          <w:u w:val="single"/>
          <w:lang w:val="en-CA"/>
        </w:rPr>
        <w:t>Ju</w:t>
      </w:r>
      <w:r w:rsidR="00A0152D">
        <w:rPr>
          <w:rFonts w:ascii="Arial" w:hAnsi="Arial"/>
          <w:u w:val="single"/>
          <w:lang w:val="en-CA"/>
        </w:rPr>
        <w:t xml:space="preserve">ly </w:t>
      </w:r>
      <w:r w:rsidR="00345162">
        <w:rPr>
          <w:rFonts w:ascii="Arial" w:hAnsi="Arial"/>
          <w:u w:val="single"/>
          <w:lang w:val="en-CA"/>
        </w:rPr>
        <w:t>15</w:t>
      </w:r>
      <w:r w:rsidR="0036119E">
        <w:rPr>
          <w:rFonts w:ascii="Arial" w:hAnsi="Arial"/>
          <w:u w:val="single"/>
          <w:lang w:val="en-CA"/>
        </w:rPr>
        <w:t>, 2019</w:t>
      </w:r>
      <w:r>
        <w:rPr>
          <w:rFonts w:ascii="Arial" w:hAnsi="Arial"/>
          <w:u w:val="single"/>
          <w:lang w:val="en-CA"/>
        </w:rPr>
        <w:tab/>
      </w:r>
      <w:r>
        <w:rPr>
          <w:rFonts w:ascii="Arial" w:hAnsi="Arial"/>
          <w:lang w:val="en-CA"/>
        </w:rPr>
        <w:t>.</w:t>
      </w:r>
    </w:p>
    <w:p w14:paraId="4E01B4A2" w14:textId="7A2056FD" w:rsidR="00EA4133" w:rsidRDefault="00EA4133" w:rsidP="00FC57B8">
      <w:pPr>
        <w:pStyle w:val="BodyText"/>
        <w:tabs>
          <w:tab w:val="left" w:pos="2160"/>
        </w:tabs>
        <w:rPr>
          <w:rFonts w:ascii="Arial" w:hAnsi="Arial"/>
          <w:sz w:val="32"/>
          <w:lang w:val="en-CA"/>
        </w:rPr>
      </w:pPr>
      <w:r>
        <w:rPr>
          <w:rFonts w:ascii="Arial" w:hAnsi="Arial"/>
          <w:lang w:val="en-CA"/>
        </w:rPr>
        <w:t>Is this an updating or amending Notice:</w:t>
      </w:r>
      <w:r>
        <w:rPr>
          <w:rFonts w:ascii="Arial" w:hAnsi="Arial"/>
          <w:lang w:val="en-CA"/>
        </w:rPr>
        <w:tab/>
      </w:r>
      <w:r>
        <w:rPr>
          <w:rFonts w:ascii="Arial" w:hAnsi="Arial"/>
          <w:lang w:val="en-CA"/>
        </w:rPr>
        <w:tab/>
      </w:r>
      <w:r w:rsidR="00345162">
        <w:rPr>
          <w:rFonts w:ascii="Arial" w:hAnsi="Arial"/>
          <w:lang w:val="en-CA"/>
        </w:rPr>
        <w:sym w:font="Wingdings" w:char="F0FE"/>
      </w:r>
      <w:r w:rsidR="00D73580">
        <w:rPr>
          <w:rFonts w:ascii="Arial" w:hAnsi="Arial"/>
          <w:lang w:val="en-CA"/>
        </w:rPr>
        <w:t xml:space="preserve"> </w:t>
      </w:r>
      <w:r>
        <w:rPr>
          <w:rFonts w:ascii="Arial" w:hAnsi="Arial"/>
          <w:lang w:val="en-CA"/>
        </w:rPr>
        <w:t>Yes</w:t>
      </w:r>
      <w:r>
        <w:rPr>
          <w:rFonts w:ascii="Arial" w:hAnsi="Arial"/>
          <w:lang w:val="en-CA"/>
        </w:rPr>
        <w:tab/>
      </w:r>
      <w:r>
        <w:rPr>
          <w:rFonts w:ascii="Arial" w:hAnsi="Arial"/>
          <w:lang w:val="en-CA"/>
        </w:rPr>
        <w:tab/>
      </w:r>
      <w:r w:rsidR="00345162">
        <w:rPr>
          <w:rFonts w:ascii="Arial" w:hAnsi="Arial"/>
          <w:lang w:val="en-CA"/>
        </w:rPr>
        <w:sym w:font="Wingdings" w:char="F0A8"/>
      </w:r>
      <w:r w:rsidR="00345162">
        <w:rPr>
          <w:rFonts w:ascii="Arial" w:hAnsi="Arial"/>
          <w:lang w:val="en-CA"/>
        </w:rPr>
        <w:t xml:space="preserve"> </w:t>
      </w:r>
      <w:r>
        <w:rPr>
          <w:rFonts w:ascii="Arial" w:hAnsi="Arial"/>
          <w:lang w:val="en-CA"/>
        </w:rPr>
        <w:t>No</w:t>
      </w:r>
      <w:r>
        <w:rPr>
          <w:rFonts w:ascii="Arial" w:hAnsi="Arial"/>
          <w:sz w:val="32"/>
          <w:lang w:val="en-CA"/>
        </w:rPr>
        <w:tab/>
      </w:r>
    </w:p>
    <w:p w14:paraId="327B879D" w14:textId="1B163E26" w:rsidR="00EA4133" w:rsidRDefault="00EA4133" w:rsidP="00FC57B8">
      <w:pPr>
        <w:pStyle w:val="BodyText"/>
        <w:tabs>
          <w:tab w:val="left" w:pos="9180"/>
        </w:tabs>
        <w:rPr>
          <w:rFonts w:ascii="Arial" w:hAnsi="Arial"/>
          <w:lang w:val="en-CA"/>
        </w:rPr>
      </w:pPr>
      <w:r>
        <w:rPr>
          <w:rFonts w:ascii="Arial" w:hAnsi="Arial"/>
          <w:lang w:val="en-CA"/>
        </w:rPr>
        <w:t xml:space="preserve">If yes provide date(s) of prior Notices:  </w:t>
      </w:r>
      <w:r w:rsidR="00113EBB">
        <w:rPr>
          <w:rFonts w:ascii="Arial" w:hAnsi="Arial"/>
          <w:u w:val="single"/>
          <w:lang w:val="en-CA"/>
        </w:rPr>
        <w:t xml:space="preserve">  </w:t>
      </w:r>
      <w:r w:rsidR="00345162">
        <w:rPr>
          <w:rFonts w:ascii="Arial" w:hAnsi="Arial"/>
          <w:u w:val="single"/>
          <w:lang w:val="en-CA"/>
        </w:rPr>
        <w:t>July 2, 2019</w:t>
      </w:r>
      <w:r w:rsidR="00113EBB">
        <w:rPr>
          <w:rFonts w:ascii="Arial" w:hAnsi="Arial"/>
          <w:u w:val="single"/>
          <w:lang w:val="en-CA"/>
        </w:rPr>
        <w:tab/>
      </w:r>
      <w:r w:rsidR="00FC57B8">
        <w:rPr>
          <w:rFonts w:ascii="Arial" w:hAnsi="Arial"/>
          <w:lang w:val="en-CA"/>
        </w:rPr>
        <w:t>.</w:t>
      </w:r>
    </w:p>
    <w:p w14:paraId="480E66EE" w14:textId="21DDC215" w:rsidR="00EA4133" w:rsidRDefault="00EA4133" w:rsidP="00FC57B8">
      <w:pPr>
        <w:pStyle w:val="BodyText"/>
        <w:tabs>
          <w:tab w:val="left" w:pos="9180"/>
        </w:tabs>
        <w:rPr>
          <w:rFonts w:ascii="Arial" w:hAnsi="Arial"/>
          <w:lang w:val="en-CA"/>
        </w:rPr>
      </w:pPr>
      <w:r>
        <w:rPr>
          <w:rFonts w:ascii="Arial" w:hAnsi="Arial"/>
          <w:lang w:val="en-CA"/>
        </w:rPr>
        <w:t xml:space="preserve">Issued and Outstanding Securities of Issuer Prior to Issuance:  </w:t>
      </w:r>
      <w:r w:rsidR="00113EBB" w:rsidRPr="00113EBB">
        <w:rPr>
          <w:rFonts w:ascii="Arial" w:hAnsi="Arial"/>
          <w:u w:val="single"/>
          <w:lang w:val="en-CA"/>
        </w:rPr>
        <w:t xml:space="preserve">  </w:t>
      </w:r>
      <w:r w:rsidR="00D73580">
        <w:rPr>
          <w:rFonts w:ascii="Arial" w:hAnsi="Arial"/>
          <w:color w:val="000000"/>
          <w:u w:val="single"/>
        </w:rPr>
        <w:t>53,478,888</w:t>
      </w:r>
      <w:r w:rsidR="00113EBB">
        <w:rPr>
          <w:u w:val="single"/>
        </w:rPr>
        <w:tab/>
      </w:r>
      <w:r>
        <w:rPr>
          <w:rFonts w:ascii="Arial" w:hAnsi="Arial"/>
          <w:lang w:val="en-CA"/>
        </w:rPr>
        <w:t>.</w:t>
      </w:r>
    </w:p>
    <w:p w14:paraId="6B8F8A94" w14:textId="3C776A90" w:rsidR="00EA4133" w:rsidRDefault="00EA4133" w:rsidP="00FC57B8">
      <w:pPr>
        <w:pStyle w:val="BodyText"/>
        <w:tabs>
          <w:tab w:val="left" w:pos="9180"/>
        </w:tabs>
        <w:rPr>
          <w:rFonts w:ascii="Arial" w:hAnsi="Arial"/>
          <w:lang w:val="en-CA"/>
        </w:rPr>
      </w:pPr>
      <w:r>
        <w:rPr>
          <w:rFonts w:ascii="Arial" w:hAnsi="Arial"/>
          <w:lang w:val="en-CA"/>
        </w:rPr>
        <w:t xml:space="preserve">Date of News Release Announcing Private Placement:  </w:t>
      </w:r>
      <w:r w:rsidR="00113EBB" w:rsidRPr="00113EBB">
        <w:rPr>
          <w:u w:val="single"/>
        </w:rPr>
        <w:t xml:space="preserve">  </w:t>
      </w:r>
      <w:r w:rsidR="00F12016">
        <w:rPr>
          <w:u w:val="single"/>
        </w:rPr>
        <w:t xml:space="preserve">             </w:t>
      </w:r>
      <w:r w:rsidR="00A0152D">
        <w:rPr>
          <w:rFonts w:ascii="Arial" w:hAnsi="Arial" w:cs="Arial"/>
          <w:u w:val="single"/>
        </w:rPr>
        <w:t>July 2</w:t>
      </w:r>
      <w:r w:rsidR="00113EBB" w:rsidRPr="002907FF">
        <w:rPr>
          <w:rFonts w:ascii="Arial" w:hAnsi="Arial" w:cs="Arial"/>
          <w:u w:val="single"/>
        </w:rPr>
        <w:t>, 201</w:t>
      </w:r>
      <w:r w:rsidR="00D73580">
        <w:rPr>
          <w:rFonts w:ascii="Arial" w:hAnsi="Arial" w:cs="Arial"/>
          <w:u w:val="single"/>
        </w:rPr>
        <w:t>9</w:t>
      </w:r>
      <w:r>
        <w:rPr>
          <w:rFonts w:ascii="Arial" w:hAnsi="Arial"/>
          <w:u w:val="single"/>
          <w:lang w:val="en-CA"/>
        </w:rPr>
        <w:tab/>
      </w:r>
      <w:r>
        <w:rPr>
          <w:rFonts w:ascii="Arial" w:hAnsi="Arial"/>
          <w:lang w:val="en-CA"/>
        </w:rPr>
        <w:t>.</w:t>
      </w:r>
    </w:p>
    <w:p w14:paraId="7CC452F6" w14:textId="4159912E" w:rsidR="00EA4133" w:rsidRDefault="00EA4133" w:rsidP="00FC57B8">
      <w:pPr>
        <w:pStyle w:val="BodyText"/>
        <w:tabs>
          <w:tab w:val="left" w:pos="9180"/>
        </w:tabs>
        <w:rPr>
          <w:rFonts w:ascii="Arial" w:hAnsi="Arial"/>
          <w:lang w:val="en-CA"/>
        </w:rPr>
      </w:pPr>
      <w:r>
        <w:rPr>
          <w:rFonts w:ascii="Arial" w:hAnsi="Arial"/>
          <w:lang w:val="en-CA"/>
        </w:rPr>
        <w:t xml:space="preserve">Closing Market Price on Day Preceding the Issuance of the News Release: </w:t>
      </w:r>
      <w:r w:rsidR="00113EBB">
        <w:rPr>
          <w:rFonts w:ascii="Arial" w:hAnsi="Arial"/>
          <w:lang w:val="en-CA"/>
        </w:rPr>
        <w:t xml:space="preserve"> </w:t>
      </w:r>
      <w:r w:rsidR="00113EBB" w:rsidRPr="00113EBB">
        <w:rPr>
          <w:rFonts w:ascii="Arial" w:hAnsi="Arial"/>
          <w:u w:val="single"/>
          <w:lang w:val="en-CA"/>
        </w:rPr>
        <w:t xml:space="preserve">  </w:t>
      </w:r>
      <w:r w:rsidR="00113EBB">
        <w:rPr>
          <w:rFonts w:ascii="Arial" w:hAnsi="Arial"/>
          <w:u w:val="single"/>
          <w:lang w:val="en-CA"/>
        </w:rPr>
        <w:t>$0.</w:t>
      </w:r>
      <w:r w:rsidR="00A0152D">
        <w:rPr>
          <w:rFonts w:ascii="Arial" w:hAnsi="Arial"/>
          <w:u w:val="single"/>
          <w:lang w:val="en-CA"/>
        </w:rPr>
        <w:t>17</w:t>
      </w:r>
      <w:r w:rsidR="00A0152D">
        <w:rPr>
          <w:rFonts w:ascii="Arial" w:hAnsi="Arial"/>
          <w:u w:val="single"/>
          <w:lang w:val="en-CA"/>
        </w:rPr>
        <w:tab/>
      </w:r>
      <w:r w:rsidR="00113EBB">
        <w:rPr>
          <w:rFonts w:ascii="Arial" w:hAnsi="Arial"/>
          <w:lang w:val="en-CA"/>
        </w:rPr>
        <w:t>.</w:t>
      </w:r>
    </w:p>
    <w:p w14:paraId="12AFA9AC" w14:textId="22D9072B" w:rsidR="00A90670" w:rsidRDefault="00EA4133" w:rsidP="00737DB2">
      <w:pPr>
        <w:pStyle w:val="BodyText"/>
        <w:jc w:val="both"/>
        <w:rPr>
          <w:rFonts w:ascii="Arial" w:hAnsi="Arial"/>
          <w:b/>
          <w:lang w:val="en-CA"/>
        </w:rPr>
      </w:pPr>
      <w:r>
        <w:rPr>
          <w:rFonts w:ascii="Arial" w:hAnsi="Arial"/>
          <w:b/>
          <w:lang w:val="en-CA"/>
        </w:rPr>
        <w:t>1.</w:t>
      </w:r>
      <w:r>
        <w:rPr>
          <w:rFonts w:ascii="Arial" w:hAnsi="Arial"/>
          <w:b/>
          <w:lang w:val="en-CA"/>
        </w:rPr>
        <w:tab/>
        <w:t>Private Placement (if shares are being issued in connection with an acquisition (either as consideration or to raise funds for a cash acquisition), proceed to Part 2 of this form)</w:t>
      </w:r>
    </w:p>
    <w:p w14:paraId="7AF4B9FC" w14:textId="77777777" w:rsidR="00DF6FF5" w:rsidRDefault="00DF6FF5" w:rsidP="00DF6FF5">
      <w:pPr>
        <w:pStyle w:val="BodyText"/>
        <w:spacing w:before="0"/>
        <w:rPr>
          <w:rFonts w:ascii="Arial" w:hAnsi="Arial"/>
          <w:b/>
          <w:lang w:val="en-CA"/>
        </w:rPr>
      </w:pPr>
    </w:p>
    <w:tbl>
      <w:tblPr>
        <w:tblW w:w="10170" w:type="dxa"/>
        <w:tblInd w:w="-34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178"/>
        <w:gridCol w:w="1044"/>
        <w:gridCol w:w="981"/>
        <w:gridCol w:w="1305"/>
        <w:gridCol w:w="1287"/>
        <w:gridCol w:w="1287"/>
        <w:gridCol w:w="1053"/>
        <w:gridCol w:w="1035"/>
      </w:tblGrid>
      <w:tr w:rsidR="00EA4133" w14:paraId="3B15EB03" w14:textId="77777777" w:rsidTr="001B0163">
        <w:trPr>
          <w:cantSplit/>
          <w:trHeight w:val="1329"/>
        </w:trPr>
        <w:tc>
          <w:tcPr>
            <w:tcW w:w="2178" w:type="dxa"/>
          </w:tcPr>
          <w:p w14:paraId="201A5D51" w14:textId="77777777" w:rsidR="00EA4133" w:rsidRPr="003D794A" w:rsidRDefault="00EA4133" w:rsidP="003D794A">
            <w:pPr>
              <w:pStyle w:val="BodyText"/>
              <w:spacing w:before="120" w:after="120"/>
              <w:jc w:val="center"/>
              <w:rPr>
                <w:rFonts w:ascii="Arial" w:hAnsi="Arial"/>
                <w:b/>
                <w:sz w:val="16"/>
                <w:szCs w:val="16"/>
                <w:lang w:val="en-CA"/>
              </w:rPr>
            </w:pPr>
            <w:r w:rsidRPr="003D794A">
              <w:rPr>
                <w:rFonts w:ascii="Arial" w:hAnsi="Arial"/>
                <w:b/>
                <w:sz w:val="16"/>
                <w:szCs w:val="16"/>
                <w:lang w:val="en-CA"/>
              </w:rPr>
              <w:t>Full Name &amp; Residential Address of Placee</w:t>
            </w:r>
          </w:p>
        </w:tc>
        <w:tc>
          <w:tcPr>
            <w:tcW w:w="1044" w:type="dxa"/>
          </w:tcPr>
          <w:p w14:paraId="3651792C" w14:textId="77777777" w:rsidR="00EA4133" w:rsidRPr="003D794A" w:rsidRDefault="00EA4133" w:rsidP="003D794A">
            <w:pPr>
              <w:pStyle w:val="BodyText"/>
              <w:spacing w:before="120" w:after="120"/>
              <w:jc w:val="center"/>
              <w:rPr>
                <w:rFonts w:ascii="Arial" w:hAnsi="Arial"/>
                <w:b/>
                <w:sz w:val="16"/>
                <w:szCs w:val="16"/>
                <w:lang w:val="en-CA"/>
              </w:rPr>
            </w:pPr>
            <w:r w:rsidRPr="003D794A">
              <w:rPr>
                <w:rFonts w:ascii="Arial" w:hAnsi="Arial"/>
                <w:b/>
                <w:sz w:val="16"/>
                <w:szCs w:val="16"/>
                <w:lang w:val="en-CA"/>
              </w:rPr>
              <w:t>Number of Securities Purchased or to be Purchased</w:t>
            </w:r>
          </w:p>
        </w:tc>
        <w:tc>
          <w:tcPr>
            <w:tcW w:w="981" w:type="dxa"/>
          </w:tcPr>
          <w:p w14:paraId="633EED23" w14:textId="77777777" w:rsidR="00EA4133" w:rsidRPr="003D794A" w:rsidRDefault="00EA4133" w:rsidP="003D794A">
            <w:pPr>
              <w:pStyle w:val="BodyText"/>
              <w:spacing w:before="120" w:after="120"/>
              <w:jc w:val="center"/>
              <w:rPr>
                <w:rFonts w:ascii="Arial" w:hAnsi="Arial"/>
                <w:b/>
                <w:sz w:val="16"/>
                <w:szCs w:val="16"/>
                <w:lang w:val="en-CA"/>
              </w:rPr>
            </w:pPr>
            <w:r w:rsidRPr="003D794A">
              <w:rPr>
                <w:rFonts w:ascii="Arial" w:hAnsi="Arial"/>
                <w:b/>
                <w:sz w:val="16"/>
                <w:szCs w:val="16"/>
                <w:lang w:val="en-CA"/>
              </w:rPr>
              <w:t>Purchase price per Security (CDN$)</w:t>
            </w:r>
          </w:p>
        </w:tc>
        <w:tc>
          <w:tcPr>
            <w:tcW w:w="1305" w:type="dxa"/>
          </w:tcPr>
          <w:p w14:paraId="23078C9A" w14:textId="5EC9BE3D" w:rsidR="00EA4133" w:rsidRPr="003D794A" w:rsidRDefault="00EA4133" w:rsidP="00F246D1">
            <w:pPr>
              <w:pStyle w:val="BodyText"/>
              <w:spacing w:before="120" w:after="120"/>
              <w:jc w:val="center"/>
              <w:rPr>
                <w:rFonts w:ascii="Arial" w:hAnsi="Arial"/>
                <w:b/>
                <w:sz w:val="16"/>
                <w:szCs w:val="16"/>
                <w:lang w:val="en-CA"/>
              </w:rPr>
            </w:pPr>
            <w:r w:rsidRPr="003D794A">
              <w:rPr>
                <w:rFonts w:ascii="Arial" w:hAnsi="Arial"/>
                <w:b/>
                <w:sz w:val="16"/>
                <w:szCs w:val="16"/>
                <w:lang w:val="en-CA"/>
              </w:rPr>
              <w:t>Conversion</w:t>
            </w:r>
            <w:r w:rsidR="00F246D1">
              <w:rPr>
                <w:rFonts w:ascii="Arial" w:hAnsi="Arial"/>
                <w:b/>
                <w:sz w:val="16"/>
                <w:szCs w:val="16"/>
                <w:lang w:val="en-CA"/>
              </w:rPr>
              <w:t xml:space="preserve"> </w:t>
            </w:r>
            <w:r w:rsidRPr="003D794A">
              <w:rPr>
                <w:rFonts w:ascii="Arial" w:hAnsi="Arial"/>
                <w:b/>
                <w:sz w:val="16"/>
                <w:szCs w:val="16"/>
                <w:lang w:val="en-CA"/>
              </w:rPr>
              <w:t>Price</w:t>
            </w:r>
            <w:r w:rsidR="00F246D1">
              <w:rPr>
                <w:rFonts w:ascii="Arial" w:hAnsi="Arial"/>
                <w:b/>
                <w:sz w:val="16"/>
                <w:szCs w:val="16"/>
                <w:lang w:val="en-CA"/>
              </w:rPr>
              <w:br/>
            </w:r>
            <w:r w:rsidRPr="003D794A">
              <w:rPr>
                <w:rFonts w:ascii="Arial" w:hAnsi="Arial"/>
                <w:b/>
                <w:sz w:val="16"/>
                <w:szCs w:val="16"/>
                <w:lang w:val="en-CA"/>
              </w:rPr>
              <w:t>(if</w:t>
            </w:r>
            <w:r w:rsidR="00F246D1">
              <w:rPr>
                <w:rFonts w:ascii="Arial" w:hAnsi="Arial"/>
                <w:b/>
                <w:sz w:val="16"/>
                <w:szCs w:val="16"/>
                <w:lang w:val="en-CA"/>
              </w:rPr>
              <w:t xml:space="preserve"> </w:t>
            </w:r>
            <w:r w:rsidR="003E5DBC" w:rsidRPr="003D794A">
              <w:rPr>
                <w:rFonts w:ascii="Arial" w:hAnsi="Arial"/>
                <w:b/>
                <w:sz w:val="16"/>
                <w:szCs w:val="16"/>
                <w:lang w:val="en-CA"/>
              </w:rPr>
              <w:t>a</w:t>
            </w:r>
            <w:r w:rsidRPr="003D794A">
              <w:rPr>
                <w:rFonts w:ascii="Arial" w:hAnsi="Arial"/>
                <w:b/>
                <w:sz w:val="16"/>
                <w:szCs w:val="16"/>
                <w:lang w:val="en-CA"/>
              </w:rPr>
              <w:t>pplicable)</w:t>
            </w:r>
          </w:p>
        </w:tc>
        <w:tc>
          <w:tcPr>
            <w:tcW w:w="1287" w:type="dxa"/>
          </w:tcPr>
          <w:p w14:paraId="50229E8F" w14:textId="77777777" w:rsidR="00EA4133" w:rsidRPr="003D794A" w:rsidRDefault="00EA4133" w:rsidP="003D794A">
            <w:pPr>
              <w:pStyle w:val="BodyText"/>
              <w:spacing w:before="120" w:after="120"/>
              <w:jc w:val="center"/>
              <w:rPr>
                <w:rFonts w:ascii="Arial" w:hAnsi="Arial"/>
                <w:b/>
                <w:sz w:val="16"/>
                <w:szCs w:val="16"/>
                <w:lang w:val="en-CA"/>
              </w:rPr>
            </w:pPr>
            <w:r w:rsidRPr="003D794A">
              <w:rPr>
                <w:rFonts w:ascii="Arial" w:hAnsi="Arial"/>
                <w:b/>
                <w:sz w:val="16"/>
                <w:szCs w:val="16"/>
                <w:lang w:val="en-CA"/>
              </w:rPr>
              <w:t>Prospectus Exemption</w:t>
            </w:r>
          </w:p>
        </w:tc>
        <w:tc>
          <w:tcPr>
            <w:tcW w:w="1287" w:type="dxa"/>
            <w:tcBorders>
              <w:bottom w:val="single" w:sz="4" w:space="0" w:color="auto"/>
            </w:tcBorders>
          </w:tcPr>
          <w:p w14:paraId="5B29AB64" w14:textId="77777777" w:rsidR="00EA4133" w:rsidRPr="003D794A" w:rsidRDefault="00EA4133" w:rsidP="003D794A">
            <w:pPr>
              <w:pStyle w:val="BodyText"/>
              <w:spacing w:before="120" w:after="120"/>
              <w:jc w:val="center"/>
              <w:rPr>
                <w:rFonts w:ascii="Arial" w:hAnsi="Arial"/>
                <w:b/>
                <w:sz w:val="16"/>
                <w:szCs w:val="16"/>
                <w:lang w:val="en-CA"/>
              </w:rPr>
            </w:pPr>
            <w:r w:rsidRPr="003D794A">
              <w:rPr>
                <w:rFonts w:ascii="Arial" w:hAnsi="Arial"/>
                <w:b/>
                <w:sz w:val="16"/>
                <w:szCs w:val="16"/>
              </w:rPr>
              <w:t>No. of Securities, directly or indirectly, Owned, Controlled or Directed</w:t>
            </w:r>
          </w:p>
        </w:tc>
        <w:tc>
          <w:tcPr>
            <w:tcW w:w="1053" w:type="dxa"/>
          </w:tcPr>
          <w:p w14:paraId="01C4E5FA" w14:textId="11F48B97" w:rsidR="00EA4133" w:rsidRPr="003D794A" w:rsidRDefault="00EA4133" w:rsidP="003D794A">
            <w:pPr>
              <w:pStyle w:val="BodyText"/>
              <w:spacing w:before="120" w:after="120"/>
              <w:jc w:val="center"/>
              <w:rPr>
                <w:rFonts w:ascii="Arial" w:hAnsi="Arial"/>
                <w:b/>
                <w:sz w:val="16"/>
                <w:szCs w:val="16"/>
                <w:lang w:val="en-CA"/>
              </w:rPr>
            </w:pPr>
            <w:r w:rsidRPr="003D794A">
              <w:rPr>
                <w:rFonts w:ascii="Arial" w:hAnsi="Arial"/>
                <w:b/>
                <w:sz w:val="16"/>
                <w:szCs w:val="16"/>
                <w:lang w:val="en-CA"/>
              </w:rPr>
              <w:t>Payment Date</w:t>
            </w:r>
            <w:r w:rsidR="003E5DBC" w:rsidRPr="003D794A">
              <w:rPr>
                <w:rFonts w:ascii="Arial" w:hAnsi="Arial"/>
                <w:b/>
                <w:sz w:val="16"/>
                <w:szCs w:val="16"/>
                <w:lang w:val="en-CA"/>
              </w:rPr>
              <w:t xml:space="preserve"> </w:t>
            </w:r>
            <w:r w:rsidRPr="003D794A">
              <w:rPr>
                <w:rFonts w:ascii="Arial" w:hAnsi="Arial"/>
                <w:b/>
                <w:sz w:val="16"/>
                <w:szCs w:val="16"/>
                <w:lang w:val="en-CA"/>
              </w:rPr>
              <w:t>(1)</w:t>
            </w:r>
          </w:p>
        </w:tc>
        <w:tc>
          <w:tcPr>
            <w:tcW w:w="1035" w:type="dxa"/>
          </w:tcPr>
          <w:p w14:paraId="0C6C8ACF" w14:textId="04257DAA" w:rsidR="00EA4133" w:rsidRPr="003D794A" w:rsidRDefault="00EA4133" w:rsidP="003D794A">
            <w:pPr>
              <w:pStyle w:val="BodyText"/>
              <w:spacing w:before="120" w:after="120"/>
              <w:jc w:val="center"/>
              <w:rPr>
                <w:rFonts w:ascii="Arial" w:hAnsi="Arial"/>
                <w:b/>
                <w:color w:val="000000"/>
                <w:sz w:val="16"/>
                <w:szCs w:val="16"/>
                <w:lang w:val="en-CA"/>
              </w:rPr>
            </w:pPr>
            <w:r w:rsidRPr="003D794A">
              <w:rPr>
                <w:rFonts w:ascii="Arial" w:hAnsi="Arial"/>
                <w:b/>
                <w:color w:val="000000"/>
                <w:sz w:val="16"/>
                <w:szCs w:val="16"/>
                <w:lang w:val="en-CA"/>
              </w:rPr>
              <w:t>Describe relation</w:t>
            </w:r>
            <w:r w:rsidR="004A1403" w:rsidRPr="003D794A">
              <w:rPr>
                <w:rFonts w:ascii="Arial" w:hAnsi="Arial"/>
                <w:b/>
                <w:color w:val="000000"/>
                <w:sz w:val="16"/>
                <w:szCs w:val="16"/>
                <w:lang w:val="en-CA"/>
              </w:rPr>
              <w:t>-</w:t>
            </w:r>
            <w:r w:rsidR="006E764A" w:rsidRPr="003D794A">
              <w:rPr>
                <w:rFonts w:ascii="Arial" w:hAnsi="Arial"/>
                <w:b/>
                <w:color w:val="000000"/>
                <w:sz w:val="16"/>
                <w:szCs w:val="16"/>
                <w:lang w:val="en-CA"/>
              </w:rPr>
              <w:t>s</w:t>
            </w:r>
            <w:r w:rsidRPr="003D794A">
              <w:rPr>
                <w:rFonts w:ascii="Arial" w:hAnsi="Arial"/>
                <w:b/>
                <w:color w:val="000000"/>
                <w:sz w:val="16"/>
                <w:szCs w:val="16"/>
                <w:lang w:val="en-CA"/>
              </w:rPr>
              <w:t>hip to Issuer (2)</w:t>
            </w:r>
          </w:p>
        </w:tc>
      </w:tr>
      <w:tr w:rsidR="00A90670" w14:paraId="7701B287" w14:textId="77777777" w:rsidTr="001B0163">
        <w:trPr>
          <w:cantSplit/>
          <w:trHeight w:val="85"/>
        </w:trPr>
        <w:tc>
          <w:tcPr>
            <w:tcW w:w="2178" w:type="dxa"/>
          </w:tcPr>
          <w:p w14:paraId="52E59453" w14:textId="2AEFD5FB" w:rsidR="00A90670" w:rsidRPr="003D794A" w:rsidRDefault="003D794A" w:rsidP="003D794A">
            <w:pPr>
              <w:pStyle w:val="BodyText"/>
              <w:spacing w:before="120" w:after="120"/>
              <w:rPr>
                <w:rFonts w:ascii="Arial" w:hAnsi="Arial"/>
                <w:sz w:val="16"/>
                <w:szCs w:val="16"/>
                <w:lang w:val="en-CA"/>
              </w:rPr>
            </w:pPr>
            <w:r>
              <w:rPr>
                <w:rFonts w:ascii="Arial" w:hAnsi="Arial"/>
                <w:sz w:val="16"/>
                <w:szCs w:val="16"/>
                <w:lang w:val="en-CA"/>
              </w:rPr>
              <w:t>Ventikos Associates</w:t>
            </w:r>
            <w:r>
              <w:rPr>
                <w:rFonts w:ascii="Arial" w:hAnsi="Arial"/>
                <w:sz w:val="16"/>
                <w:szCs w:val="16"/>
                <w:lang w:val="en-CA"/>
              </w:rPr>
              <w:br/>
              <w:t>Middleburg, VA, USA</w:t>
            </w:r>
          </w:p>
        </w:tc>
        <w:tc>
          <w:tcPr>
            <w:tcW w:w="1044" w:type="dxa"/>
          </w:tcPr>
          <w:p w14:paraId="4C7823DF" w14:textId="56DD7036" w:rsidR="00A90670" w:rsidRPr="003D794A" w:rsidRDefault="00F246D1" w:rsidP="00F246D1">
            <w:pPr>
              <w:pStyle w:val="BodyText"/>
              <w:spacing w:before="120" w:after="120"/>
              <w:jc w:val="center"/>
              <w:rPr>
                <w:rFonts w:ascii="Arial" w:hAnsi="Arial"/>
                <w:sz w:val="16"/>
                <w:szCs w:val="16"/>
                <w:lang w:val="en-CA"/>
              </w:rPr>
            </w:pPr>
            <w:r>
              <w:rPr>
                <w:rFonts w:ascii="Arial" w:hAnsi="Arial"/>
                <w:sz w:val="16"/>
                <w:szCs w:val="16"/>
                <w:lang w:val="en-CA"/>
              </w:rPr>
              <w:t>260,416</w:t>
            </w:r>
          </w:p>
        </w:tc>
        <w:tc>
          <w:tcPr>
            <w:tcW w:w="981" w:type="dxa"/>
          </w:tcPr>
          <w:p w14:paraId="3804F52F" w14:textId="738047EB" w:rsidR="00A90670" w:rsidRPr="003D794A" w:rsidRDefault="00F246D1" w:rsidP="00F246D1">
            <w:pPr>
              <w:pStyle w:val="BodyText"/>
              <w:spacing w:before="120" w:after="120"/>
              <w:jc w:val="center"/>
              <w:rPr>
                <w:rFonts w:ascii="Arial" w:hAnsi="Arial"/>
                <w:sz w:val="16"/>
                <w:szCs w:val="16"/>
                <w:lang w:val="en-CA"/>
              </w:rPr>
            </w:pPr>
            <w:r>
              <w:rPr>
                <w:rFonts w:ascii="Arial" w:hAnsi="Arial"/>
                <w:sz w:val="16"/>
                <w:szCs w:val="16"/>
                <w:lang w:val="en-CA"/>
              </w:rPr>
              <w:t>0.30</w:t>
            </w:r>
          </w:p>
        </w:tc>
        <w:tc>
          <w:tcPr>
            <w:tcW w:w="1305" w:type="dxa"/>
          </w:tcPr>
          <w:p w14:paraId="313ED761" w14:textId="77777777" w:rsidR="00A90670" w:rsidRPr="003D794A" w:rsidRDefault="00A90670" w:rsidP="00F246D1">
            <w:pPr>
              <w:pStyle w:val="BodyText"/>
              <w:spacing w:before="120" w:after="120"/>
              <w:jc w:val="center"/>
              <w:rPr>
                <w:rFonts w:ascii="Arial" w:hAnsi="Arial"/>
                <w:sz w:val="16"/>
                <w:szCs w:val="16"/>
                <w:lang w:val="en-CA"/>
              </w:rPr>
            </w:pPr>
          </w:p>
        </w:tc>
        <w:tc>
          <w:tcPr>
            <w:tcW w:w="1287" w:type="dxa"/>
          </w:tcPr>
          <w:p w14:paraId="52D96CC5" w14:textId="5F11E073" w:rsidR="00A90670" w:rsidRPr="003D794A" w:rsidRDefault="00F246D1" w:rsidP="00F246D1">
            <w:pPr>
              <w:pStyle w:val="BodyText"/>
              <w:spacing w:before="120" w:after="120"/>
              <w:jc w:val="center"/>
              <w:rPr>
                <w:rFonts w:ascii="Arial" w:hAnsi="Arial"/>
                <w:sz w:val="16"/>
                <w:szCs w:val="16"/>
                <w:lang w:val="en-CA"/>
              </w:rPr>
            </w:pPr>
            <w:r>
              <w:rPr>
                <w:rFonts w:ascii="Arial" w:hAnsi="Arial"/>
                <w:sz w:val="16"/>
                <w:szCs w:val="16"/>
                <w:lang w:val="en-CA"/>
              </w:rPr>
              <w:t>BCI 72-503</w:t>
            </w:r>
          </w:p>
        </w:tc>
        <w:tc>
          <w:tcPr>
            <w:tcW w:w="1287" w:type="dxa"/>
            <w:tcBorders>
              <w:top w:val="single" w:sz="4" w:space="0" w:color="auto"/>
              <w:bottom w:val="single" w:sz="4" w:space="0" w:color="auto"/>
            </w:tcBorders>
            <w:shd w:val="clear" w:color="auto" w:fill="auto"/>
          </w:tcPr>
          <w:p w14:paraId="7A2E94CF" w14:textId="3E1E06E7" w:rsidR="00A90670" w:rsidRPr="003D794A" w:rsidRDefault="004B70DC" w:rsidP="00F246D1">
            <w:pPr>
              <w:pStyle w:val="BodyText"/>
              <w:spacing w:before="120" w:after="120"/>
              <w:jc w:val="center"/>
              <w:rPr>
                <w:rFonts w:ascii="Arial" w:hAnsi="Arial"/>
                <w:sz w:val="16"/>
                <w:szCs w:val="16"/>
              </w:rPr>
            </w:pPr>
            <w:r>
              <w:rPr>
                <w:rFonts w:ascii="Arial" w:hAnsi="Arial"/>
                <w:sz w:val="16"/>
                <w:szCs w:val="16"/>
              </w:rPr>
              <w:t>0</w:t>
            </w:r>
          </w:p>
        </w:tc>
        <w:tc>
          <w:tcPr>
            <w:tcW w:w="1053" w:type="dxa"/>
          </w:tcPr>
          <w:p w14:paraId="680FC1D5" w14:textId="6FB8A511" w:rsidR="00A90670" w:rsidRPr="003D794A" w:rsidRDefault="00F246D1" w:rsidP="00F246D1">
            <w:pPr>
              <w:pStyle w:val="BodyText"/>
              <w:spacing w:before="120" w:after="120"/>
              <w:jc w:val="center"/>
              <w:rPr>
                <w:rFonts w:ascii="Arial" w:hAnsi="Arial"/>
                <w:sz w:val="16"/>
                <w:szCs w:val="16"/>
                <w:lang w:val="en-CA"/>
              </w:rPr>
            </w:pPr>
            <w:r>
              <w:rPr>
                <w:rFonts w:ascii="Arial" w:hAnsi="Arial"/>
                <w:sz w:val="16"/>
                <w:szCs w:val="16"/>
                <w:lang w:val="en-CA"/>
              </w:rPr>
              <w:t>n/a – debt settlement</w:t>
            </w:r>
          </w:p>
        </w:tc>
        <w:tc>
          <w:tcPr>
            <w:tcW w:w="1035" w:type="dxa"/>
          </w:tcPr>
          <w:p w14:paraId="3F8BF34D" w14:textId="2CD1FAFE" w:rsidR="00A90670" w:rsidRPr="003D794A" w:rsidRDefault="00F246D1" w:rsidP="00F246D1">
            <w:pPr>
              <w:pStyle w:val="BodyText"/>
              <w:spacing w:before="120" w:after="120"/>
              <w:jc w:val="center"/>
              <w:rPr>
                <w:rFonts w:ascii="Arial" w:hAnsi="Arial"/>
                <w:color w:val="000000"/>
                <w:sz w:val="16"/>
                <w:szCs w:val="16"/>
                <w:lang w:val="en-CA"/>
              </w:rPr>
            </w:pPr>
            <w:r>
              <w:rPr>
                <w:rFonts w:ascii="Arial" w:hAnsi="Arial"/>
                <w:color w:val="000000"/>
                <w:sz w:val="16"/>
                <w:szCs w:val="16"/>
                <w:lang w:val="en-CA"/>
              </w:rPr>
              <w:t>arms length</w:t>
            </w:r>
          </w:p>
        </w:tc>
      </w:tr>
      <w:tr w:rsidR="00F246D1" w14:paraId="3AFB7F95" w14:textId="77777777" w:rsidTr="001B0163">
        <w:trPr>
          <w:cantSplit/>
          <w:trHeight w:val="116"/>
        </w:trPr>
        <w:tc>
          <w:tcPr>
            <w:tcW w:w="2178" w:type="dxa"/>
          </w:tcPr>
          <w:p w14:paraId="60C3D4FF" w14:textId="046A1D9E" w:rsidR="00F246D1" w:rsidRPr="003D794A" w:rsidRDefault="00F246D1" w:rsidP="00F246D1">
            <w:pPr>
              <w:pStyle w:val="BodyText"/>
              <w:spacing w:before="120" w:after="120"/>
              <w:rPr>
                <w:rFonts w:ascii="Arial" w:hAnsi="Arial"/>
                <w:sz w:val="16"/>
                <w:szCs w:val="16"/>
                <w:lang w:val="en-CA"/>
              </w:rPr>
            </w:pPr>
            <w:r>
              <w:rPr>
                <w:rFonts w:ascii="Arial" w:hAnsi="Arial"/>
                <w:sz w:val="16"/>
                <w:szCs w:val="16"/>
                <w:lang w:val="en-CA"/>
              </w:rPr>
              <w:t>J. McClure</w:t>
            </w:r>
            <w:r>
              <w:rPr>
                <w:rFonts w:ascii="Arial" w:hAnsi="Arial"/>
                <w:sz w:val="16"/>
                <w:szCs w:val="16"/>
                <w:lang w:val="en-CA"/>
              </w:rPr>
              <w:br/>
              <w:t>Toronto, ON, Canada</w:t>
            </w:r>
          </w:p>
        </w:tc>
        <w:tc>
          <w:tcPr>
            <w:tcW w:w="1044" w:type="dxa"/>
          </w:tcPr>
          <w:p w14:paraId="53CF366B" w14:textId="56BA6CB1" w:rsidR="00F246D1" w:rsidRPr="003D794A" w:rsidRDefault="00F246D1" w:rsidP="00F246D1">
            <w:pPr>
              <w:pStyle w:val="BodyText"/>
              <w:spacing w:before="120" w:after="120"/>
              <w:jc w:val="center"/>
              <w:rPr>
                <w:rFonts w:ascii="Arial" w:hAnsi="Arial"/>
                <w:sz w:val="16"/>
                <w:szCs w:val="16"/>
                <w:lang w:val="en-CA"/>
              </w:rPr>
            </w:pPr>
            <w:r>
              <w:rPr>
                <w:rFonts w:ascii="Arial" w:hAnsi="Arial"/>
                <w:sz w:val="16"/>
                <w:szCs w:val="16"/>
                <w:lang w:val="en-CA"/>
              </w:rPr>
              <w:t>100,000</w:t>
            </w:r>
          </w:p>
        </w:tc>
        <w:tc>
          <w:tcPr>
            <w:tcW w:w="981" w:type="dxa"/>
          </w:tcPr>
          <w:p w14:paraId="4F678368" w14:textId="73AF32FD" w:rsidR="00F246D1" w:rsidRPr="003D794A" w:rsidRDefault="00F246D1" w:rsidP="00F246D1">
            <w:pPr>
              <w:pStyle w:val="BodyText"/>
              <w:spacing w:before="120" w:after="120"/>
              <w:jc w:val="center"/>
              <w:rPr>
                <w:rFonts w:ascii="Arial" w:hAnsi="Arial"/>
                <w:sz w:val="16"/>
                <w:szCs w:val="16"/>
                <w:lang w:val="en-CA"/>
              </w:rPr>
            </w:pPr>
            <w:r>
              <w:rPr>
                <w:rFonts w:ascii="Arial" w:hAnsi="Arial"/>
                <w:sz w:val="16"/>
                <w:szCs w:val="16"/>
                <w:lang w:val="en-CA"/>
              </w:rPr>
              <w:t>0.20</w:t>
            </w:r>
          </w:p>
        </w:tc>
        <w:tc>
          <w:tcPr>
            <w:tcW w:w="1305" w:type="dxa"/>
          </w:tcPr>
          <w:p w14:paraId="51291322" w14:textId="77777777" w:rsidR="00F246D1" w:rsidRPr="003D794A" w:rsidRDefault="00F246D1" w:rsidP="00F246D1">
            <w:pPr>
              <w:pStyle w:val="BodyText"/>
              <w:spacing w:before="120" w:after="120"/>
              <w:jc w:val="center"/>
              <w:rPr>
                <w:rFonts w:ascii="Arial" w:hAnsi="Arial"/>
                <w:sz w:val="16"/>
                <w:szCs w:val="16"/>
                <w:lang w:val="en-CA"/>
              </w:rPr>
            </w:pPr>
          </w:p>
        </w:tc>
        <w:tc>
          <w:tcPr>
            <w:tcW w:w="1287" w:type="dxa"/>
          </w:tcPr>
          <w:p w14:paraId="2FCFDDD6" w14:textId="3AAA6C84" w:rsidR="00F246D1" w:rsidRPr="003D794A" w:rsidRDefault="00F246D1" w:rsidP="00F246D1">
            <w:pPr>
              <w:pStyle w:val="BodyText"/>
              <w:spacing w:before="120" w:after="120"/>
              <w:jc w:val="center"/>
              <w:rPr>
                <w:rFonts w:ascii="Arial" w:hAnsi="Arial"/>
                <w:sz w:val="16"/>
                <w:szCs w:val="16"/>
                <w:lang w:val="en-CA"/>
              </w:rPr>
            </w:pPr>
            <w:r>
              <w:rPr>
                <w:rFonts w:ascii="Arial" w:hAnsi="Arial"/>
                <w:sz w:val="16"/>
                <w:szCs w:val="16"/>
                <w:lang w:val="en-CA"/>
              </w:rPr>
              <w:t>NI45-106</w:t>
            </w:r>
            <w:r>
              <w:rPr>
                <w:rFonts w:ascii="Arial" w:hAnsi="Arial"/>
                <w:sz w:val="16"/>
                <w:szCs w:val="16"/>
                <w:lang w:val="en-CA"/>
              </w:rPr>
              <w:br/>
              <w:t>s.2.24</w:t>
            </w:r>
          </w:p>
        </w:tc>
        <w:tc>
          <w:tcPr>
            <w:tcW w:w="1287" w:type="dxa"/>
            <w:tcBorders>
              <w:top w:val="single" w:sz="4" w:space="0" w:color="auto"/>
              <w:bottom w:val="single" w:sz="4" w:space="0" w:color="auto"/>
            </w:tcBorders>
            <w:shd w:val="clear" w:color="auto" w:fill="auto"/>
          </w:tcPr>
          <w:p w14:paraId="547E3674" w14:textId="76C22D68" w:rsidR="00F246D1" w:rsidRPr="003D794A" w:rsidRDefault="004B70DC" w:rsidP="00F246D1">
            <w:pPr>
              <w:pStyle w:val="BodyText"/>
              <w:spacing w:before="120" w:after="120"/>
              <w:jc w:val="center"/>
              <w:rPr>
                <w:rFonts w:ascii="Arial" w:hAnsi="Arial"/>
                <w:sz w:val="16"/>
                <w:szCs w:val="16"/>
                <w:lang w:val="en-CA"/>
              </w:rPr>
            </w:pPr>
            <w:r>
              <w:rPr>
                <w:rFonts w:ascii="Arial" w:hAnsi="Arial"/>
                <w:sz w:val="16"/>
                <w:szCs w:val="16"/>
                <w:lang w:val="en-CA"/>
              </w:rPr>
              <w:t>200,000</w:t>
            </w:r>
          </w:p>
        </w:tc>
        <w:tc>
          <w:tcPr>
            <w:tcW w:w="1053" w:type="dxa"/>
          </w:tcPr>
          <w:p w14:paraId="08FBE692" w14:textId="5129E5A5" w:rsidR="00F246D1" w:rsidRPr="003D794A" w:rsidRDefault="00F246D1" w:rsidP="00F246D1">
            <w:pPr>
              <w:pStyle w:val="BodyText"/>
              <w:spacing w:before="120" w:after="120"/>
              <w:jc w:val="center"/>
              <w:rPr>
                <w:rFonts w:ascii="Arial" w:hAnsi="Arial"/>
                <w:sz w:val="16"/>
                <w:szCs w:val="16"/>
                <w:lang w:val="en-CA"/>
              </w:rPr>
            </w:pPr>
            <w:r w:rsidRPr="004A3E39">
              <w:rPr>
                <w:rFonts w:ascii="Arial" w:hAnsi="Arial"/>
                <w:sz w:val="16"/>
                <w:szCs w:val="16"/>
                <w:lang w:val="en-CA"/>
              </w:rPr>
              <w:t>n/a – debt settlement</w:t>
            </w:r>
          </w:p>
        </w:tc>
        <w:tc>
          <w:tcPr>
            <w:tcW w:w="1035" w:type="dxa"/>
          </w:tcPr>
          <w:p w14:paraId="42C92E21" w14:textId="13BCA020" w:rsidR="00F246D1" w:rsidRPr="003D794A" w:rsidRDefault="00F246D1" w:rsidP="00F246D1">
            <w:pPr>
              <w:pStyle w:val="BodyText"/>
              <w:spacing w:before="120" w:after="120"/>
              <w:jc w:val="center"/>
              <w:rPr>
                <w:rFonts w:ascii="Arial" w:hAnsi="Arial"/>
                <w:sz w:val="16"/>
                <w:szCs w:val="16"/>
                <w:lang w:val="en-CA"/>
              </w:rPr>
            </w:pPr>
            <w:r>
              <w:rPr>
                <w:rFonts w:ascii="Arial" w:hAnsi="Arial"/>
                <w:sz w:val="16"/>
                <w:szCs w:val="16"/>
                <w:lang w:val="en-CA"/>
              </w:rPr>
              <w:t>related party</w:t>
            </w:r>
          </w:p>
        </w:tc>
      </w:tr>
      <w:tr w:rsidR="00F246D1" w14:paraId="435CA2EE" w14:textId="77777777" w:rsidTr="001B0163">
        <w:trPr>
          <w:cantSplit/>
          <w:trHeight w:val="377"/>
        </w:trPr>
        <w:tc>
          <w:tcPr>
            <w:tcW w:w="2178" w:type="dxa"/>
          </w:tcPr>
          <w:p w14:paraId="5D5A3791" w14:textId="3ED64F54" w:rsidR="00F246D1" w:rsidRPr="003D794A" w:rsidRDefault="00F246D1" w:rsidP="00F246D1">
            <w:pPr>
              <w:pStyle w:val="BodyText"/>
              <w:spacing w:before="120" w:after="120"/>
              <w:rPr>
                <w:rFonts w:ascii="Arial" w:hAnsi="Arial"/>
                <w:sz w:val="16"/>
                <w:szCs w:val="16"/>
                <w:lang w:val="en-CA"/>
              </w:rPr>
            </w:pPr>
            <w:r>
              <w:rPr>
                <w:rFonts w:ascii="Arial" w:hAnsi="Arial"/>
                <w:sz w:val="16"/>
                <w:szCs w:val="16"/>
                <w:lang w:val="en-CA"/>
              </w:rPr>
              <w:t>Karim Nanji</w:t>
            </w:r>
            <w:r>
              <w:rPr>
                <w:rFonts w:ascii="Arial" w:hAnsi="Arial"/>
                <w:sz w:val="16"/>
                <w:szCs w:val="16"/>
                <w:lang w:val="en-CA"/>
              </w:rPr>
              <w:br/>
              <w:t>Port Moody, BC, Canada</w:t>
            </w:r>
          </w:p>
        </w:tc>
        <w:tc>
          <w:tcPr>
            <w:tcW w:w="1044" w:type="dxa"/>
          </w:tcPr>
          <w:p w14:paraId="6912979B" w14:textId="4E003E08" w:rsidR="00F246D1" w:rsidRPr="003D794A" w:rsidRDefault="00F246D1" w:rsidP="00F246D1">
            <w:pPr>
              <w:pStyle w:val="BodyText"/>
              <w:spacing w:before="120" w:after="120"/>
              <w:jc w:val="center"/>
              <w:rPr>
                <w:rFonts w:ascii="Arial" w:hAnsi="Arial"/>
                <w:sz w:val="16"/>
                <w:szCs w:val="16"/>
                <w:lang w:val="en-CA"/>
              </w:rPr>
            </w:pPr>
            <w:r>
              <w:rPr>
                <w:rFonts w:ascii="Arial" w:hAnsi="Arial"/>
                <w:sz w:val="16"/>
                <w:szCs w:val="16"/>
                <w:lang w:val="en-CA"/>
              </w:rPr>
              <w:t>195,000</w:t>
            </w:r>
          </w:p>
        </w:tc>
        <w:tc>
          <w:tcPr>
            <w:tcW w:w="981" w:type="dxa"/>
          </w:tcPr>
          <w:p w14:paraId="094EFEA9" w14:textId="1E060DD6" w:rsidR="00F246D1" w:rsidRPr="003D794A" w:rsidRDefault="00F246D1" w:rsidP="00F246D1">
            <w:pPr>
              <w:pStyle w:val="BodyText"/>
              <w:spacing w:before="120" w:after="120"/>
              <w:jc w:val="center"/>
              <w:rPr>
                <w:rFonts w:ascii="Arial" w:hAnsi="Arial"/>
                <w:sz w:val="16"/>
                <w:szCs w:val="16"/>
                <w:lang w:val="en-CA"/>
              </w:rPr>
            </w:pPr>
            <w:r w:rsidRPr="0084096B">
              <w:rPr>
                <w:rFonts w:ascii="Arial" w:hAnsi="Arial"/>
                <w:sz w:val="16"/>
                <w:szCs w:val="16"/>
                <w:lang w:val="en-CA"/>
              </w:rPr>
              <w:t>0.20</w:t>
            </w:r>
          </w:p>
        </w:tc>
        <w:tc>
          <w:tcPr>
            <w:tcW w:w="1305" w:type="dxa"/>
          </w:tcPr>
          <w:p w14:paraId="368C5BB5" w14:textId="77777777" w:rsidR="00F246D1" w:rsidRPr="003D794A" w:rsidRDefault="00F246D1" w:rsidP="00F246D1">
            <w:pPr>
              <w:pStyle w:val="BodyText"/>
              <w:spacing w:before="120" w:after="120"/>
              <w:jc w:val="center"/>
              <w:rPr>
                <w:rFonts w:ascii="Arial" w:hAnsi="Arial"/>
                <w:sz w:val="16"/>
                <w:szCs w:val="16"/>
                <w:lang w:val="en-CA"/>
              </w:rPr>
            </w:pPr>
          </w:p>
        </w:tc>
        <w:tc>
          <w:tcPr>
            <w:tcW w:w="1287" w:type="dxa"/>
          </w:tcPr>
          <w:p w14:paraId="41A6FF14" w14:textId="4F004549" w:rsidR="00F246D1" w:rsidRPr="003D794A" w:rsidRDefault="00F246D1" w:rsidP="00F246D1">
            <w:pPr>
              <w:pStyle w:val="BodyText"/>
              <w:spacing w:before="120" w:after="120"/>
              <w:jc w:val="center"/>
              <w:rPr>
                <w:rFonts w:ascii="Arial" w:hAnsi="Arial"/>
                <w:sz w:val="16"/>
                <w:szCs w:val="16"/>
                <w:lang w:val="en-CA"/>
              </w:rPr>
            </w:pPr>
            <w:r>
              <w:rPr>
                <w:rFonts w:ascii="Arial" w:hAnsi="Arial"/>
                <w:sz w:val="16"/>
                <w:szCs w:val="16"/>
                <w:lang w:val="en-CA"/>
              </w:rPr>
              <w:t>NI45-106</w:t>
            </w:r>
            <w:r>
              <w:rPr>
                <w:rFonts w:ascii="Arial" w:hAnsi="Arial"/>
                <w:sz w:val="16"/>
                <w:szCs w:val="16"/>
                <w:lang w:val="en-CA"/>
              </w:rPr>
              <w:br/>
              <w:t>s.2.24</w:t>
            </w:r>
          </w:p>
        </w:tc>
        <w:tc>
          <w:tcPr>
            <w:tcW w:w="1287" w:type="dxa"/>
            <w:tcBorders>
              <w:top w:val="single" w:sz="4" w:space="0" w:color="auto"/>
              <w:bottom w:val="single" w:sz="4" w:space="0" w:color="auto"/>
            </w:tcBorders>
            <w:shd w:val="clear" w:color="auto" w:fill="auto"/>
          </w:tcPr>
          <w:p w14:paraId="3E947151" w14:textId="1254F91A" w:rsidR="00F246D1" w:rsidRPr="003D794A" w:rsidRDefault="004B70DC" w:rsidP="00F246D1">
            <w:pPr>
              <w:pStyle w:val="BodyText"/>
              <w:spacing w:before="120" w:after="120"/>
              <w:jc w:val="center"/>
              <w:rPr>
                <w:rFonts w:ascii="Arial" w:hAnsi="Arial"/>
                <w:sz w:val="16"/>
                <w:szCs w:val="16"/>
                <w:lang w:val="en-CA"/>
              </w:rPr>
            </w:pPr>
            <w:r>
              <w:rPr>
                <w:rFonts w:ascii="Arial" w:hAnsi="Arial"/>
                <w:sz w:val="16"/>
                <w:szCs w:val="16"/>
                <w:lang w:val="en-CA"/>
              </w:rPr>
              <w:t>0</w:t>
            </w:r>
          </w:p>
        </w:tc>
        <w:tc>
          <w:tcPr>
            <w:tcW w:w="1053" w:type="dxa"/>
          </w:tcPr>
          <w:p w14:paraId="5FCBFC1A" w14:textId="4F5BD963" w:rsidR="00F246D1" w:rsidRPr="003D794A" w:rsidRDefault="00F246D1" w:rsidP="00F246D1">
            <w:pPr>
              <w:pStyle w:val="BodyText"/>
              <w:spacing w:before="120" w:after="120"/>
              <w:jc w:val="center"/>
              <w:rPr>
                <w:rFonts w:ascii="Arial" w:hAnsi="Arial"/>
                <w:sz w:val="16"/>
                <w:szCs w:val="16"/>
                <w:lang w:val="en-CA"/>
              </w:rPr>
            </w:pPr>
            <w:r w:rsidRPr="004A3E39">
              <w:rPr>
                <w:rFonts w:ascii="Arial" w:hAnsi="Arial"/>
                <w:sz w:val="16"/>
                <w:szCs w:val="16"/>
                <w:lang w:val="en-CA"/>
              </w:rPr>
              <w:t>n/a – debt settlement</w:t>
            </w:r>
          </w:p>
        </w:tc>
        <w:tc>
          <w:tcPr>
            <w:tcW w:w="1035" w:type="dxa"/>
          </w:tcPr>
          <w:p w14:paraId="2F935CD2" w14:textId="537695FD" w:rsidR="00F246D1" w:rsidRPr="003D794A" w:rsidRDefault="00F246D1" w:rsidP="00F246D1">
            <w:pPr>
              <w:pStyle w:val="BodyText"/>
              <w:spacing w:before="120" w:after="120"/>
              <w:jc w:val="center"/>
              <w:rPr>
                <w:rFonts w:ascii="Arial" w:hAnsi="Arial"/>
                <w:sz w:val="16"/>
                <w:szCs w:val="16"/>
                <w:lang w:val="en-CA"/>
              </w:rPr>
            </w:pPr>
            <w:r>
              <w:rPr>
                <w:rFonts w:ascii="Arial" w:hAnsi="Arial"/>
                <w:sz w:val="16"/>
                <w:szCs w:val="16"/>
                <w:lang w:val="en-CA"/>
              </w:rPr>
              <w:t>related party</w:t>
            </w:r>
          </w:p>
        </w:tc>
      </w:tr>
      <w:tr w:rsidR="00F246D1" w14:paraId="66C05D94" w14:textId="77777777" w:rsidTr="001B0163">
        <w:trPr>
          <w:cantSplit/>
          <w:trHeight w:val="377"/>
        </w:trPr>
        <w:tc>
          <w:tcPr>
            <w:tcW w:w="2178" w:type="dxa"/>
          </w:tcPr>
          <w:p w14:paraId="404350CA" w14:textId="3DD0DFCF" w:rsidR="00F246D1" w:rsidRPr="003D794A" w:rsidRDefault="00F246D1" w:rsidP="00F246D1">
            <w:pPr>
              <w:pStyle w:val="BodyText"/>
              <w:spacing w:before="120" w:after="120"/>
              <w:rPr>
                <w:rFonts w:ascii="Arial" w:hAnsi="Arial"/>
                <w:sz w:val="16"/>
                <w:szCs w:val="16"/>
                <w:lang w:val="en-CA"/>
              </w:rPr>
            </w:pPr>
            <w:r>
              <w:rPr>
                <w:rFonts w:ascii="Arial" w:hAnsi="Arial"/>
                <w:sz w:val="16"/>
                <w:szCs w:val="16"/>
                <w:lang w:val="en-CA"/>
              </w:rPr>
              <w:t>Blue Deer Capital Inc.</w:t>
            </w:r>
            <w:r>
              <w:rPr>
                <w:rFonts w:ascii="Arial" w:hAnsi="Arial"/>
                <w:sz w:val="16"/>
                <w:szCs w:val="16"/>
                <w:lang w:val="en-CA"/>
              </w:rPr>
              <w:br/>
              <w:t>Toronto, ON, Canada</w:t>
            </w:r>
          </w:p>
        </w:tc>
        <w:tc>
          <w:tcPr>
            <w:tcW w:w="1044" w:type="dxa"/>
          </w:tcPr>
          <w:p w14:paraId="717F1FEF" w14:textId="59E3079D" w:rsidR="00F246D1" w:rsidRPr="003D794A" w:rsidRDefault="00F246D1" w:rsidP="00F246D1">
            <w:pPr>
              <w:pStyle w:val="BodyText"/>
              <w:spacing w:before="120" w:after="120"/>
              <w:jc w:val="center"/>
              <w:rPr>
                <w:rFonts w:ascii="Arial" w:hAnsi="Arial"/>
                <w:sz w:val="16"/>
                <w:szCs w:val="16"/>
                <w:lang w:val="en-CA"/>
              </w:rPr>
            </w:pPr>
            <w:r>
              <w:rPr>
                <w:rFonts w:ascii="Arial" w:hAnsi="Arial"/>
                <w:sz w:val="16"/>
                <w:szCs w:val="16"/>
                <w:lang w:val="en-CA"/>
              </w:rPr>
              <w:t>5</w:t>
            </w:r>
            <w:r w:rsidR="008E2FAD">
              <w:rPr>
                <w:rFonts w:ascii="Arial" w:hAnsi="Arial"/>
                <w:sz w:val="16"/>
                <w:szCs w:val="16"/>
                <w:lang w:val="en-CA"/>
              </w:rPr>
              <w:t>6</w:t>
            </w:r>
            <w:r>
              <w:rPr>
                <w:rFonts w:ascii="Arial" w:hAnsi="Arial"/>
                <w:sz w:val="16"/>
                <w:szCs w:val="16"/>
                <w:lang w:val="en-CA"/>
              </w:rPr>
              <w:t>,000</w:t>
            </w:r>
          </w:p>
        </w:tc>
        <w:tc>
          <w:tcPr>
            <w:tcW w:w="981" w:type="dxa"/>
          </w:tcPr>
          <w:p w14:paraId="34F909C3" w14:textId="694D91FF" w:rsidR="00F246D1" w:rsidRPr="003D794A" w:rsidRDefault="00F246D1" w:rsidP="00F246D1">
            <w:pPr>
              <w:pStyle w:val="BodyText"/>
              <w:spacing w:before="120" w:after="120"/>
              <w:jc w:val="center"/>
              <w:rPr>
                <w:rFonts w:ascii="Arial" w:hAnsi="Arial"/>
                <w:sz w:val="16"/>
                <w:szCs w:val="16"/>
                <w:lang w:val="en-CA"/>
              </w:rPr>
            </w:pPr>
            <w:r w:rsidRPr="0084096B">
              <w:rPr>
                <w:rFonts w:ascii="Arial" w:hAnsi="Arial"/>
                <w:sz w:val="16"/>
                <w:szCs w:val="16"/>
                <w:lang w:val="en-CA"/>
              </w:rPr>
              <w:t>0.20</w:t>
            </w:r>
          </w:p>
        </w:tc>
        <w:tc>
          <w:tcPr>
            <w:tcW w:w="1305" w:type="dxa"/>
          </w:tcPr>
          <w:p w14:paraId="50F85415" w14:textId="77777777" w:rsidR="00F246D1" w:rsidRPr="003D794A" w:rsidRDefault="00F246D1" w:rsidP="00F246D1">
            <w:pPr>
              <w:pStyle w:val="BodyText"/>
              <w:spacing w:before="120" w:after="120"/>
              <w:jc w:val="center"/>
              <w:rPr>
                <w:rFonts w:ascii="Arial" w:hAnsi="Arial"/>
                <w:sz w:val="16"/>
                <w:szCs w:val="16"/>
                <w:lang w:val="en-CA"/>
              </w:rPr>
            </w:pPr>
          </w:p>
        </w:tc>
        <w:tc>
          <w:tcPr>
            <w:tcW w:w="1287" w:type="dxa"/>
          </w:tcPr>
          <w:p w14:paraId="61BE8617" w14:textId="59794C53" w:rsidR="00F246D1" w:rsidRPr="003D794A" w:rsidRDefault="00F246D1" w:rsidP="00F246D1">
            <w:pPr>
              <w:pStyle w:val="BodyText"/>
              <w:spacing w:before="120" w:after="120"/>
              <w:jc w:val="center"/>
              <w:rPr>
                <w:rFonts w:ascii="Arial" w:hAnsi="Arial"/>
                <w:sz w:val="16"/>
                <w:szCs w:val="16"/>
                <w:lang w:val="en-CA"/>
              </w:rPr>
            </w:pPr>
            <w:r>
              <w:rPr>
                <w:rFonts w:ascii="Arial" w:hAnsi="Arial"/>
                <w:sz w:val="16"/>
                <w:szCs w:val="16"/>
                <w:lang w:val="en-CA"/>
              </w:rPr>
              <w:t>NI45-106</w:t>
            </w:r>
            <w:r>
              <w:rPr>
                <w:rFonts w:ascii="Arial" w:hAnsi="Arial"/>
                <w:sz w:val="16"/>
                <w:szCs w:val="16"/>
                <w:lang w:val="en-CA"/>
              </w:rPr>
              <w:br/>
              <w:t>s.2.14</w:t>
            </w:r>
          </w:p>
        </w:tc>
        <w:tc>
          <w:tcPr>
            <w:tcW w:w="1287" w:type="dxa"/>
            <w:tcBorders>
              <w:top w:val="single" w:sz="4" w:space="0" w:color="auto"/>
              <w:bottom w:val="single" w:sz="4" w:space="0" w:color="auto"/>
            </w:tcBorders>
            <w:shd w:val="clear" w:color="auto" w:fill="auto"/>
          </w:tcPr>
          <w:p w14:paraId="652AFFBD" w14:textId="60E519E8" w:rsidR="00F246D1" w:rsidRPr="003D794A" w:rsidRDefault="004B70DC" w:rsidP="00F246D1">
            <w:pPr>
              <w:pStyle w:val="BodyText"/>
              <w:spacing w:before="120" w:after="120"/>
              <w:jc w:val="center"/>
              <w:rPr>
                <w:rFonts w:ascii="Arial" w:hAnsi="Arial"/>
                <w:sz w:val="16"/>
                <w:szCs w:val="16"/>
                <w:lang w:val="en-CA"/>
              </w:rPr>
            </w:pPr>
            <w:r>
              <w:rPr>
                <w:rFonts w:ascii="Arial" w:hAnsi="Arial"/>
                <w:sz w:val="16"/>
                <w:szCs w:val="16"/>
                <w:lang w:val="en-CA"/>
              </w:rPr>
              <w:t>0</w:t>
            </w:r>
          </w:p>
        </w:tc>
        <w:tc>
          <w:tcPr>
            <w:tcW w:w="1053" w:type="dxa"/>
          </w:tcPr>
          <w:p w14:paraId="3DA1D844" w14:textId="11AF7AC4" w:rsidR="00F246D1" w:rsidRPr="003D794A" w:rsidRDefault="00F246D1" w:rsidP="00F246D1">
            <w:pPr>
              <w:pStyle w:val="BodyText"/>
              <w:spacing w:before="120" w:after="120"/>
              <w:jc w:val="center"/>
              <w:rPr>
                <w:rFonts w:ascii="Arial" w:hAnsi="Arial"/>
                <w:sz w:val="16"/>
                <w:szCs w:val="16"/>
                <w:lang w:val="en-CA"/>
              </w:rPr>
            </w:pPr>
            <w:r w:rsidRPr="004A3E39">
              <w:rPr>
                <w:rFonts w:ascii="Arial" w:hAnsi="Arial"/>
                <w:sz w:val="16"/>
                <w:szCs w:val="16"/>
                <w:lang w:val="en-CA"/>
              </w:rPr>
              <w:t>n/a – debt settlement</w:t>
            </w:r>
          </w:p>
        </w:tc>
        <w:tc>
          <w:tcPr>
            <w:tcW w:w="1035" w:type="dxa"/>
            <w:tcBorders>
              <w:bottom w:val="single" w:sz="4" w:space="0" w:color="auto"/>
            </w:tcBorders>
          </w:tcPr>
          <w:p w14:paraId="04F2840B" w14:textId="51F692D1" w:rsidR="00F246D1" w:rsidRPr="003D794A" w:rsidRDefault="00F246D1" w:rsidP="00F246D1">
            <w:pPr>
              <w:pStyle w:val="BodyText"/>
              <w:spacing w:before="120" w:after="120"/>
              <w:jc w:val="center"/>
              <w:rPr>
                <w:rFonts w:ascii="Arial" w:hAnsi="Arial"/>
                <w:sz w:val="16"/>
                <w:szCs w:val="16"/>
                <w:lang w:val="en-CA"/>
              </w:rPr>
            </w:pPr>
            <w:r>
              <w:rPr>
                <w:rFonts w:ascii="Arial" w:hAnsi="Arial"/>
                <w:sz w:val="16"/>
                <w:szCs w:val="16"/>
                <w:lang w:val="en-CA"/>
              </w:rPr>
              <w:t>arms length</w:t>
            </w:r>
          </w:p>
        </w:tc>
      </w:tr>
      <w:tr w:rsidR="00F246D1" w14:paraId="429E0D09" w14:textId="77777777" w:rsidTr="001B0163">
        <w:trPr>
          <w:cantSplit/>
          <w:trHeight w:val="377"/>
        </w:trPr>
        <w:tc>
          <w:tcPr>
            <w:tcW w:w="2178" w:type="dxa"/>
          </w:tcPr>
          <w:p w14:paraId="05929AD8" w14:textId="7F04A59D" w:rsidR="00F246D1" w:rsidRPr="003D794A" w:rsidRDefault="00F246D1" w:rsidP="00F246D1">
            <w:pPr>
              <w:pStyle w:val="BodyText"/>
              <w:spacing w:before="120" w:after="120"/>
              <w:rPr>
                <w:rFonts w:ascii="Arial" w:hAnsi="Arial"/>
                <w:sz w:val="16"/>
                <w:szCs w:val="16"/>
                <w:lang w:val="en-CA"/>
              </w:rPr>
            </w:pPr>
            <w:bookmarkStart w:id="0" w:name="_Hlk12616258"/>
            <w:r>
              <w:rPr>
                <w:rFonts w:ascii="Arial" w:hAnsi="Arial"/>
                <w:sz w:val="16"/>
                <w:szCs w:val="16"/>
                <w:lang w:val="en-CA"/>
              </w:rPr>
              <w:t>Tyche Management Consulting Corp.</w:t>
            </w:r>
            <w:r>
              <w:rPr>
                <w:rFonts w:ascii="Arial" w:hAnsi="Arial"/>
                <w:sz w:val="16"/>
                <w:szCs w:val="16"/>
                <w:lang w:val="en-CA"/>
              </w:rPr>
              <w:br/>
            </w:r>
            <w:r w:rsidR="004B70DC">
              <w:rPr>
                <w:rFonts w:ascii="Arial" w:hAnsi="Arial"/>
                <w:sz w:val="16"/>
                <w:szCs w:val="16"/>
                <w:lang w:val="en-CA"/>
              </w:rPr>
              <w:t>Surrey</w:t>
            </w:r>
            <w:r>
              <w:rPr>
                <w:rFonts w:ascii="Arial" w:hAnsi="Arial"/>
                <w:sz w:val="16"/>
                <w:szCs w:val="16"/>
                <w:lang w:val="en-CA"/>
              </w:rPr>
              <w:t>, BC, Canada</w:t>
            </w:r>
          </w:p>
        </w:tc>
        <w:tc>
          <w:tcPr>
            <w:tcW w:w="1044" w:type="dxa"/>
          </w:tcPr>
          <w:p w14:paraId="644B16AD" w14:textId="6F52E341" w:rsidR="00F246D1" w:rsidRPr="003D794A" w:rsidRDefault="00F246D1" w:rsidP="00F246D1">
            <w:pPr>
              <w:pStyle w:val="BodyText"/>
              <w:spacing w:before="120" w:after="120"/>
              <w:jc w:val="center"/>
              <w:rPr>
                <w:rFonts w:ascii="Arial" w:hAnsi="Arial"/>
                <w:sz w:val="16"/>
                <w:szCs w:val="16"/>
                <w:lang w:val="en-CA"/>
              </w:rPr>
            </w:pPr>
            <w:r>
              <w:rPr>
                <w:rFonts w:ascii="Arial" w:hAnsi="Arial"/>
                <w:sz w:val="16"/>
                <w:szCs w:val="16"/>
                <w:lang w:val="en-CA"/>
              </w:rPr>
              <w:t>120,000</w:t>
            </w:r>
          </w:p>
        </w:tc>
        <w:tc>
          <w:tcPr>
            <w:tcW w:w="981" w:type="dxa"/>
          </w:tcPr>
          <w:p w14:paraId="2FB1CC41" w14:textId="5FE6D9DF" w:rsidR="00F246D1" w:rsidRPr="003D794A" w:rsidRDefault="00F246D1" w:rsidP="00F246D1">
            <w:pPr>
              <w:pStyle w:val="BodyText"/>
              <w:spacing w:before="120" w:after="120"/>
              <w:jc w:val="center"/>
              <w:rPr>
                <w:rFonts w:ascii="Arial" w:hAnsi="Arial"/>
                <w:sz w:val="16"/>
                <w:szCs w:val="16"/>
                <w:lang w:val="en-CA"/>
              </w:rPr>
            </w:pPr>
            <w:r w:rsidRPr="0084096B">
              <w:rPr>
                <w:rFonts w:ascii="Arial" w:hAnsi="Arial"/>
                <w:sz w:val="16"/>
                <w:szCs w:val="16"/>
                <w:lang w:val="en-CA"/>
              </w:rPr>
              <w:t>0.20</w:t>
            </w:r>
          </w:p>
        </w:tc>
        <w:tc>
          <w:tcPr>
            <w:tcW w:w="1305" w:type="dxa"/>
          </w:tcPr>
          <w:p w14:paraId="52F5B88C" w14:textId="77777777" w:rsidR="00F246D1" w:rsidRPr="003D794A" w:rsidRDefault="00F246D1" w:rsidP="00F246D1">
            <w:pPr>
              <w:pStyle w:val="BodyText"/>
              <w:spacing w:before="120" w:after="120"/>
              <w:jc w:val="center"/>
              <w:rPr>
                <w:rFonts w:ascii="Arial" w:hAnsi="Arial"/>
                <w:sz w:val="16"/>
                <w:szCs w:val="16"/>
                <w:lang w:val="en-CA"/>
              </w:rPr>
            </w:pPr>
          </w:p>
        </w:tc>
        <w:tc>
          <w:tcPr>
            <w:tcW w:w="1287" w:type="dxa"/>
          </w:tcPr>
          <w:p w14:paraId="37B5B205" w14:textId="3893AF5A" w:rsidR="00F246D1" w:rsidRPr="003D794A" w:rsidRDefault="00F246D1" w:rsidP="00F246D1">
            <w:pPr>
              <w:pStyle w:val="BodyText"/>
              <w:spacing w:before="120" w:after="120"/>
              <w:jc w:val="center"/>
              <w:rPr>
                <w:rFonts w:ascii="Arial" w:hAnsi="Arial"/>
                <w:sz w:val="16"/>
                <w:szCs w:val="16"/>
                <w:lang w:val="en-CA"/>
              </w:rPr>
            </w:pPr>
            <w:r>
              <w:rPr>
                <w:rFonts w:ascii="Arial" w:hAnsi="Arial"/>
                <w:sz w:val="16"/>
                <w:szCs w:val="16"/>
                <w:lang w:val="en-CA"/>
              </w:rPr>
              <w:t>NI45-106</w:t>
            </w:r>
            <w:r>
              <w:rPr>
                <w:rFonts w:ascii="Arial" w:hAnsi="Arial"/>
                <w:sz w:val="16"/>
                <w:szCs w:val="16"/>
                <w:lang w:val="en-CA"/>
              </w:rPr>
              <w:br/>
              <w:t>s.2.14</w:t>
            </w:r>
          </w:p>
        </w:tc>
        <w:tc>
          <w:tcPr>
            <w:tcW w:w="1287" w:type="dxa"/>
            <w:tcBorders>
              <w:top w:val="single" w:sz="4" w:space="0" w:color="auto"/>
              <w:bottom w:val="double" w:sz="4" w:space="0" w:color="auto"/>
            </w:tcBorders>
            <w:shd w:val="clear" w:color="auto" w:fill="auto"/>
          </w:tcPr>
          <w:p w14:paraId="507B3784" w14:textId="501FD3B7" w:rsidR="00F246D1" w:rsidRPr="003D794A" w:rsidRDefault="004B70DC" w:rsidP="00F246D1">
            <w:pPr>
              <w:pStyle w:val="BodyText"/>
              <w:spacing w:before="120" w:after="120"/>
              <w:jc w:val="center"/>
              <w:rPr>
                <w:rFonts w:ascii="Arial" w:hAnsi="Arial"/>
                <w:sz w:val="16"/>
                <w:szCs w:val="16"/>
                <w:lang w:val="en-CA"/>
              </w:rPr>
            </w:pPr>
            <w:r>
              <w:rPr>
                <w:rFonts w:ascii="Arial" w:hAnsi="Arial"/>
                <w:sz w:val="16"/>
                <w:szCs w:val="16"/>
                <w:lang w:val="en-CA"/>
              </w:rPr>
              <w:t>0</w:t>
            </w:r>
          </w:p>
        </w:tc>
        <w:tc>
          <w:tcPr>
            <w:tcW w:w="1053" w:type="dxa"/>
          </w:tcPr>
          <w:p w14:paraId="220DAAA8" w14:textId="140575D7" w:rsidR="00F246D1" w:rsidRPr="003D794A" w:rsidRDefault="00F246D1" w:rsidP="00F246D1">
            <w:pPr>
              <w:pStyle w:val="BodyText"/>
              <w:spacing w:before="120" w:after="120"/>
              <w:jc w:val="center"/>
              <w:rPr>
                <w:rFonts w:ascii="Arial" w:hAnsi="Arial"/>
                <w:sz w:val="16"/>
                <w:szCs w:val="16"/>
                <w:lang w:val="en-CA"/>
              </w:rPr>
            </w:pPr>
            <w:r w:rsidRPr="004A3E39">
              <w:rPr>
                <w:rFonts w:ascii="Arial" w:hAnsi="Arial"/>
                <w:sz w:val="16"/>
                <w:szCs w:val="16"/>
                <w:lang w:val="en-CA"/>
              </w:rPr>
              <w:t>n/a – debt settlement</w:t>
            </w:r>
          </w:p>
        </w:tc>
        <w:tc>
          <w:tcPr>
            <w:tcW w:w="1035" w:type="dxa"/>
            <w:tcBorders>
              <w:top w:val="single" w:sz="4" w:space="0" w:color="auto"/>
              <w:bottom w:val="double" w:sz="4" w:space="0" w:color="auto"/>
            </w:tcBorders>
            <w:shd w:val="clear" w:color="auto" w:fill="auto"/>
          </w:tcPr>
          <w:p w14:paraId="0158B17F" w14:textId="5F26B523" w:rsidR="00F246D1" w:rsidRPr="003D794A" w:rsidRDefault="004B70DC" w:rsidP="00F246D1">
            <w:pPr>
              <w:pStyle w:val="BodyText"/>
              <w:spacing w:before="120" w:after="120"/>
              <w:jc w:val="center"/>
              <w:rPr>
                <w:rFonts w:ascii="Arial" w:hAnsi="Arial"/>
                <w:sz w:val="16"/>
                <w:szCs w:val="16"/>
                <w:lang w:val="en-CA"/>
              </w:rPr>
            </w:pPr>
            <w:r>
              <w:rPr>
                <w:rFonts w:ascii="Arial" w:hAnsi="Arial"/>
                <w:sz w:val="16"/>
                <w:szCs w:val="16"/>
                <w:lang w:val="en-CA"/>
              </w:rPr>
              <w:t>arms length</w:t>
            </w:r>
          </w:p>
        </w:tc>
      </w:tr>
    </w:tbl>
    <w:bookmarkEnd w:id="0"/>
    <w:p w14:paraId="53E3589B" w14:textId="77777777" w:rsidR="00EA4133" w:rsidRPr="008003B9" w:rsidRDefault="00EA4133">
      <w:pPr>
        <w:pStyle w:val="BodyText"/>
        <w:numPr>
          <w:ilvl w:val="0"/>
          <w:numId w:val="8"/>
        </w:numPr>
        <w:jc w:val="both"/>
        <w:rPr>
          <w:rFonts w:ascii="Arial" w:hAnsi="Arial" w:cs="Arial"/>
          <w:sz w:val="20"/>
        </w:rPr>
      </w:pPr>
      <w:r w:rsidRPr="008003B9">
        <w:rPr>
          <w:rFonts w:ascii="Arial" w:hAnsi="Arial" w:cs="Arial"/>
          <w:sz w:val="20"/>
        </w:rPr>
        <w:lastRenderedPageBreak/>
        <w:t>Indicate date each placee advanced or is expected to advance payment for securities.  Provide details of expected payment date, conditions to release of funds etc.  Indicate if the placement funds been placed in trust pending receipt of all necessary approvals.</w:t>
      </w:r>
    </w:p>
    <w:p w14:paraId="53CB0B79" w14:textId="77777777" w:rsidR="00EA4133" w:rsidRPr="008003B9" w:rsidRDefault="00EA4133">
      <w:pPr>
        <w:pStyle w:val="BodyText"/>
        <w:numPr>
          <w:ilvl w:val="0"/>
          <w:numId w:val="8"/>
        </w:numPr>
        <w:rPr>
          <w:rFonts w:ascii="Arial" w:hAnsi="Arial" w:cs="Arial"/>
          <w:sz w:val="20"/>
        </w:rPr>
      </w:pPr>
      <w:r w:rsidRPr="008003B9">
        <w:rPr>
          <w:rFonts w:ascii="Arial" w:hAnsi="Arial" w:cs="Arial"/>
          <w:sz w:val="20"/>
        </w:rPr>
        <w:t>Indicate if Related Person.</w:t>
      </w:r>
    </w:p>
    <w:p w14:paraId="76196BB1" w14:textId="77777777" w:rsidR="00EA4133" w:rsidRPr="008003B9" w:rsidRDefault="00EA4133" w:rsidP="00FC57B8">
      <w:pPr>
        <w:pStyle w:val="FootnoteText"/>
        <w:spacing w:before="240"/>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14:paraId="48455684" w14:textId="53ECC761"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F246D1">
        <w:rPr>
          <w:rFonts w:ascii="Arial" w:hAnsi="Arial"/>
          <w:u w:val="single"/>
        </w:rPr>
        <w:t xml:space="preserve"> $1</w:t>
      </w:r>
      <w:r w:rsidR="00345162">
        <w:rPr>
          <w:rFonts w:ascii="Arial" w:hAnsi="Arial"/>
          <w:u w:val="single"/>
        </w:rPr>
        <w:t>7</w:t>
      </w:r>
      <w:r w:rsidR="008E2FAD">
        <w:rPr>
          <w:rFonts w:ascii="Arial" w:hAnsi="Arial"/>
          <w:u w:val="single"/>
        </w:rPr>
        <w:t>2</w:t>
      </w:r>
      <w:r w:rsidR="00F246D1">
        <w:rPr>
          <w:rFonts w:ascii="Arial" w:hAnsi="Arial"/>
          <w:u w:val="single"/>
        </w:rPr>
        <w:t>,</w:t>
      </w:r>
      <w:r w:rsidR="008E2FAD">
        <w:rPr>
          <w:rFonts w:ascii="Arial" w:hAnsi="Arial"/>
          <w:u w:val="single"/>
        </w:rPr>
        <w:t>3</w:t>
      </w:r>
      <w:r w:rsidR="00F246D1">
        <w:rPr>
          <w:rFonts w:ascii="Arial" w:hAnsi="Arial"/>
          <w:u w:val="single"/>
        </w:rPr>
        <w:t>25 (debt settled)</w:t>
      </w:r>
      <w:r>
        <w:rPr>
          <w:rFonts w:ascii="Arial" w:hAnsi="Arial"/>
          <w:u w:val="single"/>
        </w:rPr>
        <w:tab/>
      </w:r>
      <w:r>
        <w:rPr>
          <w:rFonts w:ascii="Arial" w:hAnsi="Arial"/>
        </w:rPr>
        <w:t>.</w:t>
      </w:r>
    </w:p>
    <w:p w14:paraId="2714F17A" w14:textId="7DFA8036" w:rsidR="00EA4133" w:rsidRDefault="00EA4133" w:rsidP="00737DB2">
      <w:pPr>
        <w:pStyle w:val="BodyText"/>
        <w:tabs>
          <w:tab w:val="left" w:pos="1080"/>
          <w:tab w:val="left" w:pos="9180"/>
        </w:tabs>
        <w:ind w:left="1080" w:hanging="1080"/>
        <w:jc w:val="both"/>
        <w:rPr>
          <w:rFonts w:ascii="Arial" w:hAnsi="Arial"/>
        </w:rPr>
      </w:pPr>
      <w:r>
        <w:rPr>
          <w:rFonts w:ascii="Arial" w:hAnsi="Arial"/>
        </w:rPr>
        <w:t>2.</w:t>
      </w:r>
      <w:r>
        <w:rPr>
          <w:rFonts w:ascii="Arial" w:hAnsi="Arial"/>
        </w:rPr>
        <w:tab/>
        <w:t>Provide full details of the use of the proceeds.  The disclosure should be sufficiently complete to enable a reader to appreciate the significance of the transaction without reference to any other material</w:t>
      </w:r>
      <w:r w:rsidR="00F12016">
        <w:rPr>
          <w:rFonts w:ascii="Arial" w:hAnsi="Arial"/>
        </w:rPr>
        <w:t>:</w:t>
      </w:r>
      <w:r>
        <w:rPr>
          <w:rFonts w:ascii="Arial" w:hAnsi="Arial"/>
        </w:rPr>
        <w:t xml:space="preserve">  </w:t>
      </w:r>
      <w:r w:rsidR="00F246D1">
        <w:rPr>
          <w:rFonts w:ascii="Arial" w:hAnsi="Arial"/>
          <w:u w:val="single"/>
        </w:rPr>
        <w:t xml:space="preserve"> n/a – debt settlement</w:t>
      </w:r>
      <w:r w:rsidR="005F1169">
        <w:rPr>
          <w:rFonts w:ascii="Arial" w:hAnsi="Arial"/>
          <w:u w:val="single"/>
        </w:rPr>
        <w:tab/>
      </w:r>
      <w:r>
        <w:rPr>
          <w:rFonts w:ascii="Arial" w:hAnsi="Arial"/>
          <w:u w:val="single"/>
        </w:rPr>
        <w:tab/>
      </w:r>
      <w:r w:rsidR="005F1169">
        <w:rPr>
          <w:rFonts w:ascii="Arial" w:hAnsi="Arial"/>
          <w:u w:val="single"/>
        </w:rPr>
        <w:tab/>
      </w:r>
      <w:r>
        <w:rPr>
          <w:rFonts w:ascii="Arial" w:hAnsi="Arial"/>
        </w:rPr>
        <w:t>.</w:t>
      </w:r>
    </w:p>
    <w:p w14:paraId="6980A1E5" w14:textId="12BAE9F4" w:rsidR="00EA4133" w:rsidRDefault="00EA4133" w:rsidP="00737DB2">
      <w:pPr>
        <w:pStyle w:val="BodyText"/>
        <w:numPr>
          <w:ilvl w:val="0"/>
          <w:numId w:val="10"/>
        </w:numPr>
        <w:tabs>
          <w:tab w:val="left" w:pos="9180"/>
        </w:tabs>
        <w:jc w:val="both"/>
        <w:rPr>
          <w:rFonts w:ascii="Arial" w:hAnsi="Arial"/>
        </w:rPr>
      </w:pPr>
      <w:r>
        <w:rPr>
          <w:rFonts w:ascii="Arial" w:hAnsi="Arial"/>
        </w:rPr>
        <w:t xml:space="preserve">Provide particulars of any proceeds which are to be paid to Related Persons of the Issuer: </w:t>
      </w:r>
      <w:r w:rsidR="00F246D1">
        <w:rPr>
          <w:rFonts w:ascii="Arial" w:hAnsi="Arial"/>
          <w:u w:val="single"/>
        </w:rPr>
        <w:t xml:space="preserve"> related persons</w:t>
      </w:r>
      <w:r w:rsidR="005F1169">
        <w:rPr>
          <w:rFonts w:ascii="Arial" w:hAnsi="Arial"/>
          <w:u w:val="single"/>
        </w:rPr>
        <w:t xml:space="preserve"> participated in the debt settlement in the amount of </w:t>
      </w:r>
      <w:r w:rsidR="005F1169" w:rsidRPr="004B70DC">
        <w:rPr>
          <w:rFonts w:ascii="Arial" w:hAnsi="Arial"/>
          <w:u w:val="single"/>
        </w:rPr>
        <w:t>$59,000</w:t>
      </w:r>
      <w:r w:rsidR="005F1169">
        <w:rPr>
          <w:rFonts w:ascii="Arial" w:hAnsi="Arial"/>
          <w:u w:val="single"/>
        </w:rPr>
        <w:t>.</w:t>
      </w:r>
      <w:r>
        <w:rPr>
          <w:rFonts w:ascii="Arial" w:hAnsi="Arial"/>
          <w:u w:val="single"/>
        </w:rPr>
        <w:tab/>
      </w:r>
      <w:r w:rsidRPr="005F1169">
        <w:rPr>
          <w:rFonts w:ascii="Arial" w:hAnsi="Arial"/>
          <w:u w:val="single"/>
        </w:rPr>
        <w:tab/>
      </w:r>
      <w:r w:rsidR="005F1169">
        <w:rPr>
          <w:rFonts w:ascii="Arial" w:hAnsi="Arial"/>
          <w:u w:val="single"/>
        </w:rPr>
        <w:tab/>
      </w:r>
      <w:r>
        <w:rPr>
          <w:rFonts w:ascii="Arial" w:hAnsi="Arial"/>
        </w:rPr>
        <w:t>.</w:t>
      </w:r>
    </w:p>
    <w:p w14:paraId="06CFC076" w14:textId="52C8BA88" w:rsidR="00EA4133" w:rsidRDefault="00EA4133" w:rsidP="00737DB2">
      <w:pPr>
        <w:pStyle w:val="BodyText"/>
        <w:numPr>
          <w:ilvl w:val="0"/>
          <w:numId w:val="10"/>
        </w:numPr>
        <w:tabs>
          <w:tab w:val="left" w:pos="9180"/>
        </w:tabs>
        <w:jc w:val="both"/>
        <w:rPr>
          <w:rFonts w:ascii="Arial" w:hAnsi="Arial"/>
        </w:rPr>
      </w:pPr>
      <w:r>
        <w:rPr>
          <w:rFonts w:ascii="Arial" w:hAnsi="Arial"/>
        </w:rPr>
        <w:t>If securities are issued in forgiveness of indebtedness, provide details and attach the debt agreement(s) or other documentation evidencing the debt and the agreement to exchange the debt for securities.</w:t>
      </w:r>
    </w:p>
    <w:p w14:paraId="79A8E405" w14:textId="33C6ED13" w:rsidR="005F1169" w:rsidRPr="005F1169" w:rsidRDefault="005F1169" w:rsidP="005F1169">
      <w:pPr>
        <w:pStyle w:val="BodyText"/>
        <w:tabs>
          <w:tab w:val="left" w:pos="9180"/>
        </w:tabs>
        <w:spacing w:before="0"/>
        <w:ind w:left="1080"/>
        <w:jc w:val="both"/>
        <w:rPr>
          <w:rFonts w:ascii="Arial" w:hAnsi="Arial"/>
          <w:u w:val="single"/>
        </w:rPr>
      </w:pPr>
      <w:r>
        <w:rPr>
          <w:rFonts w:ascii="Arial" w:hAnsi="Arial"/>
          <w:u w:val="single"/>
        </w:rPr>
        <w:t>Ventikos received 260,416 common shares in payment of consulting fees for executive search and hiring services.  J. McClure received 100,000 common shares in payment of consulting fees for talent management services.  Karim Nanji received 195,000 common shares in payment of a referral fee with respect to the proposed acquisition of Score-Up Inc.  Blue Deer Capital Inc. received 5</w:t>
      </w:r>
      <w:r w:rsidR="008E2FAD">
        <w:rPr>
          <w:rFonts w:ascii="Arial" w:hAnsi="Arial"/>
          <w:u w:val="single"/>
        </w:rPr>
        <w:t>6</w:t>
      </w:r>
      <w:r>
        <w:rPr>
          <w:rFonts w:ascii="Arial" w:hAnsi="Arial"/>
          <w:u w:val="single"/>
        </w:rPr>
        <w:t>,000 common shares in partial payment of corporate advisory consulting services.  Tyche Management Consulting Corp. received 120,000 common shares in payment of consulting fees</w:t>
      </w:r>
      <w:r w:rsidR="00421FAD">
        <w:rPr>
          <w:rFonts w:ascii="Arial" w:hAnsi="Arial"/>
          <w:u w:val="single"/>
        </w:rPr>
        <w:t xml:space="preserve"> for assisting in the design and implementation of strategic programs, operations, sales, marketing, communications and capital markets strategies.</w:t>
      </w:r>
      <w:r w:rsidR="004B70DC">
        <w:rPr>
          <w:rFonts w:ascii="Arial" w:hAnsi="Arial"/>
          <w:u w:val="single"/>
        </w:rPr>
        <w:tab/>
      </w:r>
    </w:p>
    <w:p w14:paraId="6B17226A" w14:textId="77777777"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14:paraId="71903B82" w14:textId="440B1067" w:rsidR="00EA4133" w:rsidRDefault="00EA4133" w:rsidP="004B70DC">
      <w:pPr>
        <w:pStyle w:val="BodyText"/>
        <w:keepNext/>
        <w:keepLines/>
        <w:tabs>
          <w:tab w:val="left" w:pos="1080"/>
          <w:tab w:val="left" w:pos="1800"/>
          <w:tab w:val="left" w:pos="2160"/>
          <w:tab w:val="left" w:pos="3780"/>
          <w:tab w:val="left" w:pos="9180"/>
        </w:tabs>
        <w:rPr>
          <w:rFonts w:ascii="Arial" w:hAnsi="Arial"/>
        </w:rPr>
      </w:pPr>
      <w:r>
        <w:rPr>
          <w:rFonts w:ascii="Arial" w:hAnsi="Arial"/>
        </w:rPr>
        <w:tab/>
        <w:t>(a)</w:t>
      </w:r>
      <w:r>
        <w:rPr>
          <w:rFonts w:ascii="Arial" w:hAnsi="Arial"/>
        </w:rPr>
        <w:tab/>
        <w:t>Class</w:t>
      </w:r>
      <w:r w:rsidR="00F12016">
        <w:rPr>
          <w:rFonts w:ascii="Arial" w:hAnsi="Arial"/>
        </w:rPr>
        <w:t>:</w:t>
      </w:r>
      <w:r>
        <w:rPr>
          <w:rFonts w:ascii="Arial" w:hAnsi="Arial"/>
        </w:rPr>
        <w:t xml:space="preserve"> </w:t>
      </w:r>
      <w:r>
        <w:rPr>
          <w:rFonts w:ascii="Arial" w:hAnsi="Arial"/>
          <w:u w:val="single"/>
        </w:rPr>
        <w:tab/>
      </w:r>
      <w:r w:rsidR="004B70DC">
        <w:rPr>
          <w:rFonts w:ascii="Arial" w:hAnsi="Arial"/>
          <w:u w:val="single"/>
        </w:rPr>
        <w:t>Common</w:t>
      </w:r>
      <w:r w:rsidR="004B70DC">
        <w:rPr>
          <w:rFonts w:ascii="Arial" w:hAnsi="Arial"/>
          <w:u w:val="single"/>
        </w:rPr>
        <w:tab/>
      </w:r>
      <w:r>
        <w:rPr>
          <w:rFonts w:ascii="Arial" w:hAnsi="Arial"/>
        </w:rPr>
        <w:t>.</w:t>
      </w:r>
    </w:p>
    <w:p w14:paraId="4547E5EF" w14:textId="04C512D0" w:rsidR="00EA4133" w:rsidRDefault="00EA4133" w:rsidP="004B70DC">
      <w:pPr>
        <w:pStyle w:val="BodyText"/>
        <w:tabs>
          <w:tab w:val="left" w:pos="1080"/>
          <w:tab w:val="left" w:pos="1800"/>
          <w:tab w:val="left" w:pos="2160"/>
          <w:tab w:val="left" w:pos="3780"/>
          <w:tab w:val="left" w:pos="9180"/>
        </w:tabs>
        <w:rPr>
          <w:rFonts w:ascii="Arial" w:hAnsi="Arial"/>
        </w:rPr>
      </w:pPr>
      <w:r>
        <w:rPr>
          <w:rFonts w:ascii="Arial" w:hAnsi="Arial"/>
        </w:rPr>
        <w:tab/>
        <w:t>(b)</w:t>
      </w:r>
      <w:r>
        <w:rPr>
          <w:rFonts w:ascii="Arial" w:hAnsi="Arial"/>
        </w:rPr>
        <w:tab/>
        <w:t>Number</w:t>
      </w:r>
      <w:r w:rsidR="00F12016">
        <w:rPr>
          <w:rFonts w:ascii="Arial" w:hAnsi="Arial"/>
        </w:rPr>
        <w:t>:</w:t>
      </w:r>
      <w:r>
        <w:rPr>
          <w:rFonts w:ascii="Arial" w:hAnsi="Arial"/>
        </w:rPr>
        <w:t xml:space="preserve"> </w:t>
      </w:r>
      <w:r>
        <w:rPr>
          <w:rFonts w:ascii="Arial" w:hAnsi="Arial"/>
          <w:u w:val="single"/>
        </w:rPr>
        <w:tab/>
      </w:r>
      <w:r w:rsidR="004B70DC">
        <w:rPr>
          <w:rFonts w:ascii="Arial" w:hAnsi="Arial"/>
          <w:u w:val="single"/>
        </w:rPr>
        <w:t>7</w:t>
      </w:r>
      <w:r w:rsidR="008E2FAD">
        <w:rPr>
          <w:rFonts w:ascii="Arial" w:hAnsi="Arial"/>
          <w:u w:val="single"/>
        </w:rPr>
        <w:t>31</w:t>
      </w:r>
      <w:r w:rsidR="004B70DC">
        <w:rPr>
          <w:rFonts w:ascii="Arial" w:hAnsi="Arial"/>
          <w:u w:val="single"/>
        </w:rPr>
        <w:t>,416</w:t>
      </w:r>
      <w:r w:rsidR="004B70DC">
        <w:rPr>
          <w:rFonts w:ascii="Arial" w:hAnsi="Arial"/>
          <w:u w:val="single"/>
        </w:rPr>
        <w:tab/>
      </w:r>
      <w:r>
        <w:rPr>
          <w:rFonts w:ascii="Arial" w:hAnsi="Arial"/>
        </w:rPr>
        <w:t>.</w:t>
      </w:r>
    </w:p>
    <w:p w14:paraId="724CD777" w14:textId="0AE7F387" w:rsidR="00EA4133" w:rsidRDefault="00EA4133" w:rsidP="004B70DC">
      <w:pPr>
        <w:pStyle w:val="BodyText"/>
        <w:tabs>
          <w:tab w:val="left" w:pos="1080"/>
          <w:tab w:val="left" w:pos="1800"/>
          <w:tab w:val="left" w:pos="2160"/>
          <w:tab w:val="left" w:pos="3780"/>
          <w:tab w:val="left" w:pos="9180"/>
        </w:tabs>
        <w:rPr>
          <w:rFonts w:ascii="Arial" w:hAnsi="Arial"/>
        </w:rPr>
      </w:pPr>
      <w:r>
        <w:rPr>
          <w:rFonts w:ascii="Arial" w:hAnsi="Arial"/>
        </w:rPr>
        <w:tab/>
        <w:t>(c)</w:t>
      </w:r>
      <w:r>
        <w:rPr>
          <w:rFonts w:ascii="Arial" w:hAnsi="Arial"/>
        </w:rPr>
        <w:tab/>
        <w:t>Price per security</w:t>
      </w:r>
      <w:r w:rsidR="00F12016">
        <w:rPr>
          <w:rFonts w:ascii="Arial" w:hAnsi="Arial"/>
        </w:rPr>
        <w:t>:</w:t>
      </w:r>
      <w:r>
        <w:rPr>
          <w:rFonts w:ascii="Arial" w:hAnsi="Arial"/>
        </w:rPr>
        <w:t xml:space="preserve"> </w:t>
      </w:r>
      <w:r w:rsidR="004B70DC">
        <w:rPr>
          <w:rFonts w:ascii="Arial" w:hAnsi="Arial"/>
          <w:u w:val="single"/>
        </w:rPr>
        <w:t xml:space="preserve"> $0.30 (260,416 shares); $0.20 (4</w:t>
      </w:r>
      <w:r w:rsidR="008E2FAD">
        <w:rPr>
          <w:rFonts w:ascii="Arial" w:hAnsi="Arial"/>
          <w:u w:val="single"/>
        </w:rPr>
        <w:t>71</w:t>
      </w:r>
      <w:r w:rsidR="004B70DC">
        <w:rPr>
          <w:rFonts w:ascii="Arial" w:hAnsi="Arial"/>
          <w:u w:val="single"/>
        </w:rPr>
        <w:t>,000 shares)</w:t>
      </w:r>
      <w:r>
        <w:rPr>
          <w:rFonts w:ascii="Arial" w:hAnsi="Arial"/>
          <w:u w:val="single"/>
        </w:rPr>
        <w:tab/>
      </w:r>
      <w:r>
        <w:rPr>
          <w:rFonts w:ascii="Arial" w:hAnsi="Arial"/>
        </w:rPr>
        <w:t>.</w:t>
      </w:r>
    </w:p>
    <w:p w14:paraId="08F2E1AD" w14:textId="279FDE15" w:rsidR="00EA4133" w:rsidRDefault="00EA4133" w:rsidP="004B70DC">
      <w:pPr>
        <w:pStyle w:val="BodyText"/>
        <w:tabs>
          <w:tab w:val="left" w:pos="1080"/>
          <w:tab w:val="left" w:pos="1800"/>
          <w:tab w:val="left" w:pos="2160"/>
          <w:tab w:val="left" w:pos="3780"/>
          <w:tab w:val="left" w:pos="9180"/>
        </w:tabs>
        <w:rPr>
          <w:rFonts w:ascii="Arial" w:hAnsi="Arial"/>
        </w:rPr>
      </w:pPr>
      <w:r>
        <w:rPr>
          <w:rFonts w:ascii="Arial" w:hAnsi="Arial"/>
        </w:rPr>
        <w:tab/>
        <w:t>(d)</w:t>
      </w:r>
      <w:r>
        <w:rPr>
          <w:rFonts w:ascii="Arial" w:hAnsi="Arial"/>
        </w:rPr>
        <w:tab/>
        <w:t>Voting rights</w:t>
      </w:r>
      <w:r w:rsidR="00F12016">
        <w:rPr>
          <w:rFonts w:ascii="Arial" w:hAnsi="Arial"/>
        </w:rPr>
        <w:t>:</w:t>
      </w:r>
      <w:r>
        <w:rPr>
          <w:rFonts w:ascii="Arial" w:hAnsi="Arial"/>
        </w:rPr>
        <w:t xml:space="preserve"> </w:t>
      </w:r>
      <w:r>
        <w:rPr>
          <w:rFonts w:ascii="Arial" w:hAnsi="Arial"/>
          <w:u w:val="single"/>
        </w:rPr>
        <w:tab/>
      </w:r>
      <w:r w:rsidR="00421FAD">
        <w:rPr>
          <w:rFonts w:ascii="Arial" w:hAnsi="Arial"/>
          <w:u w:val="single"/>
        </w:rPr>
        <w:t>each common share carries one vote on any poll</w:t>
      </w:r>
      <w:r w:rsidR="00421FAD">
        <w:rPr>
          <w:rFonts w:ascii="Arial" w:hAnsi="Arial"/>
          <w:u w:val="single"/>
        </w:rPr>
        <w:tab/>
      </w:r>
      <w:r w:rsidR="00421FAD" w:rsidRPr="00421FAD">
        <w:rPr>
          <w:rFonts w:ascii="Arial" w:hAnsi="Arial"/>
        </w:rPr>
        <w:t>.</w:t>
      </w:r>
      <w:r>
        <w:rPr>
          <w:rFonts w:ascii="Arial" w:hAnsi="Arial"/>
        </w:rPr>
        <w:t xml:space="preserve"> </w:t>
      </w:r>
    </w:p>
    <w:p w14:paraId="68C85D9F" w14:textId="77777777" w:rsidR="00EA4133" w:rsidRDefault="00EA4133" w:rsidP="00737DB2">
      <w:pPr>
        <w:pStyle w:val="BodyText"/>
        <w:numPr>
          <w:ilvl w:val="0"/>
          <w:numId w:val="10"/>
        </w:numPr>
        <w:tabs>
          <w:tab w:val="left" w:pos="1440"/>
          <w:tab w:val="left" w:pos="2160"/>
          <w:tab w:val="left" w:pos="9180"/>
        </w:tabs>
        <w:jc w:val="both"/>
        <w:rPr>
          <w:rFonts w:ascii="Arial" w:hAnsi="Arial"/>
        </w:rPr>
      </w:pPr>
      <w:r>
        <w:rPr>
          <w:rFonts w:ascii="Arial" w:hAnsi="Arial"/>
        </w:rPr>
        <w:t>Provide the following information if Warrants, (options) or other convertible securities are to be issued:</w:t>
      </w:r>
    </w:p>
    <w:p w14:paraId="69BC8A4E" w14:textId="4A478073" w:rsidR="00EA4133" w:rsidRDefault="00EA4133" w:rsidP="00421FAD">
      <w:pPr>
        <w:pStyle w:val="List"/>
        <w:tabs>
          <w:tab w:val="left" w:pos="1800"/>
          <w:tab w:val="left" w:pos="2160"/>
          <w:tab w:val="left" w:pos="3780"/>
          <w:tab w:val="left" w:pos="9180"/>
        </w:tabs>
        <w:rPr>
          <w:rFonts w:ascii="Arial" w:hAnsi="Arial"/>
        </w:rPr>
      </w:pPr>
      <w:r>
        <w:rPr>
          <w:rFonts w:ascii="Arial" w:hAnsi="Arial"/>
        </w:rPr>
        <w:tab/>
        <w:t>(a)</w:t>
      </w:r>
      <w:r>
        <w:rPr>
          <w:rFonts w:ascii="Arial" w:hAnsi="Arial"/>
        </w:rPr>
        <w:tab/>
        <w:t>Number</w:t>
      </w:r>
      <w:r w:rsidR="00F12016">
        <w:rPr>
          <w:rFonts w:ascii="Arial" w:hAnsi="Arial"/>
        </w:rPr>
        <w:t>:</w:t>
      </w:r>
      <w:r>
        <w:rPr>
          <w:rFonts w:ascii="Arial" w:hAnsi="Arial"/>
        </w:rPr>
        <w:t xml:space="preserve"> </w:t>
      </w:r>
      <w:r>
        <w:rPr>
          <w:rFonts w:ascii="Arial" w:hAnsi="Arial"/>
          <w:u w:val="single"/>
        </w:rPr>
        <w:tab/>
      </w:r>
      <w:r w:rsidR="00421FAD">
        <w:rPr>
          <w:rFonts w:ascii="Arial" w:hAnsi="Arial"/>
          <w:u w:val="single"/>
        </w:rPr>
        <w:tab/>
      </w:r>
      <w:r>
        <w:rPr>
          <w:rFonts w:ascii="Arial" w:hAnsi="Arial"/>
        </w:rPr>
        <w:t>.</w:t>
      </w:r>
    </w:p>
    <w:p w14:paraId="0112C19C" w14:textId="3417AA4C" w:rsidR="00EA4133" w:rsidRDefault="00EA4133" w:rsidP="001B0163">
      <w:pPr>
        <w:pStyle w:val="List"/>
        <w:numPr>
          <w:ilvl w:val="0"/>
          <w:numId w:val="11"/>
        </w:numPr>
        <w:tabs>
          <w:tab w:val="clear" w:pos="2160"/>
          <w:tab w:val="left" w:pos="1080"/>
          <w:tab w:val="left" w:pos="1800"/>
          <w:tab w:val="left" w:pos="4950"/>
          <w:tab w:val="left" w:pos="9180"/>
        </w:tabs>
        <w:ind w:left="1800" w:hanging="720"/>
        <w:rPr>
          <w:rFonts w:ascii="Arial" w:hAnsi="Arial"/>
          <w:u w:val="single"/>
        </w:rPr>
      </w:pPr>
      <w:r>
        <w:rPr>
          <w:rFonts w:ascii="Arial" w:hAnsi="Arial"/>
        </w:rPr>
        <w:lastRenderedPageBreak/>
        <w:t>Number of securities eligible to be purchased on exercise of Warrants (or options)</w:t>
      </w:r>
      <w:r w:rsidR="00F12016">
        <w:rPr>
          <w:rFonts w:ascii="Arial" w:hAnsi="Arial"/>
        </w:rPr>
        <w:t>:</w:t>
      </w:r>
      <w:r>
        <w:rPr>
          <w:rFonts w:ascii="Arial" w:hAnsi="Arial"/>
        </w:rPr>
        <w:t xml:space="preserve"> </w:t>
      </w:r>
      <w:r>
        <w:rPr>
          <w:rFonts w:ascii="Arial" w:hAnsi="Arial"/>
          <w:u w:val="single"/>
        </w:rPr>
        <w:tab/>
      </w:r>
      <w:r w:rsidR="00F12016">
        <w:rPr>
          <w:rFonts w:ascii="Arial" w:hAnsi="Arial"/>
          <w:u w:val="single"/>
        </w:rPr>
        <w:tab/>
      </w:r>
      <w:r w:rsidR="00FC57B8" w:rsidRPr="00FC57B8">
        <w:rPr>
          <w:rFonts w:ascii="Arial" w:hAnsi="Arial"/>
        </w:rPr>
        <w:t>.</w:t>
      </w:r>
    </w:p>
    <w:p w14:paraId="7FD841EF" w14:textId="6AADB6D2" w:rsidR="00EA4133" w:rsidRDefault="00EA4133" w:rsidP="00DF6FF5">
      <w:pPr>
        <w:pStyle w:val="List"/>
        <w:tabs>
          <w:tab w:val="left" w:pos="1800"/>
          <w:tab w:val="left" w:pos="2160"/>
          <w:tab w:val="left" w:pos="4950"/>
          <w:tab w:val="left" w:pos="9180"/>
        </w:tabs>
        <w:rPr>
          <w:rFonts w:ascii="Arial" w:hAnsi="Arial"/>
        </w:rPr>
      </w:pPr>
      <w:r>
        <w:rPr>
          <w:rFonts w:ascii="Arial" w:hAnsi="Arial"/>
        </w:rPr>
        <w:tab/>
        <w:t>(c)</w:t>
      </w:r>
      <w:r>
        <w:rPr>
          <w:rFonts w:ascii="Arial" w:hAnsi="Arial"/>
        </w:rPr>
        <w:tab/>
        <w:t>Exercise price</w:t>
      </w:r>
      <w:r w:rsidR="00F12016">
        <w:rPr>
          <w:rFonts w:ascii="Arial" w:hAnsi="Arial"/>
        </w:rPr>
        <w:t xml:space="preserve">: </w:t>
      </w:r>
      <w:r>
        <w:rPr>
          <w:rFonts w:ascii="Arial" w:hAnsi="Arial"/>
          <w:u w:val="single"/>
        </w:rPr>
        <w:tab/>
      </w:r>
      <w:r w:rsidR="00F12016">
        <w:rPr>
          <w:rFonts w:ascii="Arial" w:hAnsi="Arial"/>
          <w:u w:val="single"/>
        </w:rPr>
        <w:tab/>
      </w:r>
      <w:r>
        <w:rPr>
          <w:rFonts w:ascii="Arial" w:hAnsi="Arial"/>
        </w:rPr>
        <w:t>.</w:t>
      </w:r>
    </w:p>
    <w:p w14:paraId="266665F0" w14:textId="254B80B1" w:rsidR="00EA4133" w:rsidRDefault="00EA4133" w:rsidP="00DF6FF5">
      <w:pPr>
        <w:pStyle w:val="List"/>
        <w:tabs>
          <w:tab w:val="left" w:pos="1800"/>
          <w:tab w:val="left" w:pos="2160"/>
          <w:tab w:val="left" w:pos="4950"/>
          <w:tab w:val="left" w:pos="9180"/>
        </w:tabs>
        <w:rPr>
          <w:rFonts w:ascii="Arial" w:hAnsi="Arial"/>
        </w:rPr>
      </w:pPr>
      <w:r>
        <w:rPr>
          <w:rFonts w:ascii="Arial" w:hAnsi="Arial"/>
        </w:rPr>
        <w:tab/>
        <w:t>(d)</w:t>
      </w:r>
      <w:r>
        <w:rPr>
          <w:rFonts w:ascii="Arial" w:hAnsi="Arial"/>
        </w:rPr>
        <w:tab/>
        <w:t>Expiry date</w:t>
      </w:r>
      <w:r w:rsidR="00F12016">
        <w:rPr>
          <w:rFonts w:ascii="Arial" w:hAnsi="Arial"/>
        </w:rPr>
        <w:t>:</w:t>
      </w:r>
      <w:r>
        <w:rPr>
          <w:rFonts w:ascii="Arial" w:hAnsi="Arial"/>
        </w:rPr>
        <w:t xml:space="preserve"> </w:t>
      </w:r>
      <w:r>
        <w:rPr>
          <w:rFonts w:ascii="Arial" w:hAnsi="Arial"/>
          <w:u w:val="single"/>
        </w:rPr>
        <w:tab/>
      </w:r>
      <w:r>
        <w:rPr>
          <w:rFonts w:ascii="Arial" w:hAnsi="Arial"/>
          <w:u w:val="single"/>
        </w:rPr>
        <w:tab/>
      </w:r>
      <w:r>
        <w:rPr>
          <w:rFonts w:ascii="Arial" w:hAnsi="Arial"/>
        </w:rPr>
        <w:t>.</w:t>
      </w:r>
    </w:p>
    <w:p w14:paraId="41616242" w14:textId="77777777" w:rsidR="00EA4133" w:rsidRDefault="00EA4133" w:rsidP="00737DB2">
      <w:pPr>
        <w:pStyle w:val="Heading2"/>
        <w:numPr>
          <w:ilvl w:val="0"/>
          <w:numId w:val="10"/>
        </w:numPr>
        <w:tabs>
          <w:tab w:val="left" w:pos="1440"/>
          <w:tab w:val="left" w:pos="2160"/>
        </w:tabs>
        <w:jc w:val="both"/>
        <w:rPr>
          <w:b w:val="0"/>
          <w:sz w:val="24"/>
        </w:rPr>
      </w:pPr>
      <w:bookmarkStart w:id="1" w:name="_Toc370788682"/>
      <w:bookmarkStart w:id="2" w:name="_Toc398005538"/>
      <w:bookmarkStart w:id="3" w:name="_Toc412279955"/>
      <w:bookmarkStart w:id="4" w:name="_Toc419096451"/>
      <w:r>
        <w:rPr>
          <w:b w:val="0"/>
          <w:sz w:val="24"/>
        </w:rPr>
        <w:t>Provide the following information if debt securities are to be issued:</w:t>
      </w:r>
      <w:bookmarkEnd w:id="1"/>
      <w:bookmarkEnd w:id="2"/>
      <w:bookmarkEnd w:id="3"/>
      <w:bookmarkEnd w:id="4"/>
    </w:p>
    <w:p w14:paraId="50034F0C" w14:textId="3E535AA3" w:rsidR="00EA4133" w:rsidRDefault="00EA4133" w:rsidP="00DF6FF5">
      <w:pPr>
        <w:pStyle w:val="List"/>
        <w:tabs>
          <w:tab w:val="left" w:pos="1800"/>
          <w:tab w:val="left" w:pos="2160"/>
          <w:tab w:val="left" w:pos="9180"/>
        </w:tabs>
        <w:rPr>
          <w:rFonts w:ascii="Arial" w:hAnsi="Arial"/>
        </w:rPr>
      </w:pPr>
      <w:r>
        <w:rPr>
          <w:rFonts w:ascii="Arial" w:hAnsi="Arial"/>
        </w:rPr>
        <w:tab/>
        <w:t>(a)</w:t>
      </w:r>
      <w:r>
        <w:rPr>
          <w:rFonts w:ascii="Arial" w:hAnsi="Arial"/>
        </w:rPr>
        <w:tab/>
        <w:t>Aggregate principal amount</w:t>
      </w:r>
      <w:r w:rsidR="00F12016">
        <w:rPr>
          <w:rFonts w:ascii="Arial" w:hAnsi="Arial"/>
        </w:rPr>
        <w:t>:</w:t>
      </w:r>
      <w:r>
        <w:rPr>
          <w:rFonts w:ascii="Arial" w:hAnsi="Arial"/>
        </w:rPr>
        <w:t xml:space="preserve"> </w:t>
      </w:r>
      <w:r>
        <w:rPr>
          <w:rFonts w:ascii="Arial" w:hAnsi="Arial"/>
          <w:u w:val="single"/>
        </w:rPr>
        <w:tab/>
      </w:r>
      <w:r>
        <w:rPr>
          <w:rFonts w:ascii="Arial" w:hAnsi="Arial"/>
        </w:rPr>
        <w:t>.</w:t>
      </w:r>
    </w:p>
    <w:p w14:paraId="29FC6DBB" w14:textId="1EC8FF20" w:rsidR="00EA4133" w:rsidRDefault="00EA4133" w:rsidP="00DF6FF5">
      <w:pPr>
        <w:pStyle w:val="List"/>
        <w:tabs>
          <w:tab w:val="left" w:pos="1800"/>
          <w:tab w:val="left" w:pos="2160"/>
          <w:tab w:val="left" w:pos="9180"/>
        </w:tabs>
        <w:rPr>
          <w:rFonts w:ascii="Arial" w:hAnsi="Arial"/>
        </w:rPr>
      </w:pPr>
      <w:r>
        <w:rPr>
          <w:rFonts w:ascii="Arial" w:hAnsi="Arial"/>
        </w:rPr>
        <w:tab/>
        <w:t>(b)</w:t>
      </w:r>
      <w:r w:rsidR="00DF6FF5">
        <w:rPr>
          <w:rFonts w:ascii="Arial" w:hAnsi="Arial"/>
        </w:rPr>
        <w:tab/>
      </w:r>
      <w:r>
        <w:rPr>
          <w:rFonts w:ascii="Arial" w:hAnsi="Arial"/>
        </w:rPr>
        <w:t>Maturity date</w:t>
      </w:r>
      <w:r w:rsidR="00F12016">
        <w:rPr>
          <w:rFonts w:ascii="Arial" w:hAnsi="Arial"/>
        </w:rPr>
        <w:t>:</w:t>
      </w:r>
      <w:r>
        <w:rPr>
          <w:rFonts w:ascii="Arial" w:hAnsi="Arial"/>
        </w:rPr>
        <w:t xml:space="preserve"> </w:t>
      </w:r>
      <w:r>
        <w:rPr>
          <w:rFonts w:ascii="Arial" w:hAnsi="Arial"/>
          <w:u w:val="single"/>
        </w:rPr>
        <w:tab/>
      </w:r>
      <w:r>
        <w:rPr>
          <w:rFonts w:ascii="Arial" w:hAnsi="Arial"/>
        </w:rPr>
        <w:t>.</w:t>
      </w:r>
    </w:p>
    <w:p w14:paraId="540A67C3" w14:textId="1FF03549" w:rsidR="00EA4133" w:rsidRDefault="00EA4133" w:rsidP="00DF6FF5">
      <w:pPr>
        <w:pStyle w:val="BodyText"/>
        <w:tabs>
          <w:tab w:val="left" w:pos="1080"/>
          <w:tab w:val="left" w:pos="1800"/>
          <w:tab w:val="left" w:pos="2160"/>
          <w:tab w:val="left" w:pos="9180"/>
        </w:tabs>
        <w:rPr>
          <w:rFonts w:ascii="Arial" w:hAnsi="Arial"/>
        </w:rPr>
      </w:pPr>
      <w:r>
        <w:rPr>
          <w:rFonts w:ascii="Arial" w:hAnsi="Arial"/>
        </w:rPr>
        <w:tab/>
        <w:t>(c)</w:t>
      </w:r>
      <w:r>
        <w:rPr>
          <w:rFonts w:ascii="Arial" w:hAnsi="Arial"/>
        </w:rPr>
        <w:tab/>
        <w:t>Interest rate</w:t>
      </w:r>
      <w:r w:rsidR="00F12016">
        <w:rPr>
          <w:rFonts w:ascii="Arial" w:hAnsi="Arial"/>
        </w:rPr>
        <w:t>:</w:t>
      </w:r>
      <w:r>
        <w:rPr>
          <w:rFonts w:ascii="Arial" w:hAnsi="Arial"/>
        </w:rPr>
        <w:t xml:space="preserve"> </w:t>
      </w:r>
      <w:r>
        <w:rPr>
          <w:rFonts w:ascii="Arial" w:hAnsi="Arial"/>
          <w:u w:val="single"/>
        </w:rPr>
        <w:tab/>
      </w:r>
      <w:r>
        <w:rPr>
          <w:rFonts w:ascii="Arial" w:hAnsi="Arial"/>
        </w:rPr>
        <w:t>.</w:t>
      </w:r>
    </w:p>
    <w:p w14:paraId="2E3B92F6" w14:textId="5D38F002" w:rsidR="00EA4133" w:rsidRDefault="00EA4133" w:rsidP="00DF6FF5">
      <w:pPr>
        <w:pStyle w:val="BodyText"/>
        <w:tabs>
          <w:tab w:val="left" w:pos="1080"/>
          <w:tab w:val="left" w:pos="1800"/>
          <w:tab w:val="left" w:pos="2160"/>
          <w:tab w:val="left" w:pos="9180"/>
        </w:tabs>
        <w:rPr>
          <w:rFonts w:ascii="Arial" w:hAnsi="Arial"/>
        </w:rPr>
      </w:pPr>
      <w:r>
        <w:rPr>
          <w:rFonts w:ascii="Arial" w:hAnsi="Arial"/>
        </w:rPr>
        <w:tab/>
        <w:t>(d)</w:t>
      </w:r>
      <w:r>
        <w:rPr>
          <w:rFonts w:ascii="Arial" w:hAnsi="Arial"/>
        </w:rPr>
        <w:tab/>
        <w:t>Conversion terms</w:t>
      </w:r>
      <w:r w:rsidR="00F12016">
        <w:rPr>
          <w:rFonts w:ascii="Arial" w:hAnsi="Arial"/>
        </w:rPr>
        <w:t>:</w:t>
      </w:r>
      <w:r>
        <w:rPr>
          <w:rFonts w:ascii="Arial" w:hAnsi="Arial"/>
        </w:rPr>
        <w:t xml:space="preserve"> </w:t>
      </w:r>
      <w:r>
        <w:rPr>
          <w:rFonts w:ascii="Arial" w:hAnsi="Arial"/>
          <w:u w:val="single"/>
        </w:rPr>
        <w:tab/>
      </w:r>
      <w:r>
        <w:rPr>
          <w:rFonts w:ascii="Arial" w:hAnsi="Arial"/>
        </w:rPr>
        <w:t>.</w:t>
      </w:r>
    </w:p>
    <w:p w14:paraId="0F432971" w14:textId="6C5C694C" w:rsidR="00EA4133" w:rsidRDefault="00EA4133" w:rsidP="00DF6FF5">
      <w:pPr>
        <w:pStyle w:val="BodyText"/>
        <w:tabs>
          <w:tab w:val="left" w:pos="1080"/>
          <w:tab w:val="left" w:pos="1800"/>
          <w:tab w:val="left" w:pos="2160"/>
          <w:tab w:val="left" w:pos="9180"/>
        </w:tabs>
        <w:rPr>
          <w:rFonts w:ascii="Arial" w:hAnsi="Arial"/>
        </w:rPr>
      </w:pPr>
      <w:r>
        <w:rPr>
          <w:rFonts w:ascii="Arial" w:hAnsi="Arial"/>
        </w:rPr>
        <w:tab/>
        <w:t>(e)</w:t>
      </w:r>
      <w:r>
        <w:rPr>
          <w:rFonts w:ascii="Arial" w:hAnsi="Arial"/>
        </w:rPr>
        <w:tab/>
        <w:t>Default provisions</w:t>
      </w:r>
      <w:r w:rsidR="00F12016">
        <w:rPr>
          <w:rFonts w:ascii="Arial" w:hAnsi="Arial"/>
        </w:rPr>
        <w:t>:</w:t>
      </w:r>
      <w:r>
        <w:rPr>
          <w:rFonts w:ascii="Arial" w:hAnsi="Arial"/>
        </w:rPr>
        <w:t xml:space="preserve"> </w:t>
      </w:r>
      <w:r>
        <w:rPr>
          <w:rFonts w:ascii="Arial" w:hAnsi="Arial"/>
          <w:u w:val="single"/>
        </w:rPr>
        <w:tab/>
      </w:r>
      <w:r>
        <w:rPr>
          <w:rFonts w:ascii="Arial" w:hAnsi="Arial"/>
        </w:rPr>
        <w:t>.</w:t>
      </w:r>
    </w:p>
    <w:p w14:paraId="1E999996" w14:textId="77777777" w:rsidR="00EA4133" w:rsidRDefault="00EA4133" w:rsidP="000A390F">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14:paraId="05A5D88D" w14:textId="7C642E5E" w:rsidR="00EA4133" w:rsidRDefault="00EA4133" w:rsidP="001B0163">
      <w:pPr>
        <w:pStyle w:val="List"/>
        <w:tabs>
          <w:tab w:val="left" w:pos="1800"/>
          <w:tab w:val="left" w:pos="9180"/>
        </w:tabs>
        <w:ind w:left="1800" w:hanging="72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placement (name, address. If a corporation, identify persons owning or exercising voting control over 20% or more of the voting shares if known to the Issuer): </w:t>
      </w:r>
      <w:r>
        <w:rPr>
          <w:rFonts w:ascii="Arial" w:hAnsi="Arial"/>
          <w:u w:val="single"/>
        </w:rPr>
        <w:tab/>
      </w:r>
      <w:r>
        <w:rPr>
          <w:rFonts w:ascii="Arial" w:hAnsi="Arial"/>
        </w:rPr>
        <w:t>.</w:t>
      </w:r>
    </w:p>
    <w:p w14:paraId="46715085" w14:textId="498973F0" w:rsidR="00EA4133" w:rsidRDefault="00EA4133" w:rsidP="001B0163">
      <w:pPr>
        <w:pStyle w:val="List"/>
        <w:tabs>
          <w:tab w:val="left" w:pos="1800"/>
          <w:tab w:val="left" w:pos="9180"/>
        </w:tabs>
        <w:ind w:left="1800" w:hanging="720"/>
        <w:rPr>
          <w:rFonts w:ascii="Arial" w:hAnsi="Arial"/>
        </w:rPr>
      </w:pPr>
      <w:r>
        <w:rPr>
          <w:rFonts w:ascii="Arial" w:hAnsi="Arial"/>
        </w:rPr>
        <w:t>(b)</w:t>
      </w:r>
      <w:r>
        <w:rPr>
          <w:rFonts w:ascii="Arial" w:hAnsi="Arial"/>
        </w:rPr>
        <w:tab/>
        <w:t>Cash</w:t>
      </w:r>
      <w:r w:rsidR="00DF6FF5">
        <w:rPr>
          <w:rFonts w:ascii="Arial" w:hAnsi="Arial"/>
        </w:rPr>
        <w:t>:</w:t>
      </w:r>
      <w:r>
        <w:rPr>
          <w:rFonts w:ascii="Arial" w:hAnsi="Arial"/>
        </w:rPr>
        <w:t xml:space="preserve"> </w:t>
      </w:r>
      <w:r>
        <w:rPr>
          <w:rFonts w:ascii="Arial" w:hAnsi="Arial"/>
          <w:u w:val="single"/>
        </w:rPr>
        <w:tab/>
      </w:r>
      <w:r>
        <w:rPr>
          <w:rFonts w:ascii="Arial" w:hAnsi="Arial"/>
        </w:rPr>
        <w:t>.</w:t>
      </w:r>
    </w:p>
    <w:p w14:paraId="042ADA1C" w14:textId="71EDC41D" w:rsidR="00EA4133" w:rsidRDefault="00EA4133" w:rsidP="001B0163">
      <w:pPr>
        <w:pStyle w:val="List"/>
        <w:tabs>
          <w:tab w:val="left" w:pos="1800"/>
          <w:tab w:val="left" w:pos="9180"/>
        </w:tabs>
        <w:ind w:left="1800" w:hanging="720"/>
        <w:rPr>
          <w:rFonts w:ascii="Arial" w:hAnsi="Arial"/>
        </w:rPr>
      </w:pPr>
      <w:r>
        <w:rPr>
          <w:rFonts w:ascii="Arial" w:hAnsi="Arial"/>
        </w:rPr>
        <w:t>(c)</w:t>
      </w:r>
      <w:r>
        <w:rPr>
          <w:rFonts w:ascii="Arial" w:hAnsi="Arial"/>
        </w:rPr>
        <w:tab/>
        <w:t>Securities</w:t>
      </w:r>
      <w:r w:rsidR="00DF6FF5">
        <w:rPr>
          <w:rFonts w:ascii="Arial" w:hAnsi="Arial"/>
        </w:rPr>
        <w:t>:</w:t>
      </w:r>
      <w:r>
        <w:rPr>
          <w:rFonts w:ascii="Arial" w:hAnsi="Arial"/>
        </w:rPr>
        <w:t xml:space="preserve"> </w:t>
      </w:r>
      <w:r>
        <w:rPr>
          <w:rFonts w:ascii="Arial" w:hAnsi="Arial"/>
          <w:u w:val="single"/>
        </w:rPr>
        <w:tab/>
      </w:r>
      <w:r>
        <w:rPr>
          <w:rFonts w:ascii="Arial" w:hAnsi="Arial"/>
        </w:rPr>
        <w:t>.</w:t>
      </w:r>
    </w:p>
    <w:p w14:paraId="7AFE04D6" w14:textId="3E8791B6" w:rsidR="00EA4133" w:rsidRDefault="00EA4133" w:rsidP="001B0163">
      <w:pPr>
        <w:pStyle w:val="List"/>
        <w:tabs>
          <w:tab w:val="left" w:pos="1800"/>
          <w:tab w:val="left" w:pos="9180"/>
        </w:tabs>
        <w:ind w:left="1800" w:hanging="720"/>
        <w:rPr>
          <w:rFonts w:ascii="Arial" w:hAnsi="Arial"/>
        </w:rPr>
      </w:pPr>
      <w:r>
        <w:rPr>
          <w:rFonts w:ascii="Arial" w:hAnsi="Arial"/>
        </w:rPr>
        <w:t>(d)</w:t>
      </w:r>
      <w:r>
        <w:rPr>
          <w:rFonts w:ascii="Arial" w:hAnsi="Arial"/>
        </w:rPr>
        <w:tab/>
        <w:t>Other</w:t>
      </w:r>
      <w:r w:rsidR="00DF6FF5">
        <w:rPr>
          <w:rFonts w:ascii="Arial" w:hAnsi="Arial"/>
        </w:rPr>
        <w:t>:</w:t>
      </w:r>
      <w:r>
        <w:rPr>
          <w:rFonts w:ascii="Arial" w:hAnsi="Arial"/>
        </w:rPr>
        <w:t xml:space="preserve"> </w:t>
      </w:r>
      <w:r>
        <w:rPr>
          <w:rFonts w:ascii="Arial" w:hAnsi="Arial"/>
          <w:u w:val="single"/>
        </w:rPr>
        <w:tab/>
      </w:r>
      <w:r>
        <w:rPr>
          <w:rFonts w:ascii="Arial" w:hAnsi="Arial"/>
        </w:rPr>
        <w:t>.</w:t>
      </w:r>
    </w:p>
    <w:p w14:paraId="7E0C8D6F" w14:textId="6332033C" w:rsidR="00EA4133" w:rsidRDefault="00EA4133" w:rsidP="001B0163">
      <w:pPr>
        <w:pStyle w:val="List"/>
        <w:tabs>
          <w:tab w:val="left" w:pos="1800"/>
          <w:tab w:val="left" w:pos="9180"/>
        </w:tabs>
        <w:ind w:left="1800" w:hanging="720"/>
        <w:rPr>
          <w:rFonts w:ascii="Arial" w:hAnsi="Arial"/>
        </w:rPr>
      </w:pPr>
      <w:r>
        <w:rPr>
          <w:rFonts w:ascii="Arial" w:hAnsi="Arial"/>
        </w:rPr>
        <w:t>(e)</w:t>
      </w:r>
      <w:r>
        <w:rPr>
          <w:rFonts w:ascii="Arial" w:hAnsi="Arial"/>
        </w:rPr>
        <w:tab/>
        <w:t>Expiry date of any options, warrants etc</w:t>
      </w:r>
      <w:r w:rsidR="00DF6FF5">
        <w:rPr>
          <w:rFonts w:ascii="Arial" w:hAnsi="Arial"/>
        </w:rPr>
        <w:t>.:</w:t>
      </w:r>
      <w:r>
        <w:rPr>
          <w:rFonts w:ascii="Arial" w:hAnsi="Arial"/>
        </w:rPr>
        <w:t xml:space="preserve"> </w:t>
      </w:r>
      <w:r>
        <w:rPr>
          <w:rFonts w:ascii="Arial" w:hAnsi="Arial"/>
          <w:u w:val="single"/>
        </w:rPr>
        <w:tab/>
      </w:r>
      <w:r>
        <w:rPr>
          <w:rFonts w:ascii="Arial" w:hAnsi="Arial"/>
        </w:rPr>
        <w:t>.</w:t>
      </w:r>
    </w:p>
    <w:p w14:paraId="429AD9BA" w14:textId="10B30305" w:rsidR="00EA4133" w:rsidRDefault="00EA4133" w:rsidP="001B0163">
      <w:pPr>
        <w:pStyle w:val="List"/>
        <w:tabs>
          <w:tab w:val="num" w:pos="1080"/>
          <w:tab w:val="left" w:pos="1800"/>
          <w:tab w:val="left" w:pos="9180"/>
        </w:tabs>
        <w:ind w:left="1800" w:hanging="720"/>
        <w:rPr>
          <w:rFonts w:ascii="Arial" w:hAnsi="Arial"/>
        </w:rPr>
      </w:pPr>
      <w:r>
        <w:rPr>
          <w:rFonts w:ascii="Arial" w:hAnsi="Arial"/>
        </w:rPr>
        <w:t>(f)</w:t>
      </w:r>
      <w:r>
        <w:rPr>
          <w:rFonts w:ascii="Arial" w:hAnsi="Arial"/>
        </w:rPr>
        <w:tab/>
        <w:t>Exercise price of any options, warrants etc</w:t>
      </w:r>
      <w:r w:rsidR="00DF6FF5">
        <w:rPr>
          <w:rFonts w:ascii="Arial" w:hAnsi="Arial"/>
        </w:rPr>
        <w:t>.:</w:t>
      </w:r>
      <w:r>
        <w:rPr>
          <w:rFonts w:ascii="Arial" w:hAnsi="Arial"/>
        </w:rPr>
        <w:t xml:space="preserve"> </w:t>
      </w:r>
      <w:r>
        <w:rPr>
          <w:rFonts w:ascii="Arial" w:hAnsi="Arial"/>
          <w:u w:val="single"/>
        </w:rPr>
        <w:tab/>
      </w:r>
      <w:r>
        <w:rPr>
          <w:rFonts w:ascii="Arial" w:hAnsi="Arial"/>
        </w:rPr>
        <w:t>.</w:t>
      </w:r>
    </w:p>
    <w:p w14:paraId="499F9EE5" w14:textId="47FCCAAD" w:rsidR="00EA4133" w:rsidRDefault="00EA4133" w:rsidP="000A390F">
      <w:pPr>
        <w:pStyle w:val="List"/>
        <w:numPr>
          <w:ilvl w:val="0"/>
          <w:numId w:val="10"/>
        </w:numPr>
        <w:tabs>
          <w:tab w:val="left" w:pos="9180"/>
        </w:tabs>
        <w:jc w:val="both"/>
        <w:rPr>
          <w:rFonts w:ascii="Arial" w:hAnsi="Arial"/>
        </w:rPr>
      </w:pPr>
      <w:r>
        <w:rPr>
          <w:rFonts w:ascii="Arial" w:hAnsi="Arial"/>
        </w:rPr>
        <w:t>State whether the sales agent, broker, dealer or other person receiving compensation in connection with the placement is Related Person or has any other relationship with the Issuer and provide details of the relationship</w:t>
      </w:r>
      <w:r w:rsidR="00DF6FF5">
        <w:rPr>
          <w:rFonts w:ascii="Arial" w:hAnsi="Arial"/>
        </w:rPr>
        <w:t>:</w:t>
      </w:r>
    </w:p>
    <w:p w14:paraId="0B9F875E" w14:textId="1D69C8DD" w:rsidR="00EA4133" w:rsidRDefault="00EA4133" w:rsidP="000A390F">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w:t>
      </w:r>
    </w:p>
    <w:p w14:paraId="0FACF843" w14:textId="13D6954A" w:rsidR="00EA4133" w:rsidRDefault="00EA4133" w:rsidP="00DF6FF5">
      <w:pPr>
        <w:pStyle w:val="List"/>
        <w:numPr>
          <w:ilvl w:val="0"/>
          <w:numId w:val="10"/>
        </w:numPr>
        <w:jc w:val="both"/>
        <w:rPr>
          <w:rFonts w:ascii="Arial" w:hAnsi="Arial"/>
        </w:rPr>
      </w:pPr>
      <w:r>
        <w:rPr>
          <w:rFonts w:ascii="Arial" w:hAnsi="Arial"/>
        </w:rPr>
        <w:t>Describe any unusual particulars of the transaction (i.e. tax “flow through” shares, etc.)</w:t>
      </w:r>
      <w:r w:rsidR="00DF6FF5">
        <w:rPr>
          <w:rFonts w:ascii="Arial" w:hAnsi="Arial"/>
        </w:rPr>
        <w:t>:</w:t>
      </w:r>
    </w:p>
    <w:p w14:paraId="79BCE699" w14:textId="3A2576B3" w:rsidR="00EA4133" w:rsidRDefault="00421FAD" w:rsidP="00421FAD">
      <w:pPr>
        <w:pStyle w:val="List"/>
        <w:tabs>
          <w:tab w:val="left" w:pos="1080"/>
          <w:tab w:val="left" w:pos="9180"/>
        </w:tabs>
        <w:ind w:firstLine="0"/>
        <w:jc w:val="both"/>
        <w:rPr>
          <w:rFonts w:ascii="Arial" w:hAnsi="Arial"/>
        </w:rPr>
      </w:pPr>
      <w:r w:rsidRPr="00421FAD">
        <w:rPr>
          <w:rFonts w:ascii="Arial" w:hAnsi="Arial"/>
          <w:u w:val="single"/>
        </w:rPr>
        <w:t>N/A</w:t>
      </w:r>
      <w:r w:rsidR="00EA4133">
        <w:rPr>
          <w:rFonts w:ascii="Arial" w:hAnsi="Arial"/>
          <w:u w:val="single"/>
        </w:rPr>
        <w:tab/>
      </w:r>
      <w:r w:rsidR="00EA4133">
        <w:rPr>
          <w:rFonts w:ascii="Arial" w:hAnsi="Arial"/>
        </w:rPr>
        <w:t>.</w:t>
      </w:r>
    </w:p>
    <w:p w14:paraId="5EE77EA1" w14:textId="25147BA6" w:rsidR="00EA4133" w:rsidRDefault="00EA4133" w:rsidP="000A390F">
      <w:pPr>
        <w:pStyle w:val="List"/>
        <w:numPr>
          <w:ilvl w:val="0"/>
          <w:numId w:val="10"/>
        </w:numPr>
        <w:rPr>
          <w:rFonts w:ascii="Arial" w:hAnsi="Arial"/>
        </w:rPr>
      </w:pPr>
      <w:r>
        <w:rPr>
          <w:rFonts w:ascii="Arial" w:hAnsi="Arial"/>
        </w:rPr>
        <w:lastRenderedPageBreak/>
        <w:t>State whether the private placement will result in a change of control</w:t>
      </w:r>
      <w:r w:rsidR="00DF6FF5">
        <w:rPr>
          <w:rFonts w:ascii="Arial" w:hAnsi="Arial"/>
        </w:rPr>
        <w:t>:</w:t>
      </w:r>
    </w:p>
    <w:p w14:paraId="71F1DAD9" w14:textId="11EE7D3E" w:rsidR="00EA4133" w:rsidRDefault="001B0163" w:rsidP="001B0163">
      <w:pPr>
        <w:pStyle w:val="List"/>
        <w:tabs>
          <w:tab w:val="left" w:pos="1080"/>
          <w:tab w:val="left" w:pos="9180"/>
        </w:tabs>
        <w:ind w:firstLine="0"/>
        <w:jc w:val="both"/>
        <w:rPr>
          <w:rFonts w:ascii="Arial" w:hAnsi="Arial"/>
        </w:rPr>
      </w:pPr>
      <w:r>
        <w:rPr>
          <w:rFonts w:ascii="Arial" w:hAnsi="Arial"/>
          <w:u w:val="single"/>
        </w:rPr>
        <w:t>No.</w:t>
      </w:r>
      <w:r w:rsidR="00EA4133">
        <w:rPr>
          <w:rFonts w:ascii="Arial" w:hAnsi="Arial"/>
          <w:u w:val="single"/>
        </w:rPr>
        <w:tab/>
      </w:r>
      <w:r w:rsidR="00EA4133">
        <w:rPr>
          <w:rFonts w:ascii="Arial" w:hAnsi="Arial"/>
        </w:rPr>
        <w:t>.</w:t>
      </w:r>
    </w:p>
    <w:p w14:paraId="67AD001F" w14:textId="10DE97A6" w:rsidR="00EA4133" w:rsidRDefault="00EA4133" w:rsidP="000A390F">
      <w:pPr>
        <w:pStyle w:val="List"/>
        <w:numPr>
          <w:ilvl w:val="0"/>
          <w:numId w:val="10"/>
        </w:numPr>
        <w:tabs>
          <w:tab w:val="left" w:pos="9180"/>
        </w:tabs>
        <w:jc w:val="both"/>
        <w:rPr>
          <w:rFonts w:ascii="Arial" w:hAnsi="Arial"/>
          <w:u w:val="single"/>
        </w:rPr>
      </w:pPr>
      <w:r>
        <w:rPr>
          <w:rFonts w:ascii="Arial" w:hAnsi="Arial"/>
        </w:rPr>
        <w:t>Where there is a change in the control of the Issuer resulting from the issuance of the private placement shares, indicate the names of the new controlling shareholders</w:t>
      </w:r>
      <w:r w:rsidR="00DF6FF5">
        <w:rPr>
          <w:rFonts w:ascii="Arial" w:hAnsi="Arial"/>
        </w:rPr>
        <w:t xml:space="preserve">: </w:t>
      </w:r>
      <w:r>
        <w:rPr>
          <w:rFonts w:ascii="Arial" w:hAnsi="Arial"/>
          <w:u w:val="single"/>
        </w:rPr>
        <w:tab/>
      </w:r>
      <w:r w:rsidR="00DF6FF5" w:rsidRPr="00DF6FF5">
        <w:rPr>
          <w:rFonts w:ascii="Arial" w:hAnsi="Arial"/>
        </w:rPr>
        <w:t>.</w:t>
      </w:r>
    </w:p>
    <w:p w14:paraId="470BA6FF" w14:textId="14DAE3D8" w:rsidR="00EA4133" w:rsidRDefault="00EA4133" w:rsidP="000A390F">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Pr>
          <w:rFonts w:ascii="Arial" w:hAnsi="Arial"/>
        </w:rPr>
        <w:t>Instrument 45-102.</w:t>
      </w:r>
    </w:p>
    <w:p w14:paraId="251268F8" w14:textId="77777777" w:rsidR="00EA4133" w:rsidRDefault="00EA4133" w:rsidP="00DF6FF5">
      <w:pPr>
        <w:pStyle w:val="BodyText"/>
        <w:keepNext/>
        <w:tabs>
          <w:tab w:val="left" w:pos="1080"/>
          <w:tab w:val="left" w:pos="4230"/>
        </w:tabs>
        <w:rPr>
          <w:rFonts w:ascii="Arial" w:hAnsi="Arial"/>
          <w:color w:val="000000"/>
        </w:rPr>
      </w:pPr>
      <w:r>
        <w:rPr>
          <w:rFonts w:ascii="Arial" w:hAnsi="Arial"/>
          <w:b/>
          <w:color w:val="000000"/>
        </w:rPr>
        <w:t>2.</w:t>
      </w:r>
      <w:r>
        <w:rPr>
          <w:rFonts w:ascii="Arial" w:hAnsi="Arial"/>
          <w:b/>
          <w:color w:val="000000"/>
        </w:rPr>
        <w:tab/>
        <w:t>Acquisition</w:t>
      </w:r>
    </w:p>
    <w:p w14:paraId="7E2BAE69" w14:textId="77777777" w:rsidR="00F12016" w:rsidRDefault="00EA4133" w:rsidP="000A390F">
      <w:pPr>
        <w:pStyle w:val="List"/>
        <w:numPr>
          <w:ilvl w:val="0"/>
          <w:numId w:val="14"/>
        </w:numPr>
        <w:tabs>
          <w:tab w:val="clear" w:pos="360"/>
          <w:tab w:val="num" w:pos="1080"/>
          <w:tab w:val="left" w:pos="9180"/>
        </w:tabs>
        <w:ind w:left="1080" w:hanging="1080"/>
        <w:jc w:val="both"/>
        <w:rPr>
          <w:rFonts w:ascii="Arial" w:hAnsi="Arial"/>
          <w:color w:val="000000"/>
        </w:rPr>
      </w:pPr>
      <w:r>
        <w:rPr>
          <w:rFonts w:ascii="Arial" w:hAnsi="Arial"/>
          <w:color w:val="000000"/>
        </w:rPr>
        <w:t>Provide details of the assets to be acquired by the Issuer (including the location of the assets, if applicable).  The disclosure should be sufficiently complete to enable a reader to appreciate the significance of the transaction without reference to any other material:</w:t>
      </w:r>
    </w:p>
    <w:p w14:paraId="2E88B55B" w14:textId="05476DBF" w:rsidR="00EA4133" w:rsidRPr="0054414B" w:rsidRDefault="00EA4133" w:rsidP="00F12016">
      <w:pPr>
        <w:pStyle w:val="List"/>
        <w:tabs>
          <w:tab w:val="left" w:pos="9180"/>
        </w:tabs>
        <w:ind w:firstLine="0"/>
        <w:jc w:val="both"/>
        <w:rPr>
          <w:rFonts w:ascii="Arial" w:hAnsi="Arial"/>
          <w:color w:val="000000"/>
        </w:rPr>
      </w:pPr>
      <w:r w:rsidRPr="0054414B">
        <w:rPr>
          <w:rFonts w:ascii="Arial" w:hAnsi="Arial" w:cs="Arial"/>
          <w:color w:val="000000"/>
          <w:u w:val="single"/>
        </w:rPr>
        <w:tab/>
      </w:r>
    </w:p>
    <w:p w14:paraId="648C4DF5" w14:textId="611178C5" w:rsidR="00EA4133" w:rsidRDefault="00EA4133" w:rsidP="000A390F">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(eg</w:t>
      </w:r>
      <w:r w:rsidR="0054414B">
        <w:rPr>
          <w:rFonts w:ascii="Arial" w:hAnsi="Arial"/>
          <w:color w:val="000000"/>
        </w:rPr>
        <w:t>.</w:t>
      </w:r>
      <w:r>
        <w:rPr>
          <w:rFonts w:ascii="Arial" w:hAnsi="Arial"/>
          <w:color w:val="000000"/>
        </w:rPr>
        <w:t xml:space="preserve"> sale, option, license etc.) and relationship to the Issuer.</w:t>
      </w:r>
      <w:r w:rsidRPr="00A57D7A">
        <w:rPr>
          <w:rFonts w:ascii="Arial" w:hAnsi="Arial"/>
          <w:color w:val="000000"/>
        </w:rPr>
        <w:t xml:space="preserve"> </w:t>
      </w:r>
      <w:r>
        <w:rPr>
          <w:rFonts w:ascii="Arial" w:hAnsi="Arial"/>
          <w:color w:val="000000"/>
        </w:rPr>
        <w:t>The disclosure should be sufficiently complete to enable a reader to appreciate the significance of the acquisition without reference to any other material:</w:t>
      </w:r>
    </w:p>
    <w:p w14:paraId="75979AD9" w14:textId="2049F109" w:rsidR="00EA4133" w:rsidRDefault="00EA4133" w:rsidP="00DF6FF5">
      <w:pPr>
        <w:pStyle w:val="List"/>
        <w:tabs>
          <w:tab w:val="left" w:pos="1080"/>
          <w:tab w:val="left" w:pos="9180"/>
        </w:tabs>
        <w:ind w:firstLine="0"/>
        <w:jc w:val="both"/>
        <w:rPr>
          <w:rFonts w:ascii="Arial" w:hAnsi="Arial"/>
          <w:color w:val="000000"/>
        </w:rPr>
      </w:pPr>
      <w:r>
        <w:rPr>
          <w:rFonts w:ascii="Arial" w:hAnsi="Arial"/>
          <w:color w:val="000000"/>
          <w:u w:val="single"/>
        </w:rPr>
        <w:tab/>
      </w:r>
    </w:p>
    <w:p w14:paraId="541C77C8" w14:textId="77777777" w:rsidR="00EA4133" w:rsidRDefault="00EA4133" w:rsidP="000A390F">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14:paraId="632C24B9" w14:textId="156BC437" w:rsidR="00EA4133" w:rsidRDefault="00EA4133" w:rsidP="001B0163">
      <w:pPr>
        <w:pStyle w:val="List"/>
        <w:numPr>
          <w:ilvl w:val="0"/>
          <w:numId w:val="13"/>
        </w:numPr>
        <w:tabs>
          <w:tab w:val="clear" w:pos="2160"/>
          <w:tab w:val="left" w:pos="1800"/>
          <w:tab w:val="left" w:pos="9180"/>
        </w:tabs>
        <w:ind w:left="1800" w:hanging="720"/>
        <w:rPr>
          <w:rFonts w:ascii="Arial" w:hAnsi="Arial"/>
          <w:color w:val="000000"/>
        </w:rPr>
      </w:pPr>
      <w:r>
        <w:rPr>
          <w:rFonts w:ascii="Arial" w:hAnsi="Arial"/>
          <w:color w:val="000000"/>
        </w:rPr>
        <w:t xml:space="preserve">Total aggregate consideration in Canadian dollars: </w:t>
      </w:r>
      <w:r w:rsidR="0054414B">
        <w:rPr>
          <w:rFonts w:ascii="Arial" w:hAnsi="Arial"/>
          <w:color w:val="000000"/>
          <w:u w:val="single"/>
        </w:rPr>
        <w:t xml:space="preserve">  </w:t>
      </w:r>
      <w:r>
        <w:rPr>
          <w:rFonts w:ascii="Arial" w:hAnsi="Arial"/>
          <w:color w:val="000000"/>
          <w:u w:val="single"/>
        </w:rPr>
        <w:tab/>
      </w:r>
    </w:p>
    <w:p w14:paraId="2F89AAB8" w14:textId="7E0F26F5" w:rsidR="00EA4133" w:rsidRDefault="00EA4133" w:rsidP="001B0163">
      <w:pPr>
        <w:pStyle w:val="List"/>
        <w:numPr>
          <w:ilvl w:val="0"/>
          <w:numId w:val="13"/>
        </w:numPr>
        <w:tabs>
          <w:tab w:val="clear" w:pos="2160"/>
          <w:tab w:val="left" w:pos="1800"/>
          <w:tab w:val="left" w:pos="9180"/>
        </w:tabs>
        <w:ind w:left="1800" w:hanging="720"/>
        <w:rPr>
          <w:rFonts w:ascii="Arial" w:hAnsi="Arial"/>
          <w:color w:val="000000"/>
        </w:rPr>
      </w:pPr>
      <w:r>
        <w:rPr>
          <w:rFonts w:ascii="Arial" w:hAnsi="Arial"/>
          <w:color w:val="000000"/>
        </w:rPr>
        <w:t xml:space="preserve">Cash: </w:t>
      </w:r>
      <w:r w:rsidR="0054414B">
        <w:rPr>
          <w:rFonts w:ascii="Arial" w:hAnsi="Arial"/>
          <w:color w:val="000000"/>
          <w:u w:val="single"/>
        </w:rPr>
        <w:t xml:space="preserve">  </w:t>
      </w:r>
      <w:r w:rsidR="00737DB2">
        <w:rPr>
          <w:rFonts w:ascii="Arial" w:hAnsi="Arial"/>
          <w:color w:val="000000"/>
          <w:u w:val="single"/>
        </w:rPr>
        <w:tab/>
      </w:r>
    </w:p>
    <w:p w14:paraId="4F6722B2" w14:textId="1B221EF4" w:rsidR="00EA4133" w:rsidRDefault="00EA4133" w:rsidP="001B0163">
      <w:pPr>
        <w:pStyle w:val="List"/>
        <w:numPr>
          <w:ilvl w:val="0"/>
          <w:numId w:val="13"/>
        </w:numPr>
        <w:tabs>
          <w:tab w:val="clear" w:pos="2160"/>
          <w:tab w:val="left" w:pos="1800"/>
          <w:tab w:val="left" w:pos="9180"/>
        </w:tabs>
        <w:ind w:left="1800" w:hanging="720"/>
        <w:rPr>
          <w:rFonts w:ascii="Arial" w:hAnsi="Arial"/>
          <w:color w:val="000000"/>
        </w:rPr>
      </w:pPr>
      <w:r>
        <w:rPr>
          <w:rFonts w:ascii="Arial" w:hAnsi="Arial"/>
          <w:color w:val="000000"/>
        </w:rPr>
        <w:t>Securities (including options, warrants etc.) and dollar value:</w:t>
      </w:r>
    </w:p>
    <w:p w14:paraId="42AAD5F0" w14:textId="543E4B61" w:rsidR="00EA4133" w:rsidRDefault="00EA4133" w:rsidP="001B0163">
      <w:pPr>
        <w:pStyle w:val="List"/>
        <w:tabs>
          <w:tab w:val="left" w:pos="1800"/>
          <w:tab w:val="left" w:pos="9180"/>
        </w:tabs>
        <w:spacing w:before="0"/>
        <w:ind w:left="1800" w:firstLine="0"/>
        <w:jc w:val="both"/>
        <w:rPr>
          <w:rFonts w:ascii="Arial" w:hAnsi="Arial"/>
          <w:color w:val="000000"/>
        </w:rPr>
      </w:pPr>
      <w:r>
        <w:rPr>
          <w:rFonts w:ascii="Arial" w:hAnsi="Arial"/>
          <w:color w:val="000000"/>
          <w:u w:val="single"/>
        </w:rPr>
        <w:tab/>
      </w:r>
    </w:p>
    <w:p w14:paraId="2EDE38C5" w14:textId="070A3C1A" w:rsidR="00EA4133" w:rsidRDefault="00EA4133" w:rsidP="001B0163">
      <w:pPr>
        <w:pStyle w:val="List"/>
        <w:numPr>
          <w:ilvl w:val="0"/>
          <w:numId w:val="13"/>
        </w:numPr>
        <w:tabs>
          <w:tab w:val="clear" w:pos="2160"/>
          <w:tab w:val="left" w:pos="1800"/>
          <w:tab w:val="left" w:pos="9180"/>
        </w:tabs>
        <w:ind w:left="1800" w:hanging="720"/>
        <w:rPr>
          <w:rFonts w:ascii="Arial" w:hAnsi="Arial"/>
          <w:color w:val="000000"/>
        </w:rPr>
      </w:pPr>
      <w:r>
        <w:rPr>
          <w:rFonts w:ascii="Arial" w:hAnsi="Arial"/>
          <w:color w:val="000000"/>
        </w:rPr>
        <w:t xml:space="preserve">Other: </w:t>
      </w:r>
      <w:r>
        <w:rPr>
          <w:rFonts w:ascii="Arial" w:hAnsi="Arial"/>
          <w:color w:val="000000"/>
          <w:u w:val="single"/>
        </w:rPr>
        <w:tab/>
      </w:r>
      <w:r>
        <w:rPr>
          <w:rFonts w:ascii="Arial" w:hAnsi="Arial"/>
          <w:color w:val="000000"/>
        </w:rPr>
        <w:t>.</w:t>
      </w:r>
    </w:p>
    <w:p w14:paraId="1E34BC94" w14:textId="45C05814" w:rsidR="00EA4133" w:rsidRDefault="00EA4133" w:rsidP="001B0163">
      <w:pPr>
        <w:pStyle w:val="List"/>
        <w:numPr>
          <w:ilvl w:val="0"/>
          <w:numId w:val="13"/>
        </w:numPr>
        <w:tabs>
          <w:tab w:val="clear" w:pos="2160"/>
          <w:tab w:val="left" w:pos="1800"/>
          <w:tab w:val="left" w:pos="9180"/>
        </w:tabs>
        <w:ind w:left="1800" w:hanging="720"/>
        <w:rPr>
          <w:rFonts w:ascii="Arial" w:hAnsi="Arial"/>
          <w:color w:val="000000"/>
        </w:rPr>
      </w:pPr>
      <w:r>
        <w:rPr>
          <w:rFonts w:ascii="Arial" w:hAnsi="Arial"/>
          <w:color w:val="000000"/>
        </w:rPr>
        <w:t xml:space="preserve">Expiry date of options, warrants, etc. if any: </w:t>
      </w:r>
      <w:r w:rsidR="001E1C79">
        <w:rPr>
          <w:rFonts w:ascii="Arial" w:hAnsi="Arial"/>
          <w:color w:val="000000"/>
          <w:u w:val="single"/>
        </w:rPr>
        <w:t xml:space="preserve">  </w:t>
      </w:r>
      <w:r>
        <w:rPr>
          <w:rFonts w:ascii="Arial" w:hAnsi="Arial"/>
          <w:color w:val="000000"/>
          <w:u w:val="single"/>
        </w:rPr>
        <w:tab/>
      </w:r>
      <w:r>
        <w:rPr>
          <w:rFonts w:ascii="Arial" w:hAnsi="Arial"/>
          <w:color w:val="000000"/>
        </w:rPr>
        <w:t>.</w:t>
      </w:r>
    </w:p>
    <w:p w14:paraId="68333987" w14:textId="7EFFDA2B" w:rsidR="00EA4133" w:rsidRDefault="00EA4133" w:rsidP="001B0163">
      <w:pPr>
        <w:pStyle w:val="List"/>
        <w:numPr>
          <w:ilvl w:val="0"/>
          <w:numId w:val="13"/>
        </w:numPr>
        <w:tabs>
          <w:tab w:val="clear" w:pos="2160"/>
          <w:tab w:val="left" w:pos="1800"/>
          <w:tab w:val="left" w:pos="9180"/>
        </w:tabs>
        <w:ind w:left="1800" w:hanging="720"/>
        <w:rPr>
          <w:rFonts w:ascii="Arial" w:hAnsi="Arial"/>
          <w:color w:val="000000"/>
        </w:rPr>
      </w:pPr>
      <w:r>
        <w:rPr>
          <w:rFonts w:ascii="Arial" w:hAnsi="Arial"/>
          <w:color w:val="000000"/>
        </w:rPr>
        <w:t xml:space="preserve">Exercise price of options, warrants, etc. if any: </w:t>
      </w:r>
      <w:r w:rsidR="001E1C79">
        <w:rPr>
          <w:rFonts w:ascii="Arial" w:hAnsi="Arial"/>
          <w:color w:val="000000"/>
          <w:u w:val="single"/>
        </w:rPr>
        <w:t xml:space="preserve">  </w:t>
      </w:r>
      <w:r>
        <w:rPr>
          <w:rFonts w:ascii="Arial" w:hAnsi="Arial"/>
          <w:color w:val="000000"/>
          <w:u w:val="single"/>
        </w:rPr>
        <w:tab/>
      </w:r>
      <w:r>
        <w:rPr>
          <w:rFonts w:ascii="Arial" w:hAnsi="Arial"/>
          <w:color w:val="000000"/>
        </w:rPr>
        <w:t>.</w:t>
      </w:r>
    </w:p>
    <w:p w14:paraId="1032DFFD" w14:textId="501CABC0" w:rsidR="00EA4133" w:rsidRDefault="00EA4133" w:rsidP="001B0163">
      <w:pPr>
        <w:pStyle w:val="List"/>
        <w:numPr>
          <w:ilvl w:val="0"/>
          <w:numId w:val="13"/>
        </w:numPr>
        <w:tabs>
          <w:tab w:val="clear" w:pos="2160"/>
          <w:tab w:val="left" w:pos="1800"/>
          <w:tab w:val="left" w:pos="9180"/>
        </w:tabs>
        <w:ind w:left="1800" w:hanging="720"/>
        <w:rPr>
          <w:rFonts w:ascii="Arial" w:hAnsi="Arial"/>
          <w:color w:val="000000"/>
        </w:rPr>
      </w:pPr>
      <w:r>
        <w:rPr>
          <w:rFonts w:ascii="Arial" w:hAnsi="Arial"/>
          <w:color w:val="000000"/>
        </w:rPr>
        <w:t xml:space="preserve">Work commitments: </w:t>
      </w:r>
      <w:r>
        <w:rPr>
          <w:rFonts w:ascii="Arial" w:hAnsi="Arial"/>
          <w:color w:val="000000"/>
          <w:u w:val="single"/>
        </w:rPr>
        <w:tab/>
      </w:r>
      <w:r>
        <w:rPr>
          <w:rFonts w:ascii="Arial" w:hAnsi="Arial"/>
          <w:color w:val="000000"/>
        </w:rPr>
        <w:t>.</w:t>
      </w:r>
    </w:p>
    <w:p w14:paraId="0AC7AEA0" w14:textId="21D110EB" w:rsidR="00EA4133" w:rsidRDefault="00EA4133" w:rsidP="001E1C79">
      <w:pPr>
        <w:pStyle w:val="List"/>
        <w:numPr>
          <w:ilvl w:val="0"/>
          <w:numId w:val="16"/>
        </w:numPr>
        <w:tabs>
          <w:tab w:val="left" w:pos="9180"/>
        </w:tabs>
        <w:jc w:val="both"/>
        <w:rPr>
          <w:rFonts w:ascii="Arial" w:hAnsi="Arial"/>
          <w:color w:val="000000"/>
        </w:rPr>
      </w:pPr>
      <w:r>
        <w:rPr>
          <w:rFonts w:ascii="Arial" w:hAnsi="Arial"/>
          <w:color w:val="000000"/>
        </w:rPr>
        <w:lastRenderedPageBreak/>
        <w:t>State how the purchase or sale price was determined (e.g. arm’s-length negotiation, independent committee of the Board, third party valuation etc).</w:t>
      </w:r>
    </w:p>
    <w:p w14:paraId="6C82C94E" w14:textId="74DEBD93" w:rsidR="001E1C79" w:rsidRPr="001E1C79" w:rsidRDefault="001E1C79" w:rsidP="001E1C79">
      <w:pPr>
        <w:pStyle w:val="List"/>
        <w:tabs>
          <w:tab w:val="left" w:pos="9180"/>
        </w:tabs>
        <w:ind w:firstLine="0"/>
        <w:jc w:val="both"/>
        <w:rPr>
          <w:rFonts w:ascii="Arial" w:hAnsi="Arial"/>
          <w:color w:val="000000"/>
        </w:rPr>
      </w:pPr>
      <w:r>
        <w:rPr>
          <w:rFonts w:ascii="Arial" w:hAnsi="Arial"/>
          <w:color w:val="000000"/>
          <w:u w:val="single"/>
        </w:rPr>
        <w:tab/>
      </w:r>
      <w:r>
        <w:rPr>
          <w:rFonts w:ascii="Arial" w:hAnsi="Arial"/>
          <w:color w:val="000000"/>
        </w:rPr>
        <w:t>.</w:t>
      </w:r>
    </w:p>
    <w:p w14:paraId="2982EF11" w14:textId="201B9B7A" w:rsidR="00EA4133" w:rsidRDefault="00EA4133" w:rsidP="000A390F">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sidR="001E1C79">
        <w:rPr>
          <w:rFonts w:ascii="Arial" w:hAnsi="Arial"/>
          <w:color w:val="000000"/>
        </w:rPr>
        <w:t xml:space="preserve"> </w:t>
      </w:r>
      <w:r w:rsidR="001E1C79" w:rsidRPr="001E1C79">
        <w:rPr>
          <w:rFonts w:ascii="Arial" w:hAnsi="Arial"/>
          <w:color w:val="000000"/>
          <w:u w:val="single"/>
        </w:rPr>
        <w:t xml:space="preserve">  </w:t>
      </w:r>
      <w:r w:rsidR="001E1C79" w:rsidRPr="001E1C79">
        <w:rPr>
          <w:rFonts w:ascii="Arial" w:hAnsi="Arial"/>
          <w:color w:val="000000"/>
          <w:u w:val="single"/>
        </w:rPr>
        <w:tab/>
      </w:r>
      <w:r w:rsidR="001E1C79" w:rsidRPr="001E1C79">
        <w:rPr>
          <w:rFonts w:ascii="Arial" w:hAnsi="Arial"/>
          <w:color w:val="000000"/>
        </w:rPr>
        <w:t>.</w:t>
      </w:r>
    </w:p>
    <w:p w14:paraId="499D3C0F" w14:textId="17C12C2D" w:rsidR="00EA4133" w:rsidRDefault="00EA4133" w:rsidP="000A390F">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p>
    <w:p w14:paraId="68C87204" w14:textId="77777777" w:rsidR="001E1C79" w:rsidRDefault="001E1C79" w:rsidP="001E1C79">
      <w:pPr>
        <w:pStyle w:val="List"/>
        <w:spacing w:before="0"/>
        <w:ind w:firstLine="0"/>
        <w:jc w:val="both"/>
        <w:rPr>
          <w:rFonts w:ascii="Arial" w:hAnsi="Arial"/>
          <w:color w:val="000000"/>
        </w:rPr>
      </w:pPr>
    </w:p>
    <w:tbl>
      <w:tblPr>
        <w:tblW w:w="10260" w:type="dxa"/>
        <w:tblInd w:w="-34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042"/>
        <w:gridCol w:w="1215"/>
        <w:gridCol w:w="1215"/>
        <w:gridCol w:w="1206"/>
        <w:gridCol w:w="1197"/>
        <w:gridCol w:w="1215"/>
        <w:gridCol w:w="1170"/>
      </w:tblGrid>
      <w:tr w:rsidR="00EA4133" w14:paraId="42C8E222" w14:textId="77777777" w:rsidTr="001B0163">
        <w:tc>
          <w:tcPr>
            <w:tcW w:w="3042" w:type="dxa"/>
          </w:tcPr>
          <w:p w14:paraId="5423CCE1" w14:textId="7E988A2A" w:rsidR="00EA4133" w:rsidRPr="001B0163" w:rsidRDefault="00EA4133" w:rsidP="001B0163">
            <w:pPr>
              <w:pStyle w:val="BodyText"/>
              <w:keepNext/>
              <w:keepLines/>
              <w:spacing w:before="120" w:after="120"/>
              <w:jc w:val="center"/>
              <w:rPr>
                <w:rFonts w:ascii="Arial" w:hAnsi="Arial"/>
                <w:b/>
                <w:sz w:val="16"/>
                <w:szCs w:val="16"/>
                <w:lang w:val="en-CA"/>
              </w:rPr>
            </w:pPr>
            <w:r w:rsidRPr="001B0163">
              <w:rPr>
                <w:rFonts w:ascii="Arial" w:hAnsi="Arial"/>
                <w:b/>
                <w:sz w:val="16"/>
                <w:szCs w:val="16"/>
                <w:lang w:val="en-CA"/>
              </w:rPr>
              <w:t>Name of Party</w:t>
            </w:r>
            <w:r w:rsidR="00161FD4" w:rsidRPr="001B0163">
              <w:rPr>
                <w:rFonts w:ascii="Arial" w:hAnsi="Arial"/>
                <w:b/>
                <w:sz w:val="16"/>
                <w:szCs w:val="16"/>
                <w:lang w:val="en-CA"/>
              </w:rPr>
              <w:br/>
            </w:r>
            <w:r w:rsidRPr="001B0163">
              <w:rPr>
                <w:rFonts w:ascii="Arial" w:hAnsi="Arial"/>
                <w:b/>
                <w:sz w:val="16"/>
                <w:szCs w:val="16"/>
                <w:lang w:val="en-CA"/>
              </w:rPr>
              <w:t>(If not an individual, name all insiders of the Party)</w:t>
            </w:r>
          </w:p>
        </w:tc>
        <w:tc>
          <w:tcPr>
            <w:tcW w:w="1215" w:type="dxa"/>
          </w:tcPr>
          <w:p w14:paraId="18F139EB" w14:textId="77777777" w:rsidR="00EA4133" w:rsidRPr="001B0163" w:rsidRDefault="00EA4133" w:rsidP="001B0163">
            <w:pPr>
              <w:pStyle w:val="BodyText"/>
              <w:keepNext/>
              <w:keepLines/>
              <w:spacing w:before="120" w:after="120"/>
              <w:jc w:val="center"/>
              <w:rPr>
                <w:rFonts w:ascii="Arial" w:hAnsi="Arial"/>
                <w:b/>
                <w:sz w:val="16"/>
                <w:szCs w:val="16"/>
                <w:lang w:val="en-CA"/>
              </w:rPr>
            </w:pPr>
            <w:r w:rsidRPr="001B0163">
              <w:rPr>
                <w:rFonts w:ascii="Arial" w:hAnsi="Arial"/>
                <w:b/>
                <w:sz w:val="16"/>
                <w:szCs w:val="16"/>
                <w:lang w:val="en-CA"/>
              </w:rPr>
              <w:t>Number and Type of Securities to be Issued</w:t>
            </w:r>
          </w:p>
        </w:tc>
        <w:tc>
          <w:tcPr>
            <w:tcW w:w="1215" w:type="dxa"/>
          </w:tcPr>
          <w:p w14:paraId="4F7AEF16" w14:textId="77777777" w:rsidR="00EA4133" w:rsidRPr="001B0163" w:rsidRDefault="00EA4133" w:rsidP="001B0163">
            <w:pPr>
              <w:pStyle w:val="BodyText"/>
              <w:keepNext/>
              <w:keepLines/>
              <w:spacing w:before="120" w:after="120"/>
              <w:jc w:val="center"/>
              <w:rPr>
                <w:rFonts w:ascii="Arial" w:hAnsi="Arial"/>
                <w:b/>
                <w:sz w:val="16"/>
                <w:szCs w:val="16"/>
                <w:lang w:val="en-CA"/>
              </w:rPr>
            </w:pPr>
            <w:r w:rsidRPr="001B0163">
              <w:rPr>
                <w:rFonts w:ascii="Arial" w:hAnsi="Arial"/>
                <w:b/>
                <w:sz w:val="16"/>
                <w:szCs w:val="16"/>
                <w:lang w:val="en-CA"/>
              </w:rPr>
              <w:t>Dollar value per Security (CDN$)</w:t>
            </w:r>
          </w:p>
        </w:tc>
        <w:tc>
          <w:tcPr>
            <w:tcW w:w="1206" w:type="dxa"/>
          </w:tcPr>
          <w:p w14:paraId="4F1C6516" w14:textId="77777777" w:rsidR="00EA4133" w:rsidRPr="001B0163" w:rsidRDefault="00EA4133" w:rsidP="001B0163">
            <w:pPr>
              <w:pStyle w:val="BodyText"/>
              <w:keepNext/>
              <w:keepLines/>
              <w:spacing w:before="120" w:after="120"/>
              <w:jc w:val="center"/>
              <w:rPr>
                <w:rFonts w:ascii="Arial" w:hAnsi="Arial"/>
                <w:b/>
                <w:sz w:val="16"/>
                <w:szCs w:val="16"/>
                <w:lang w:val="en-CA"/>
              </w:rPr>
            </w:pPr>
            <w:r w:rsidRPr="001B0163">
              <w:rPr>
                <w:rFonts w:ascii="Arial" w:hAnsi="Arial"/>
                <w:b/>
                <w:sz w:val="16"/>
                <w:szCs w:val="16"/>
                <w:lang w:val="en-CA"/>
              </w:rPr>
              <w:t>Conversion price (if applicable)</w:t>
            </w:r>
          </w:p>
        </w:tc>
        <w:tc>
          <w:tcPr>
            <w:tcW w:w="1197" w:type="dxa"/>
          </w:tcPr>
          <w:p w14:paraId="462AA69E" w14:textId="77777777" w:rsidR="00EA4133" w:rsidRPr="001B0163" w:rsidRDefault="00EA4133" w:rsidP="001B0163">
            <w:pPr>
              <w:pStyle w:val="BodyText"/>
              <w:keepNext/>
              <w:keepLines/>
              <w:spacing w:before="120" w:after="120"/>
              <w:jc w:val="center"/>
              <w:rPr>
                <w:rFonts w:ascii="Arial" w:hAnsi="Arial"/>
                <w:b/>
                <w:sz w:val="16"/>
                <w:szCs w:val="16"/>
                <w:lang w:val="en-CA"/>
              </w:rPr>
            </w:pPr>
            <w:r w:rsidRPr="001B0163">
              <w:rPr>
                <w:rFonts w:ascii="Arial" w:hAnsi="Arial"/>
                <w:b/>
                <w:sz w:val="16"/>
                <w:szCs w:val="16"/>
                <w:lang w:val="en-CA"/>
              </w:rPr>
              <w:t>Prospectus Exemption</w:t>
            </w:r>
          </w:p>
        </w:tc>
        <w:tc>
          <w:tcPr>
            <w:tcW w:w="1215" w:type="dxa"/>
          </w:tcPr>
          <w:p w14:paraId="518655CC" w14:textId="77777777" w:rsidR="00EA4133" w:rsidRPr="001B0163" w:rsidRDefault="00EA4133" w:rsidP="001B0163">
            <w:pPr>
              <w:pStyle w:val="BodyText"/>
              <w:keepNext/>
              <w:keepLines/>
              <w:spacing w:before="120" w:after="120"/>
              <w:jc w:val="center"/>
              <w:rPr>
                <w:rFonts w:ascii="Arial" w:hAnsi="Arial"/>
                <w:b/>
                <w:sz w:val="16"/>
                <w:szCs w:val="16"/>
                <w:lang w:val="en-CA"/>
              </w:rPr>
            </w:pPr>
            <w:r w:rsidRPr="001B0163">
              <w:rPr>
                <w:rFonts w:ascii="Arial" w:hAnsi="Arial"/>
                <w:b/>
                <w:sz w:val="16"/>
                <w:szCs w:val="16"/>
              </w:rPr>
              <w:t>No. of Securities, directly or indirectly, Owned, Controlled or Directed by Party</w:t>
            </w:r>
          </w:p>
        </w:tc>
        <w:tc>
          <w:tcPr>
            <w:tcW w:w="1170" w:type="dxa"/>
          </w:tcPr>
          <w:p w14:paraId="66A77F3B" w14:textId="054A83CC" w:rsidR="00EA4133" w:rsidRPr="001B0163" w:rsidRDefault="00EA4133" w:rsidP="001B0163">
            <w:pPr>
              <w:pStyle w:val="BodyText"/>
              <w:keepNext/>
              <w:keepLines/>
              <w:spacing w:before="120" w:after="120"/>
              <w:jc w:val="center"/>
              <w:rPr>
                <w:rFonts w:ascii="Arial" w:hAnsi="Arial"/>
                <w:b/>
                <w:color w:val="000000"/>
                <w:sz w:val="16"/>
                <w:szCs w:val="16"/>
                <w:lang w:val="en-CA"/>
              </w:rPr>
            </w:pPr>
            <w:r w:rsidRPr="001B0163">
              <w:rPr>
                <w:rFonts w:ascii="Arial" w:hAnsi="Arial"/>
                <w:b/>
                <w:color w:val="000000"/>
                <w:sz w:val="16"/>
                <w:szCs w:val="16"/>
                <w:lang w:val="en-CA"/>
              </w:rPr>
              <w:t>Describe relationship</w:t>
            </w:r>
            <w:r w:rsidR="00A62F37" w:rsidRPr="001B0163">
              <w:rPr>
                <w:rFonts w:ascii="Arial" w:hAnsi="Arial"/>
                <w:b/>
                <w:color w:val="000000"/>
                <w:sz w:val="16"/>
                <w:szCs w:val="16"/>
                <w:lang w:val="en-CA"/>
              </w:rPr>
              <w:t xml:space="preserve"> </w:t>
            </w:r>
            <w:r w:rsidRPr="001B0163">
              <w:rPr>
                <w:rFonts w:ascii="Arial" w:hAnsi="Arial"/>
                <w:b/>
                <w:color w:val="000000"/>
                <w:sz w:val="16"/>
                <w:szCs w:val="16"/>
                <w:lang w:val="en-CA"/>
              </w:rPr>
              <w:t>to Issuer</w:t>
            </w:r>
            <w:r w:rsidRPr="001B0163">
              <w:rPr>
                <w:rFonts w:ascii="Arial" w:hAnsi="Arial"/>
                <w:b/>
                <w:color w:val="000000"/>
                <w:sz w:val="16"/>
                <w:szCs w:val="16"/>
                <w:vertAlign w:val="superscript"/>
                <w:lang w:val="en-CA"/>
              </w:rPr>
              <w:t xml:space="preserve"> (1)</w:t>
            </w:r>
          </w:p>
        </w:tc>
      </w:tr>
      <w:tr w:rsidR="00EA4133" w14:paraId="498C3C6A" w14:textId="77777777" w:rsidTr="001B0163">
        <w:tc>
          <w:tcPr>
            <w:tcW w:w="3042" w:type="dxa"/>
          </w:tcPr>
          <w:p w14:paraId="2F981B2D" w14:textId="7405C2F5" w:rsidR="00EA4133" w:rsidRPr="001B0163" w:rsidRDefault="00EA4133" w:rsidP="001B0163">
            <w:pPr>
              <w:pStyle w:val="BodyText"/>
              <w:spacing w:before="120" w:after="120"/>
              <w:rPr>
                <w:rFonts w:ascii="Arial" w:hAnsi="Arial"/>
                <w:sz w:val="16"/>
                <w:szCs w:val="16"/>
                <w:lang w:val="en-CA"/>
              </w:rPr>
            </w:pPr>
          </w:p>
        </w:tc>
        <w:tc>
          <w:tcPr>
            <w:tcW w:w="1215" w:type="dxa"/>
          </w:tcPr>
          <w:p w14:paraId="79576B9B" w14:textId="4616CEBB" w:rsidR="00A62F37" w:rsidRPr="001B0163" w:rsidRDefault="00A62F37" w:rsidP="001B0163">
            <w:pPr>
              <w:pStyle w:val="BodyText"/>
              <w:keepNext/>
              <w:keepLines/>
              <w:spacing w:before="120" w:after="120"/>
              <w:jc w:val="center"/>
              <w:rPr>
                <w:rFonts w:ascii="Arial" w:hAnsi="Arial"/>
                <w:sz w:val="16"/>
                <w:szCs w:val="16"/>
                <w:lang w:val="en-CA"/>
              </w:rPr>
            </w:pPr>
          </w:p>
        </w:tc>
        <w:tc>
          <w:tcPr>
            <w:tcW w:w="1215" w:type="dxa"/>
          </w:tcPr>
          <w:p w14:paraId="29C8067B" w14:textId="17056C42" w:rsidR="00EA4133" w:rsidRPr="001B0163" w:rsidRDefault="00EA4133" w:rsidP="001B0163">
            <w:pPr>
              <w:pStyle w:val="BodyText"/>
              <w:keepNext/>
              <w:keepLines/>
              <w:spacing w:before="120" w:after="120"/>
              <w:jc w:val="center"/>
              <w:rPr>
                <w:rFonts w:ascii="Arial" w:hAnsi="Arial"/>
                <w:sz w:val="16"/>
                <w:szCs w:val="16"/>
                <w:lang w:val="en-CA"/>
              </w:rPr>
            </w:pPr>
          </w:p>
        </w:tc>
        <w:tc>
          <w:tcPr>
            <w:tcW w:w="1206" w:type="dxa"/>
          </w:tcPr>
          <w:p w14:paraId="79AD692F" w14:textId="19FCEC64" w:rsidR="00EA4133" w:rsidRPr="001B0163" w:rsidRDefault="00EA4133" w:rsidP="001B0163">
            <w:pPr>
              <w:pStyle w:val="BodyText"/>
              <w:keepNext/>
              <w:keepLines/>
              <w:spacing w:before="120" w:after="120"/>
              <w:jc w:val="center"/>
              <w:rPr>
                <w:rFonts w:ascii="Arial" w:hAnsi="Arial"/>
                <w:sz w:val="16"/>
                <w:szCs w:val="16"/>
                <w:lang w:val="en-CA"/>
              </w:rPr>
            </w:pPr>
          </w:p>
        </w:tc>
        <w:tc>
          <w:tcPr>
            <w:tcW w:w="1197" w:type="dxa"/>
          </w:tcPr>
          <w:p w14:paraId="0CA91B60" w14:textId="38A7D757" w:rsidR="00EA4133" w:rsidRPr="001B0163" w:rsidRDefault="00EA4133" w:rsidP="001B0163">
            <w:pPr>
              <w:pStyle w:val="BodyText"/>
              <w:keepNext/>
              <w:keepLines/>
              <w:spacing w:before="120" w:after="120"/>
              <w:jc w:val="center"/>
              <w:rPr>
                <w:rFonts w:ascii="Arial" w:hAnsi="Arial"/>
                <w:sz w:val="16"/>
                <w:szCs w:val="16"/>
                <w:lang w:val="en-CA"/>
              </w:rPr>
            </w:pPr>
          </w:p>
        </w:tc>
        <w:tc>
          <w:tcPr>
            <w:tcW w:w="1215" w:type="dxa"/>
          </w:tcPr>
          <w:p w14:paraId="4E8BE98C" w14:textId="4E0BE047" w:rsidR="00EA4133" w:rsidRPr="001B0163" w:rsidRDefault="00EA4133" w:rsidP="001B0163">
            <w:pPr>
              <w:pStyle w:val="BodyText"/>
              <w:keepNext/>
              <w:keepLines/>
              <w:spacing w:before="120" w:after="120"/>
              <w:jc w:val="center"/>
              <w:rPr>
                <w:rFonts w:ascii="Arial" w:hAnsi="Arial"/>
                <w:sz w:val="16"/>
                <w:szCs w:val="16"/>
                <w:lang w:val="en-CA"/>
              </w:rPr>
            </w:pPr>
          </w:p>
        </w:tc>
        <w:tc>
          <w:tcPr>
            <w:tcW w:w="1170" w:type="dxa"/>
          </w:tcPr>
          <w:p w14:paraId="688B781F" w14:textId="5E286086" w:rsidR="00EA4133" w:rsidRPr="001B0163" w:rsidRDefault="00EA4133" w:rsidP="001B0163">
            <w:pPr>
              <w:pStyle w:val="BodyText"/>
              <w:keepNext/>
              <w:keepLines/>
              <w:spacing w:before="120" w:after="120"/>
              <w:jc w:val="center"/>
              <w:rPr>
                <w:rFonts w:ascii="Arial" w:hAnsi="Arial"/>
                <w:sz w:val="16"/>
                <w:szCs w:val="16"/>
                <w:lang w:val="en-CA"/>
              </w:rPr>
            </w:pPr>
          </w:p>
        </w:tc>
      </w:tr>
      <w:tr w:rsidR="00165AE3" w14:paraId="756722F6" w14:textId="77777777" w:rsidTr="001B0163">
        <w:trPr>
          <w:trHeight w:val="107"/>
        </w:trPr>
        <w:tc>
          <w:tcPr>
            <w:tcW w:w="3042" w:type="dxa"/>
          </w:tcPr>
          <w:p w14:paraId="23F691B7" w14:textId="77777777" w:rsidR="00165AE3" w:rsidRPr="001B0163" w:rsidRDefault="00165AE3" w:rsidP="001B0163">
            <w:pPr>
              <w:pStyle w:val="BodyText"/>
              <w:spacing w:before="120" w:after="120"/>
              <w:rPr>
                <w:rFonts w:ascii="Arial" w:hAnsi="Arial"/>
                <w:sz w:val="16"/>
                <w:szCs w:val="16"/>
                <w:lang w:val="en-CA"/>
              </w:rPr>
            </w:pPr>
          </w:p>
        </w:tc>
        <w:tc>
          <w:tcPr>
            <w:tcW w:w="1215" w:type="dxa"/>
          </w:tcPr>
          <w:p w14:paraId="4540DFD7" w14:textId="25B9C854" w:rsidR="00165AE3" w:rsidRPr="001B0163" w:rsidRDefault="00165AE3" w:rsidP="001B0163">
            <w:pPr>
              <w:pStyle w:val="BodyText"/>
              <w:keepNext/>
              <w:keepLines/>
              <w:spacing w:before="120" w:after="120"/>
              <w:jc w:val="center"/>
              <w:rPr>
                <w:rFonts w:ascii="Arial" w:hAnsi="Arial"/>
                <w:sz w:val="16"/>
                <w:szCs w:val="16"/>
                <w:lang w:val="en-CA"/>
              </w:rPr>
            </w:pPr>
          </w:p>
        </w:tc>
        <w:tc>
          <w:tcPr>
            <w:tcW w:w="1215" w:type="dxa"/>
          </w:tcPr>
          <w:p w14:paraId="64D80415" w14:textId="4A7C82FC" w:rsidR="00165AE3" w:rsidRPr="001B0163" w:rsidRDefault="00165AE3" w:rsidP="001B0163">
            <w:pPr>
              <w:pStyle w:val="BodyText"/>
              <w:keepNext/>
              <w:keepLines/>
              <w:spacing w:before="120" w:after="120"/>
              <w:jc w:val="center"/>
              <w:rPr>
                <w:rFonts w:ascii="Arial" w:hAnsi="Arial"/>
                <w:sz w:val="16"/>
                <w:szCs w:val="16"/>
                <w:lang w:val="en-CA"/>
              </w:rPr>
            </w:pPr>
          </w:p>
        </w:tc>
        <w:tc>
          <w:tcPr>
            <w:tcW w:w="1206" w:type="dxa"/>
          </w:tcPr>
          <w:p w14:paraId="4E2196AF" w14:textId="50543B87" w:rsidR="00165AE3" w:rsidRPr="001B0163" w:rsidRDefault="00165AE3" w:rsidP="001B0163">
            <w:pPr>
              <w:pStyle w:val="BodyText"/>
              <w:keepNext/>
              <w:keepLines/>
              <w:spacing w:before="120" w:after="120"/>
              <w:jc w:val="center"/>
              <w:rPr>
                <w:rFonts w:ascii="Arial" w:hAnsi="Arial"/>
                <w:sz w:val="16"/>
                <w:szCs w:val="16"/>
                <w:lang w:val="en-CA"/>
              </w:rPr>
            </w:pPr>
          </w:p>
        </w:tc>
        <w:tc>
          <w:tcPr>
            <w:tcW w:w="1197" w:type="dxa"/>
          </w:tcPr>
          <w:p w14:paraId="799E977B" w14:textId="5B39B7FD" w:rsidR="00165AE3" w:rsidRPr="001B0163" w:rsidRDefault="00165AE3" w:rsidP="001B0163">
            <w:pPr>
              <w:pStyle w:val="BodyText"/>
              <w:keepNext/>
              <w:keepLines/>
              <w:spacing w:before="120" w:after="120"/>
              <w:jc w:val="center"/>
              <w:rPr>
                <w:rFonts w:ascii="Arial" w:hAnsi="Arial"/>
                <w:sz w:val="16"/>
                <w:szCs w:val="16"/>
                <w:lang w:val="en-CA"/>
              </w:rPr>
            </w:pPr>
          </w:p>
        </w:tc>
        <w:tc>
          <w:tcPr>
            <w:tcW w:w="1215" w:type="dxa"/>
          </w:tcPr>
          <w:p w14:paraId="542636B4" w14:textId="48ED85FB" w:rsidR="00165AE3" w:rsidRPr="001B0163" w:rsidRDefault="00165AE3" w:rsidP="001B0163">
            <w:pPr>
              <w:pStyle w:val="BodyText"/>
              <w:keepNext/>
              <w:keepLines/>
              <w:spacing w:before="120" w:after="120"/>
              <w:jc w:val="center"/>
              <w:rPr>
                <w:rFonts w:ascii="Arial" w:hAnsi="Arial"/>
                <w:sz w:val="16"/>
                <w:szCs w:val="16"/>
                <w:lang w:val="en-CA"/>
              </w:rPr>
            </w:pPr>
          </w:p>
        </w:tc>
        <w:tc>
          <w:tcPr>
            <w:tcW w:w="1170" w:type="dxa"/>
          </w:tcPr>
          <w:p w14:paraId="590D7C51" w14:textId="6810006F" w:rsidR="00165AE3" w:rsidRPr="001B0163" w:rsidRDefault="00165AE3" w:rsidP="001B0163">
            <w:pPr>
              <w:pStyle w:val="BodyText"/>
              <w:keepNext/>
              <w:keepLines/>
              <w:spacing w:before="120" w:after="120"/>
              <w:jc w:val="center"/>
              <w:rPr>
                <w:rFonts w:ascii="Arial" w:hAnsi="Arial"/>
                <w:sz w:val="16"/>
                <w:szCs w:val="16"/>
                <w:lang w:val="en-CA"/>
              </w:rPr>
            </w:pPr>
          </w:p>
        </w:tc>
      </w:tr>
      <w:tr w:rsidR="0036119E" w14:paraId="47DA9D96" w14:textId="77777777" w:rsidTr="001B0163">
        <w:trPr>
          <w:trHeight w:val="215"/>
        </w:trPr>
        <w:tc>
          <w:tcPr>
            <w:tcW w:w="3042" w:type="dxa"/>
          </w:tcPr>
          <w:p w14:paraId="17BC4FC3" w14:textId="77777777" w:rsidR="0036119E" w:rsidRPr="001B0163" w:rsidRDefault="0036119E" w:rsidP="001B0163">
            <w:pPr>
              <w:pStyle w:val="BodyText"/>
              <w:spacing w:before="120" w:after="120"/>
              <w:rPr>
                <w:rFonts w:ascii="Arial" w:hAnsi="Arial"/>
                <w:sz w:val="16"/>
                <w:szCs w:val="16"/>
                <w:lang w:val="en-CA"/>
              </w:rPr>
            </w:pPr>
          </w:p>
        </w:tc>
        <w:tc>
          <w:tcPr>
            <w:tcW w:w="1215" w:type="dxa"/>
          </w:tcPr>
          <w:p w14:paraId="2E4CA0AA" w14:textId="12E4EBE3" w:rsidR="0036119E" w:rsidRPr="001B0163" w:rsidRDefault="0036119E" w:rsidP="001B0163">
            <w:pPr>
              <w:pStyle w:val="BodyText"/>
              <w:keepNext/>
              <w:keepLines/>
              <w:spacing w:before="120" w:after="120"/>
              <w:jc w:val="center"/>
              <w:rPr>
                <w:rFonts w:ascii="Arial" w:hAnsi="Arial"/>
                <w:sz w:val="16"/>
                <w:szCs w:val="16"/>
                <w:lang w:val="en-CA"/>
              </w:rPr>
            </w:pPr>
          </w:p>
        </w:tc>
        <w:tc>
          <w:tcPr>
            <w:tcW w:w="1215" w:type="dxa"/>
          </w:tcPr>
          <w:p w14:paraId="4CBC75C5" w14:textId="14C2DEAA" w:rsidR="0036119E" w:rsidRPr="001B0163" w:rsidRDefault="0036119E" w:rsidP="001B0163">
            <w:pPr>
              <w:pStyle w:val="BodyText"/>
              <w:keepNext/>
              <w:keepLines/>
              <w:spacing w:before="120" w:after="120"/>
              <w:jc w:val="center"/>
              <w:rPr>
                <w:rFonts w:ascii="Arial" w:hAnsi="Arial"/>
                <w:sz w:val="16"/>
                <w:szCs w:val="16"/>
                <w:lang w:val="en-CA"/>
              </w:rPr>
            </w:pPr>
          </w:p>
        </w:tc>
        <w:tc>
          <w:tcPr>
            <w:tcW w:w="1206" w:type="dxa"/>
          </w:tcPr>
          <w:p w14:paraId="74FEE280" w14:textId="19B01FDB" w:rsidR="0036119E" w:rsidRPr="001B0163" w:rsidRDefault="0036119E" w:rsidP="001B0163">
            <w:pPr>
              <w:pStyle w:val="BodyText"/>
              <w:keepNext/>
              <w:keepLines/>
              <w:spacing w:before="120" w:after="120"/>
              <w:jc w:val="center"/>
              <w:rPr>
                <w:rFonts w:ascii="Arial" w:hAnsi="Arial"/>
                <w:sz w:val="16"/>
                <w:szCs w:val="16"/>
                <w:lang w:val="en-CA"/>
              </w:rPr>
            </w:pPr>
          </w:p>
        </w:tc>
        <w:tc>
          <w:tcPr>
            <w:tcW w:w="1197" w:type="dxa"/>
          </w:tcPr>
          <w:p w14:paraId="714443D4" w14:textId="1BAB678C" w:rsidR="0036119E" w:rsidRPr="001B0163" w:rsidRDefault="0036119E" w:rsidP="001B0163">
            <w:pPr>
              <w:pStyle w:val="BodyText"/>
              <w:keepNext/>
              <w:keepLines/>
              <w:spacing w:before="120" w:after="120"/>
              <w:jc w:val="center"/>
              <w:rPr>
                <w:rFonts w:ascii="Arial" w:hAnsi="Arial"/>
                <w:sz w:val="16"/>
                <w:szCs w:val="16"/>
                <w:lang w:val="en-CA"/>
              </w:rPr>
            </w:pPr>
          </w:p>
        </w:tc>
        <w:tc>
          <w:tcPr>
            <w:tcW w:w="1215" w:type="dxa"/>
          </w:tcPr>
          <w:p w14:paraId="62EB1B9E" w14:textId="4B62783C" w:rsidR="0036119E" w:rsidRPr="001B0163" w:rsidRDefault="0036119E" w:rsidP="001B0163">
            <w:pPr>
              <w:pStyle w:val="BodyText"/>
              <w:keepNext/>
              <w:keepLines/>
              <w:spacing w:before="120" w:after="120"/>
              <w:jc w:val="center"/>
              <w:rPr>
                <w:rFonts w:ascii="Arial" w:hAnsi="Arial"/>
                <w:sz w:val="16"/>
                <w:szCs w:val="16"/>
                <w:lang w:val="en-CA"/>
              </w:rPr>
            </w:pPr>
          </w:p>
        </w:tc>
        <w:tc>
          <w:tcPr>
            <w:tcW w:w="1170" w:type="dxa"/>
          </w:tcPr>
          <w:p w14:paraId="708F631F" w14:textId="449CB898" w:rsidR="0036119E" w:rsidRPr="001B0163" w:rsidRDefault="0036119E" w:rsidP="001B0163">
            <w:pPr>
              <w:pStyle w:val="BodyText"/>
              <w:keepNext/>
              <w:keepLines/>
              <w:spacing w:before="120" w:after="120"/>
              <w:jc w:val="center"/>
              <w:rPr>
                <w:rFonts w:ascii="Arial" w:hAnsi="Arial"/>
                <w:sz w:val="16"/>
                <w:szCs w:val="16"/>
                <w:lang w:val="en-CA"/>
              </w:rPr>
            </w:pPr>
          </w:p>
        </w:tc>
      </w:tr>
    </w:tbl>
    <w:p w14:paraId="10B53B05" w14:textId="19FDF80E" w:rsidR="00EA4133" w:rsidRDefault="00EA4133" w:rsidP="00A62F37">
      <w:pPr>
        <w:pStyle w:val="BodyText"/>
        <w:numPr>
          <w:ilvl w:val="0"/>
          <w:numId w:val="17"/>
        </w:numPr>
        <w:tabs>
          <w:tab w:val="clear" w:pos="720"/>
          <w:tab w:val="num" w:pos="1440"/>
        </w:tabs>
        <w:ind w:left="1440"/>
        <w:rPr>
          <w:rFonts w:ascii="Arial" w:hAnsi="Arial"/>
          <w:sz w:val="20"/>
        </w:rPr>
      </w:pPr>
      <w:r>
        <w:rPr>
          <w:rFonts w:ascii="Arial" w:hAnsi="Arial"/>
          <w:sz w:val="20"/>
        </w:rPr>
        <w:t>Indicate if Related Person</w:t>
      </w:r>
    </w:p>
    <w:p w14:paraId="13A5E7D7" w14:textId="43FE9C78" w:rsidR="00EA4133" w:rsidRDefault="00EA4133" w:rsidP="000A390F">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sidR="00A62F37">
        <w:rPr>
          <w:rFonts w:ascii="Arial" w:hAnsi="Arial"/>
          <w:color w:val="000000"/>
          <w:u w:val="single"/>
        </w:rPr>
        <w:t xml:space="preserve">  </w:t>
      </w:r>
      <w:r>
        <w:rPr>
          <w:rFonts w:ascii="Arial" w:hAnsi="Arial"/>
          <w:color w:val="000000"/>
          <w:u w:val="single"/>
        </w:rPr>
        <w:tab/>
      </w:r>
      <w:r w:rsidR="00A62F37" w:rsidRPr="00A62F37">
        <w:rPr>
          <w:rFonts w:ascii="Arial" w:hAnsi="Arial"/>
          <w:color w:val="000000"/>
        </w:rPr>
        <w:t>.</w:t>
      </w:r>
    </w:p>
    <w:p w14:paraId="687434AB" w14:textId="77777777" w:rsidR="00EA4133" w:rsidRDefault="00EA4133" w:rsidP="000A390F">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14:paraId="4D156E12" w14:textId="54BBF86C" w:rsidR="00EA4133" w:rsidRDefault="00EA4133" w:rsidP="000A390F">
      <w:pPr>
        <w:pStyle w:val="List"/>
        <w:tabs>
          <w:tab w:val="left" w:pos="2160"/>
          <w:tab w:val="left" w:pos="9180"/>
        </w:tabs>
        <w:ind w:left="2160"/>
        <w:jc w:val="both"/>
        <w:rPr>
          <w:rFonts w:ascii="Arial" w:hAnsi="Arial"/>
        </w:rPr>
      </w:pPr>
      <w:r>
        <w:rPr>
          <w:rFonts w:ascii="Arial" w:hAnsi="Arial"/>
        </w:rPr>
        <w:t>(a)</w:t>
      </w:r>
      <w:r>
        <w:rPr>
          <w:rFonts w:ascii="Arial" w:hAnsi="Arial"/>
        </w:rPr>
        <w:tab/>
        <w:t>Details of any dealer, agent, broker or other person receiving compensation in connection with the acquisition (name, address. If a corporation, identify persons owning or exercising voting control over 20% or more of the voting shares if known to the Issuer):</w:t>
      </w:r>
    </w:p>
    <w:p w14:paraId="4A361BFA" w14:textId="0DCB6ADA" w:rsidR="00161FD4" w:rsidRPr="00161FD4" w:rsidRDefault="00161FD4" w:rsidP="00682533">
      <w:pPr>
        <w:pStyle w:val="List"/>
        <w:tabs>
          <w:tab w:val="left" w:pos="2160"/>
          <w:tab w:val="left" w:pos="9180"/>
        </w:tabs>
        <w:spacing w:before="0"/>
        <w:ind w:left="2160"/>
        <w:jc w:val="both"/>
        <w:rPr>
          <w:rFonts w:ascii="Arial" w:hAnsi="Arial"/>
          <w:u w:val="single"/>
        </w:rPr>
      </w:pPr>
      <w:r w:rsidRPr="00161FD4">
        <w:rPr>
          <w:rFonts w:ascii="Arial" w:hAnsi="Arial"/>
        </w:rPr>
        <w:tab/>
      </w:r>
      <w:r w:rsidRPr="00161FD4">
        <w:rPr>
          <w:rFonts w:ascii="Arial" w:hAnsi="Arial"/>
          <w:u w:val="single"/>
        </w:rPr>
        <w:tab/>
      </w:r>
    </w:p>
    <w:p w14:paraId="4A2C7C3C" w14:textId="16C373D8" w:rsidR="00EA4133" w:rsidRDefault="00EA4133" w:rsidP="000A390F">
      <w:pPr>
        <w:pStyle w:val="List"/>
        <w:tabs>
          <w:tab w:val="left" w:pos="2160"/>
          <w:tab w:val="left" w:pos="9180"/>
        </w:tabs>
        <w:ind w:left="2160"/>
        <w:rPr>
          <w:rFonts w:ascii="Arial" w:hAnsi="Arial"/>
        </w:rPr>
      </w:pPr>
      <w:r>
        <w:rPr>
          <w:rFonts w:ascii="Arial" w:hAnsi="Arial"/>
        </w:rPr>
        <w:t>(b)</w:t>
      </w:r>
      <w:r>
        <w:rPr>
          <w:rFonts w:ascii="Arial" w:hAnsi="Arial"/>
        </w:rPr>
        <w:tab/>
        <w:t>Cash</w:t>
      </w:r>
      <w:r w:rsidR="00DE7A30">
        <w:rPr>
          <w:rFonts w:ascii="Arial" w:hAnsi="Arial"/>
        </w:rPr>
        <w:t>:</w:t>
      </w:r>
      <w:r>
        <w:rPr>
          <w:rFonts w:ascii="Arial" w:hAnsi="Arial"/>
        </w:rPr>
        <w:t xml:space="preserve"> </w:t>
      </w:r>
      <w:r>
        <w:rPr>
          <w:rFonts w:ascii="Arial" w:hAnsi="Arial"/>
          <w:u w:val="single"/>
        </w:rPr>
        <w:tab/>
      </w:r>
      <w:r>
        <w:rPr>
          <w:rFonts w:ascii="Arial" w:hAnsi="Arial"/>
        </w:rPr>
        <w:t>.</w:t>
      </w:r>
    </w:p>
    <w:p w14:paraId="27A6DF84" w14:textId="74AFC91E" w:rsidR="00EA4133" w:rsidRDefault="00EA4133" w:rsidP="000A390F">
      <w:pPr>
        <w:pStyle w:val="List"/>
        <w:tabs>
          <w:tab w:val="left" w:pos="2160"/>
          <w:tab w:val="left" w:pos="9180"/>
        </w:tabs>
        <w:ind w:left="2160"/>
        <w:rPr>
          <w:rFonts w:ascii="Arial" w:hAnsi="Arial"/>
        </w:rPr>
      </w:pPr>
      <w:r>
        <w:rPr>
          <w:rFonts w:ascii="Arial" w:hAnsi="Arial"/>
        </w:rPr>
        <w:t>(c)</w:t>
      </w:r>
      <w:r>
        <w:rPr>
          <w:rFonts w:ascii="Arial" w:hAnsi="Arial"/>
        </w:rPr>
        <w:tab/>
        <w:t>Securities</w:t>
      </w:r>
      <w:r w:rsidR="00DE7A30">
        <w:rPr>
          <w:rFonts w:ascii="Arial" w:hAnsi="Arial"/>
        </w:rPr>
        <w:t>:</w:t>
      </w:r>
      <w:r>
        <w:rPr>
          <w:rFonts w:ascii="Arial" w:hAnsi="Arial"/>
        </w:rPr>
        <w:t xml:space="preserve"> </w:t>
      </w:r>
      <w:r>
        <w:rPr>
          <w:rFonts w:ascii="Arial" w:hAnsi="Arial"/>
          <w:u w:val="single"/>
        </w:rPr>
        <w:tab/>
      </w:r>
      <w:r>
        <w:rPr>
          <w:rFonts w:ascii="Arial" w:hAnsi="Arial"/>
        </w:rPr>
        <w:t>.</w:t>
      </w:r>
    </w:p>
    <w:p w14:paraId="47D99D00" w14:textId="259A74C2" w:rsidR="00EA4133" w:rsidRDefault="00EA4133" w:rsidP="000A390F">
      <w:pPr>
        <w:pStyle w:val="List"/>
        <w:tabs>
          <w:tab w:val="left" w:pos="2160"/>
          <w:tab w:val="left" w:pos="9180"/>
        </w:tabs>
        <w:ind w:left="2160"/>
        <w:rPr>
          <w:rFonts w:ascii="Arial" w:hAnsi="Arial"/>
        </w:rPr>
      </w:pPr>
      <w:r>
        <w:rPr>
          <w:rFonts w:ascii="Arial" w:hAnsi="Arial"/>
        </w:rPr>
        <w:t>(d)</w:t>
      </w:r>
      <w:r>
        <w:rPr>
          <w:rFonts w:ascii="Arial" w:hAnsi="Arial"/>
        </w:rPr>
        <w:tab/>
        <w:t>Other</w:t>
      </w:r>
      <w:r w:rsidR="00DE7A30">
        <w:rPr>
          <w:rFonts w:ascii="Arial" w:hAnsi="Arial"/>
        </w:rPr>
        <w:t>:</w:t>
      </w:r>
      <w:r>
        <w:rPr>
          <w:rFonts w:ascii="Arial" w:hAnsi="Arial"/>
        </w:rPr>
        <w:t xml:space="preserve"> </w:t>
      </w:r>
      <w:r>
        <w:rPr>
          <w:rFonts w:ascii="Arial" w:hAnsi="Arial"/>
          <w:u w:val="single"/>
        </w:rPr>
        <w:tab/>
      </w:r>
      <w:r>
        <w:rPr>
          <w:rFonts w:ascii="Arial" w:hAnsi="Arial"/>
        </w:rPr>
        <w:t>.</w:t>
      </w:r>
    </w:p>
    <w:p w14:paraId="0268DEDF" w14:textId="1A9DF589" w:rsidR="00EA4133" w:rsidRDefault="00EA4133" w:rsidP="000A390F">
      <w:pPr>
        <w:pStyle w:val="List"/>
        <w:numPr>
          <w:ilvl w:val="0"/>
          <w:numId w:val="15"/>
        </w:numPr>
        <w:tabs>
          <w:tab w:val="left" w:pos="9180"/>
        </w:tabs>
        <w:rPr>
          <w:rFonts w:ascii="Arial" w:hAnsi="Arial"/>
        </w:rPr>
      </w:pPr>
      <w:r>
        <w:rPr>
          <w:rFonts w:ascii="Arial" w:hAnsi="Arial"/>
        </w:rPr>
        <w:t>Expiry date of any options, warrants etc.</w:t>
      </w:r>
      <w:r w:rsidR="00DE7A30">
        <w:rPr>
          <w:rFonts w:ascii="Arial" w:hAnsi="Arial"/>
        </w:rPr>
        <w:t>:</w:t>
      </w:r>
      <w:r>
        <w:rPr>
          <w:rFonts w:ascii="Arial" w:hAnsi="Arial"/>
        </w:rPr>
        <w:t xml:space="preserve"> </w:t>
      </w:r>
      <w:r>
        <w:rPr>
          <w:rFonts w:ascii="Arial" w:hAnsi="Arial"/>
          <w:u w:val="single"/>
        </w:rPr>
        <w:tab/>
      </w:r>
      <w:r w:rsidR="00DE7A30" w:rsidRPr="00DE7A30">
        <w:rPr>
          <w:rFonts w:ascii="Arial" w:hAnsi="Arial"/>
        </w:rPr>
        <w:t>.</w:t>
      </w:r>
    </w:p>
    <w:p w14:paraId="0C3ACAA3" w14:textId="179F511E" w:rsidR="00EA4133" w:rsidRPr="00771F7F" w:rsidRDefault="00EA4133" w:rsidP="000A390F">
      <w:pPr>
        <w:pStyle w:val="List"/>
        <w:numPr>
          <w:ilvl w:val="0"/>
          <w:numId w:val="15"/>
        </w:numPr>
        <w:tabs>
          <w:tab w:val="left" w:pos="2160"/>
          <w:tab w:val="left" w:pos="9180"/>
        </w:tabs>
        <w:rPr>
          <w:rFonts w:ascii="Arial" w:hAnsi="Arial"/>
          <w:color w:val="000000"/>
        </w:rPr>
      </w:pPr>
      <w:r>
        <w:rPr>
          <w:rFonts w:ascii="Arial" w:hAnsi="Arial"/>
        </w:rPr>
        <w:t>Exercise price of any options, warrants etc.</w:t>
      </w:r>
      <w:r w:rsidR="00DE7A30">
        <w:rPr>
          <w:rFonts w:ascii="Arial" w:hAnsi="Arial"/>
        </w:rPr>
        <w:t>:</w:t>
      </w:r>
      <w:r>
        <w:rPr>
          <w:rFonts w:ascii="Arial" w:hAnsi="Arial"/>
        </w:rPr>
        <w:t xml:space="preserve"> </w:t>
      </w:r>
      <w:r>
        <w:rPr>
          <w:rFonts w:ascii="Arial" w:hAnsi="Arial"/>
          <w:u w:val="single"/>
        </w:rPr>
        <w:tab/>
      </w:r>
      <w:r>
        <w:rPr>
          <w:rFonts w:ascii="Arial" w:hAnsi="Arial"/>
        </w:rPr>
        <w:t>.</w:t>
      </w:r>
    </w:p>
    <w:p w14:paraId="5DBF86F4" w14:textId="01B1013F" w:rsidR="00EA4133" w:rsidRDefault="00EA4133" w:rsidP="00DE7A30">
      <w:pPr>
        <w:pStyle w:val="List"/>
        <w:numPr>
          <w:ilvl w:val="0"/>
          <w:numId w:val="16"/>
        </w:numPr>
        <w:tabs>
          <w:tab w:val="left" w:pos="9180"/>
        </w:tabs>
        <w:jc w:val="both"/>
        <w:rPr>
          <w:rFonts w:ascii="Arial" w:hAnsi="Arial"/>
          <w:color w:val="000000"/>
        </w:rPr>
      </w:pPr>
      <w:r>
        <w:rPr>
          <w:rFonts w:ascii="Arial" w:hAnsi="Arial"/>
          <w:color w:val="000000"/>
        </w:rPr>
        <w:lastRenderedPageBreak/>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color w:val="000000"/>
          <w:u w:val="single"/>
        </w:rPr>
        <w:tab/>
      </w:r>
      <w:r w:rsidR="00DE7A30">
        <w:rPr>
          <w:rFonts w:ascii="Arial" w:hAnsi="Arial"/>
          <w:color w:val="000000"/>
        </w:rPr>
        <w:t>.</w:t>
      </w:r>
    </w:p>
    <w:p w14:paraId="17A91B41" w14:textId="19C57E97" w:rsidR="00EA4133" w:rsidRDefault="00EA4133" w:rsidP="000A390F">
      <w:pPr>
        <w:pStyle w:val="List"/>
        <w:numPr>
          <w:ilvl w:val="0"/>
          <w:numId w:val="16"/>
        </w:numPr>
        <w:tabs>
          <w:tab w:val="left" w:pos="9180"/>
        </w:tabs>
        <w:jc w:val="both"/>
        <w:rPr>
          <w:rFonts w:ascii="Arial" w:hAnsi="Arial"/>
          <w:color w:val="000000"/>
        </w:rPr>
      </w:pPr>
      <w:r>
        <w:rPr>
          <w:rFonts w:ascii="Arial" w:hAnsi="Arial"/>
          <w:color w:val="000000"/>
        </w:rPr>
        <w:t>If applicable, indicate whether the acquisition is the acquisition of an interest in property contiguous to or otherwise related to any other asset acquired in the last 12 months</w:t>
      </w:r>
      <w:r w:rsidR="00DE7A30">
        <w:rPr>
          <w:rFonts w:ascii="Arial" w:hAnsi="Arial"/>
          <w:color w:val="000000"/>
        </w:rPr>
        <w:t>:</w:t>
      </w:r>
      <w:r>
        <w:rPr>
          <w:rFonts w:ascii="Arial" w:hAnsi="Arial"/>
          <w:color w:val="000000"/>
        </w:rPr>
        <w:t xml:space="preserve"> </w:t>
      </w:r>
      <w:r w:rsidR="00DE7A30">
        <w:rPr>
          <w:rFonts w:ascii="Arial" w:hAnsi="Arial"/>
          <w:color w:val="000000"/>
          <w:u w:val="single"/>
        </w:rPr>
        <w:t xml:space="preserve"> </w:t>
      </w:r>
      <w:r w:rsidR="00583664">
        <w:rPr>
          <w:rFonts w:ascii="Arial" w:hAnsi="Arial"/>
          <w:color w:val="000000"/>
          <w:u w:val="single"/>
        </w:rPr>
        <w:t xml:space="preserve"> </w:t>
      </w:r>
      <w:r>
        <w:rPr>
          <w:rFonts w:ascii="Arial" w:hAnsi="Arial"/>
          <w:color w:val="000000"/>
          <w:u w:val="single"/>
        </w:rPr>
        <w:tab/>
      </w:r>
      <w:r w:rsidR="00DE7A30" w:rsidRPr="00DE7A30">
        <w:rPr>
          <w:rFonts w:ascii="Arial" w:hAnsi="Arial"/>
          <w:color w:val="000000"/>
        </w:rPr>
        <w:t>.</w:t>
      </w:r>
    </w:p>
    <w:p w14:paraId="53036581" w14:textId="77777777" w:rsidR="00EA4133" w:rsidRDefault="00EA4133" w:rsidP="000A390F">
      <w:pPr>
        <w:pStyle w:val="List"/>
        <w:tabs>
          <w:tab w:val="left" w:pos="1080"/>
        </w:tabs>
        <w:ind w:left="0" w:firstLine="0"/>
        <w:rPr>
          <w:rFonts w:ascii="Arial" w:hAnsi="Arial"/>
        </w:rPr>
      </w:pPr>
      <w:r>
        <w:rPr>
          <w:rFonts w:ascii="Arial" w:hAnsi="Arial"/>
          <w:b/>
        </w:rPr>
        <w:t>Certificate Of Compliance</w:t>
      </w:r>
    </w:p>
    <w:p w14:paraId="4459E8C5" w14:textId="77777777" w:rsidR="00EA4133" w:rsidRDefault="00EA4133" w:rsidP="000A390F">
      <w:pPr>
        <w:pStyle w:val="BodyText"/>
        <w:rPr>
          <w:rFonts w:ascii="Arial" w:hAnsi="Arial"/>
        </w:rPr>
      </w:pPr>
      <w:r>
        <w:rPr>
          <w:rFonts w:ascii="Arial" w:hAnsi="Arial"/>
        </w:rPr>
        <w:t>The undersigned hereby certifies that:</w:t>
      </w:r>
    </w:p>
    <w:p w14:paraId="48439E6A" w14:textId="77777777" w:rsidR="00EA4133" w:rsidRDefault="00EA4133" w:rsidP="000A390F">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652121F8" w14:textId="77777777" w:rsidR="00EA4133" w:rsidRDefault="00EA4133" w:rsidP="000A390F">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14:paraId="432122A7" w14:textId="77777777" w:rsidR="00EA4133" w:rsidRDefault="00EA4133" w:rsidP="000A390F">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14:paraId="693B284C" w14:textId="77777777" w:rsidR="00EA4133" w:rsidRDefault="00EA4133" w:rsidP="000A390F">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14:paraId="1D85DE54" w14:textId="141537EA" w:rsidR="00EA4133" w:rsidRDefault="00EA4133" w:rsidP="00DE7A30">
      <w:pPr>
        <w:pStyle w:val="BodyText"/>
        <w:tabs>
          <w:tab w:val="left" w:pos="1080"/>
          <w:tab w:val="left" w:pos="4680"/>
          <w:tab w:val="left" w:pos="7200"/>
        </w:tabs>
        <w:jc w:val="both"/>
        <w:rPr>
          <w:rFonts w:ascii="Arial" w:hAnsi="Arial"/>
        </w:rPr>
      </w:pPr>
      <w:r>
        <w:rPr>
          <w:rFonts w:ascii="Arial" w:hAnsi="Arial"/>
        </w:rPr>
        <w:t xml:space="preserve">Dated </w:t>
      </w:r>
      <w:r>
        <w:rPr>
          <w:rFonts w:ascii="Arial" w:hAnsi="Arial"/>
          <w:u w:val="single"/>
        </w:rPr>
        <w:tab/>
      </w:r>
      <w:r w:rsidR="00A0152D">
        <w:rPr>
          <w:rFonts w:ascii="Arial" w:hAnsi="Arial"/>
          <w:u w:val="single"/>
        </w:rPr>
        <w:t xml:space="preserve">July </w:t>
      </w:r>
      <w:r w:rsidR="00345162">
        <w:rPr>
          <w:rFonts w:ascii="Arial" w:hAnsi="Arial"/>
          <w:u w:val="single"/>
        </w:rPr>
        <w:t>15</w:t>
      </w:r>
      <w:r w:rsidR="0036119E">
        <w:rPr>
          <w:rFonts w:ascii="Arial" w:hAnsi="Arial"/>
          <w:u w:val="single"/>
        </w:rPr>
        <w:t>, 2019</w:t>
      </w:r>
      <w:r w:rsidR="00DE7A30">
        <w:rPr>
          <w:rFonts w:ascii="Arial" w:hAnsi="Arial"/>
          <w:u w:val="single"/>
        </w:rPr>
        <w:tab/>
      </w:r>
      <w:r>
        <w:rPr>
          <w:rFonts w:ascii="Arial" w:hAnsi="Arial"/>
        </w:rPr>
        <w:t>.</w:t>
      </w:r>
    </w:p>
    <w:p w14:paraId="33AEF384" w14:textId="631EB9F4" w:rsidR="00EA4133" w:rsidRDefault="00EA4133">
      <w:pPr>
        <w:pStyle w:val="List"/>
        <w:tabs>
          <w:tab w:val="left" w:pos="9180"/>
        </w:tabs>
        <w:ind w:left="5760" w:hanging="5760"/>
        <w:rPr>
          <w:rFonts w:ascii="Arial" w:hAnsi="Arial"/>
        </w:rPr>
      </w:pPr>
      <w:r>
        <w:rPr>
          <w:rFonts w:ascii="Arial" w:hAnsi="Arial"/>
        </w:rPr>
        <w:tab/>
      </w:r>
      <w:r w:rsidR="008E1B50">
        <w:rPr>
          <w:rFonts w:ascii="Arial" w:hAnsi="Arial"/>
          <w:u w:val="single"/>
        </w:rPr>
        <w:t>Michele Marrandino</w:t>
      </w:r>
      <w:r>
        <w:rPr>
          <w:rFonts w:ascii="Arial" w:hAnsi="Arial"/>
          <w:u w:val="single"/>
        </w:rPr>
        <w:tab/>
      </w:r>
      <w:r>
        <w:rPr>
          <w:rFonts w:ascii="Arial" w:hAnsi="Arial"/>
          <w:u w:val="single"/>
        </w:rPr>
        <w:br/>
      </w:r>
      <w:r>
        <w:rPr>
          <w:rFonts w:ascii="Arial" w:hAnsi="Arial"/>
        </w:rPr>
        <w:t>Name of Director or Senior Officer</w:t>
      </w:r>
    </w:p>
    <w:p w14:paraId="59C0CEDE" w14:textId="0DF3D5BE" w:rsidR="00EA4133" w:rsidRDefault="00EA4133">
      <w:pPr>
        <w:pStyle w:val="List"/>
        <w:tabs>
          <w:tab w:val="left" w:pos="9180"/>
          <w:tab w:val="left" w:pos="9360"/>
        </w:tabs>
        <w:ind w:left="5760" w:hanging="5760"/>
        <w:rPr>
          <w:rFonts w:ascii="Arial" w:hAnsi="Arial"/>
        </w:rPr>
      </w:pPr>
      <w:r>
        <w:rPr>
          <w:rFonts w:ascii="Arial" w:hAnsi="Arial"/>
        </w:rPr>
        <w:tab/>
      </w:r>
      <w:r w:rsidR="00055CC0">
        <w:rPr>
          <w:rFonts w:ascii="Arial" w:hAnsi="Arial"/>
          <w:i/>
          <w:u w:val="single"/>
        </w:rPr>
        <w:t>“</w:t>
      </w:r>
      <w:r w:rsidR="008E1B50">
        <w:rPr>
          <w:rFonts w:ascii="Arial" w:hAnsi="Arial"/>
          <w:i/>
          <w:u w:val="single"/>
        </w:rPr>
        <w:t>Michele Marrandino</w:t>
      </w:r>
      <w:r w:rsidR="00055CC0">
        <w:rPr>
          <w:rFonts w:ascii="Arial" w:hAnsi="Arial"/>
          <w:i/>
          <w:u w:val="single"/>
        </w:rPr>
        <w:t>”</w:t>
      </w:r>
      <w:r>
        <w:rPr>
          <w:rFonts w:ascii="Arial" w:hAnsi="Arial"/>
          <w:u w:val="single"/>
        </w:rPr>
        <w:tab/>
      </w:r>
      <w:r>
        <w:rPr>
          <w:rFonts w:ascii="Arial" w:hAnsi="Arial"/>
        </w:rPr>
        <w:br/>
        <w:t>Signature</w:t>
      </w:r>
    </w:p>
    <w:p w14:paraId="54CCF22A" w14:textId="06D34861" w:rsidR="00EA4133" w:rsidRDefault="00EA4133">
      <w:pPr>
        <w:pStyle w:val="List"/>
        <w:tabs>
          <w:tab w:val="left" w:pos="9180"/>
          <w:tab w:val="left" w:pos="9360"/>
        </w:tabs>
        <w:ind w:left="5760" w:hanging="5760"/>
        <w:rPr>
          <w:rFonts w:ascii="Arial" w:hAnsi="Arial"/>
        </w:rPr>
      </w:pPr>
      <w:r>
        <w:rPr>
          <w:rFonts w:ascii="Arial" w:hAnsi="Arial"/>
        </w:rPr>
        <w:tab/>
      </w:r>
      <w:r w:rsidR="00DE7A30">
        <w:rPr>
          <w:rFonts w:ascii="Arial" w:hAnsi="Arial"/>
          <w:u w:val="single"/>
        </w:rPr>
        <w:t>CEO</w:t>
      </w:r>
      <w:r>
        <w:rPr>
          <w:rFonts w:ascii="Arial" w:hAnsi="Arial"/>
          <w:u w:val="single"/>
        </w:rPr>
        <w:tab/>
      </w:r>
      <w:r>
        <w:rPr>
          <w:rFonts w:ascii="Arial" w:hAnsi="Arial"/>
        </w:rPr>
        <w:br/>
        <w:t>Official Capacity</w:t>
      </w:r>
      <w:bookmarkStart w:id="5" w:name="_GoBack"/>
      <w:bookmarkEnd w:id="5"/>
    </w:p>
    <w:sectPr w:rsidR="00EA4133" w:rsidSect="00FC57B8">
      <w:headerReference w:type="even" r:id="rId8"/>
      <w:headerReference w:type="default" r:id="rId9"/>
      <w:footerReference w:type="even" r:id="rId10"/>
      <w:footerReference w:type="default" r:id="rId11"/>
      <w:headerReference w:type="first" r:id="rId12"/>
      <w:footerReference w:type="first" r:id="rId13"/>
      <w:pgSz w:w="12240" w:h="15840" w:code="1"/>
      <w:pgMar w:top="1152" w:right="1440" w:bottom="1710" w:left="1440" w:header="720" w:footer="44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A33AA" w14:textId="77777777" w:rsidR="00116314" w:rsidRDefault="00116314">
      <w:r>
        <w:separator/>
      </w:r>
    </w:p>
  </w:endnote>
  <w:endnote w:type="continuationSeparator" w:id="0">
    <w:p w14:paraId="606F2B4E" w14:textId="77777777" w:rsidR="00116314" w:rsidRDefault="00116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DA651" w14:textId="77777777" w:rsidR="00CB63FD" w:rsidRDefault="00CB63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671EA" w14:textId="750CBFB1" w:rsidR="00EA4133" w:rsidRPr="00CB63FD" w:rsidRDefault="008E2FAD" w:rsidP="00CB63FD">
    <w:pPr>
      <w:tabs>
        <w:tab w:val="center" w:pos="4674"/>
        <w:tab w:val="left" w:pos="8460"/>
      </w:tabs>
      <w:rPr>
        <w:rStyle w:val="PageNumber"/>
        <w:rFonts w:ascii="Arial" w:hAnsi="Arial" w:cs="Arial"/>
        <w:b/>
      </w:rPr>
    </w:pPr>
    <w:r w:rsidRPr="008E2FAD">
      <w:rPr>
        <w:rFonts w:ascii="Arial" w:hAnsi="Arial" w:cs="Arial"/>
        <w:b/>
        <w:noProof/>
        <w:vanish/>
        <w:sz w:val="16"/>
      </w:rPr>
      <w:t>{</w:t>
    </w:r>
    <w:r w:rsidRPr="008E2FAD">
      <w:rPr>
        <w:rFonts w:ascii="Arial" w:hAnsi="Arial" w:cs="Arial"/>
        <w:b/>
        <w:noProof/>
        <w:sz w:val="16"/>
      </w:rPr>
      <w:t xml:space="preserve">010025000-00148183; 2 </w:t>
    </w:r>
    <w:r w:rsidRPr="008E2FAD">
      <w:rPr>
        <w:rFonts w:ascii="Arial" w:hAnsi="Arial" w:cs="Arial"/>
        <w:b/>
        <w:noProof/>
        <w:vanish/>
        <w:sz w:val="16"/>
      </w:rPr>
      <w:t>}</w:t>
    </w:r>
    <w:r w:rsidR="00CB63FD">
      <w:rPr>
        <w:rFonts w:ascii="Arial" w:hAnsi="Arial" w:cs="Arial"/>
        <w:b/>
      </w:rPr>
      <w:tab/>
    </w:r>
    <w:r w:rsidR="00A9392C" w:rsidRPr="00CB63FD">
      <w:rPr>
        <w:b/>
        <w:noProof/>
        <w:lang w:val="en-CA" w:eastAsia="en-CA"/>
      </w:rPr>
      <mc:AlternateContent>
        <mc:Choice Requires="wps">
          <w:drawing>
            <wp:anchor distT="0" distB="0" distL="114300" distR="114300" simplePos="0" relativeHeight="251657728" behindDoc="0" locked="0" layoutInCell="1" allowOverlap="1" wp14:anchorId="0839636B" wp14:editId="1CA7C1BC">
              <wp:simplePos x="0" y="0"/>
              <wp:positionH relativeFrom="column">
                <wp:posOffset>51435</wp:posOffset>
              </wp:positionH>
              <wp:positionV relativeFrom="paragraph">
                <wp:posOffset>-20320</wp:posOffset>
              </wp:positionV>
              <wp:extent cx="586359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mc:Fallback>
      </mc:AlternateContent>
    </w:r>
    <w:r w:rsidR="00EA4133" w:rsidRPr="00CB63FD">
      <w:rPr>
        <w:rFonts w:ascii="Arial" w:hAnsi="Arial" w:cs="Arial"/>
        <w:b/>
      </w:rPr>
      <w:t>FORM 9 – NOTICE OF PROPOSED ISSUANCE OF</w:t>
    </w:r>
  </w:p>
  <w:p w14:paraId="360D0795" w14:textId="77777777" w:rsidR="00EA4133" w:rsidRPr="00CB63FD" w:rsidRDefault="000B64EF" w:rsidP="008003B9">
    <w:pPr>
      <w:tabs>
        <w:tab w:val="center" w:pos="4674"/>
        <w:tab w:val="left" w:pos="8460"/>
      </w:tabs>
      <w:jc w:val="center"/>
      <w:rPr>
        <w:rStyle w:val="PageNumber"/>
        <w:rFonts w:ascii="Arial" w:hAnsi="Arial" w:cs="Arial"/>
        <w:b/>
      </w:rPr>
    </w:pPr>
    <w:r w:rsidRPr="00CB63FD">
      <w:rPr>
        <w:rFonts w:ascii="Arial" w:hAnsi="Arial" w:cs="Arial"/>
        <w:b/>
      </w:rPr>
      <w:t>LIST</w:t>
    </w:r>
    <w:r w:rsidR="00EA4133" w:rsidRPr="00CB63FD">
      <w:rPr>
        <w:rFonts w:ascii="Arial" w:hAnsi="Arial" w:cs="Arial"/>
        <w:b/>
      </w:rPr>
      <w:t>ED SECURITIES</w:t>
    </w:r>
  </w:p>
  <w:p w14:paraId="2CE8B66C" w14:textId="77777777" w:rsidR="00EA4133" w:rsidRPr="00CB63FD" w:rsidRDefault="002F0416" w:rsidP="008003B9">
    <w:pPr>
      <w:pStyle w:val="Footer"/>
      <w:tabs>
        <w:tab w:val="clear" w:pos="4320"/>
        <w:tab w:val="clear" w:pos="8640"/>
        <w:tab w:val="center" w:pos="4860"/>
        <w:tab w:val="right" w:pos="9360"/>
      </w:tabs>
      <w:jc w:val="center"/>
      <w:rPr>
        <w:rStyle w:val="PageNumber"/>
        <w:rFonts w:ascii="Arial" w:hAnsi="Arial" w:cs="Arial"/>
        <w:sz w:val="16"/>
        <w:szCs w:val="16"/>
      </w:rPr>
    </w:pPr>
    <w:r w:rsidRPr="00CB63FD">
      <w:rPr>
        <w:rStyle w:val="PageNumber"/>
        <w:rFonts w:ascii="Arial" w:hAnsi="Arial" w:cs="Arial"/>
        <w:sz w:val="16"/>
        <w:szCs w:val="16"/>
      </w:rPr>
      <w:t>January 2015</w:t>
    </w:r>
  </w:p>
  <w:p w14:paraId="76AB1829" w14:textId="77777777" w:rsidR="00EA4133" w:rsidRPr="00CB63FD" w:rsidRDefault="008003B9" w:rsidP="008003B9">
    <w:pPr>
      <w:pStyle w:val="Footer"/>
      <w:jc w:val="center"/>
      <w:rPr>
        <w:rFonts w:ascii="Arial" w:hAnsi="Arial" w:cs="Arial"/>
        <w:sz w:val="16"/>
        <w:szCs w:val="16"/>
      </w:rPr>
    </w:pPr>
    <w:r w:rsidRPr="00CB63FD">
      <w:rPr>
        <w:rStyle w:val="PageNumber"/>
        <w:rFonts w:ascii="Arial" w:hAnsi="Arial" w:cs="Arial"/>
        <w:sz w:val="16"/>
        <w:szCs w:val="16"/>
      </w:rPr>
      <w:t xml:space="preserve">Page </w:t>
    </w:r>
    <w:r w:rsidRPr="00CB63FD">
      <w:rPr>
        <w:rStyle w:val="PageNumber"/>
        <w:rFonts w:ascii="Arial" w:hAnsi="Arial" w:cs="Arial"/>
        <w:sz w:val="16"/>
        <w:szCs w:val="16"/>
      </w:rPr>
      <w:fldChar w:fldCharType="begin"/>
    </w:r>
    <w:r w:rsidRPr="00CB63FD">
      <w:rPr>
        <w:rStyle w:val="PageNumber"/>
        <w:rFonts w:ascii="Arial" w:hAnsi="Arial" w:cs="Arial"/>
        <w:sz w:val="16"/>
        <w:szCs w:val="16"/>
      </w:rPr>
      <w:instrText xml:space="preserve"> PAGE </w:instrText>
    </w:r>
    <w:r w:rsidRPr="00CB63FD">
      <w:rPr>
        <w:rStyle w:val="PageNumber"/>
        <w:rFonts w:ascii="Arial" w:hAnsi="Arial" w:cs="Arial"/>
        <w:sz w:val="16"/>
        <w:szCs w:val="16"/>
      </w:rPr>
      <w:fldChar w:fldCharType="separate"/>
    </w:r>
    <w:r w:rsidR="002F0416" w:rsidRPr="00CB63FD">
      <w:rPr>
        <w:rStyle w:val="PageNumber"/>
        <w:rFonts w:ascii="Arial" w:hAnsi="Arial" w:cs="Arial"/>
        <w:noProof/>
        <w:sz w:val="16"/>
        <w:szCs w:val="16"/>
      </w:rPr>
      <w:t>3</w:t>
    </w:r>
    <w:r w:rsidRPr="00CB63FD">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FF1A0" w14:textId="237411CD" w:rsidR="00EA4133" w:rsidRDefault="00345162">
    <w:pPr>
      <w:pStyle w:val="Footer"/>
    </w:pPr>
    <w:fldSimple w:instr=" DOCPROPERTY FOOTERPATH \* MERGEFORMAT ">
      <w:r w:rsidR="001C32A8">
        <w:t>3214.001\0180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CF969" w14:textId="77777777" w:rsidR="00116314" w:rsidRDefault="00116314">
      <w:pPr>
        <w:rPr>
          <w:noProof/>
        </w:rPr>
      </w:pPr>
      <w:r>
        <w:rPr>
          <w:noProof/>
        </w:rPr>
        <w:separator/>
      </w:r>
    </w:p>
  </w:footnote>
  <w:footnote w:type="continuationSeparator" w:id="0">
    <w:p w14:paraId="0AAC1F50" w14:textId="77777777" w:rsidR="00116314" w:rsidRDefault="00116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927A0" w14:textId="77777777" w:rsidR="00CB63FD" w:rsidRDefault="00CB63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FC971" w14:textId="77777777" w:rsidR="00CB63FD" w:rsidRDefault="00CB63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5C2DE" w14:textId="77777777" w:rsidR="00CB63FD" w:rsidRDefault="00CB63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6"/>
  </w:num>
  <w:num w:numId="13">
    <w:abstractNumId w:val="3"/>
  </w:num>
  <w:num w:numId="14">
    <w:abstractNumId w:val="8"/>
  </w:num>
  <w:num w:numId="15">
    <w:abstractNumId w:val="1"/>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68B3"/>
    <w:rsid w:val="00003125"/>
    <w:rsid w:val="00007257"/>
    <w:rsid w:val="0001060A"/>
    <w:rsid w:val="00055CC0"/>
    <w:rsid w:val="000A390F"/>
    <w:rsid w:val="000B64EF"/>
    <w:rsid w:val="00113EBB"/>
    <w:rsid w:val="00116314"/>
    <w:rsid w:val="00161FD4"/>
    <w:rsid w:val="00165AE3"/>
    <w:rsid w:val="00173F0B"/>
    <w:rsid w:val="00186DA5"/>
    <w:rsid w:val="001B0163"/>
    <w:rsid w:val="001B1013"/>
    <w:rsid w:val="001C32A8"/>
    <w:rsid w:val="001E1C79"/>
    <w:rsid w:val="00200A2F"/>
    <w:rsid w:val="002557FD"/>
    <w:rsid w:val="002655D3"/>
    <w:rsid w:val="002907FF"/>
    <w:rsid w:val="002F0416"/>
    <w:rsid w:val="00326D55"/>
    <w:rsid w:val="00340D6D"/>
    <w:rsid w:val="00345162"/>
    <w:rsid w:val="0036119E"/>
    <w:rsid w:val="003D794A"/>
    <w:rsid w:val="003E5DBC"/>
    <w:rsid w:val="00421FAD"/>
    <w:rsid w:val="00456624"/>
    <w:rsid w:val="004A1403"/>
    <w:rsid w:val="004A7B64"/>
    <w:rsid w:val="004B214D"/>
    <w:rsid w:val="004B70DC"/>
    <w:rsid w:val="004D6DA7"/>
    <w:rsid w:val="00540A58"/>
    <w:rsid w:val="0054414B"/>
    <w:rsid w:val="00583664"/>
    <w:rsid w:val="005F1169"/>
    <w:rsid w:val="00617A0E"/>
    <w:rsid w:val="0062717F"/>
    <w:rsid w:val="00682533"/>
    <w:rsid w:val="006A6047"/>
    <w:rsid w:val="006E764A"/>
    <w:rsid w:val="00737DB2"/>
    <w:rsid w:val="007568B3"/>
    <w:rsid w:val="007B0425"/>
    <w:rsid w:val="007C5105"/>
    <w:rsid w:val="008003B9"/>
    <w:rsid w:val="008E1B50"/>
    <w:rsid w:val="008E2FAD"/>
    <w:rsid w:val="008F27FF"/>
    <w:rsid w:val="009136E7"/>
    <w:rsid w:val="009466F0"/>
    <w:rsid w:val="0097763E"/>
    <w:rsid w:val="009D114C"/>
    <w:rsid w:val="00A00C54"/>
    <w:rsid w:val="00A0152D"/>
    <w:rsid w:val="00A10285"/>
    <w:rsid w:val="00A62F37"/>
    <w:rsid w:val="00A90670"/>
    <w:rsid w:val="00A93530"/>
    <w:rsid w:val="00A9392C"/>
    <w:rsid w:val="00B923F6"/>
    <w:rsid w:val="00CB63FD"/>
    <w:rsid w:val="00CF076A"/>
    <w:rsid w:val="00CF2A90"/>
    <w:rsid w:val="00D267DF"/>
    <w:rsid w:val="00D73580"/>
    <w:rsid w:val="00DB640C"/>
    <w:rsid w:val="00DE7A30"/>
    <w:rsid w:val="00DF6FF5"/>
    <w:rsid w:val="00E55E58"/>
    <w:rsid w:val="00E97C13"/>
    <w:rsid w:val="00EA4133"/>
    <w:rsid w:val="00F12016"/>
    <w:rsid w:val="00F246D1"/>
    <w:rsid w:val="00F40512"/>
    <w:rsid w:val="00FC5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661F7DC2"/>
  <w15:docId w15:val="{F22ED73D-CB9C-4E0D-B446-8CF477133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EDFD9-270A-4692-A662-059F98CF8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6</Pages>
  <Words>1522</Words>
  <Characters>8019</Characters>
  <Application>Microsoft Office Word</Application>
  <DocSecurity>0</DocSecurity>
  <PresentationFormat/>
  <Lines>301</Lines>
  <Paragraphs>138</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010025000-00148183; 2 /Font=8</dc:subject>
  <dc:creator>lstdjoh</dc:creator>
  <cp:keywords/>
  <dc:description/>
  <cp:lastModifiedBy>Toby Lim</cp:lastModifiedBy>
  <cp:revision>8</cp:revision>
  <cp:lastPrinted>2019-01-25T03:32:00Z</cp:lastPrinted>
  <dcterms:created xsi:type="dcterms:W3CDTF">2019-06-04T17:07:00Z</dcterms:created>
  <dcterms:modified xsi:type="dcterms:W3CDTF">2019-07-15T20:03:00Z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